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4CBC4" w14:textId="3B59E084" w:rsidR="008A55B5" w:rsidRDefault="00B4634E" w:rsidP="00576D16">
      <w:pPr>
        <w:pStyle w:val="papertitle"/>
        <w:rPr>
          <w:rFonts w:eastAsia="MS Mincho"/>
        </w:rPr>
      </w:pPr>
      <w:r>
        <w:rPr>
          <w:rFonts w:eastAsia="MS Mincho"/>
        </w:rPr>
        <w:t xml:space="preserve">Rule-Based </w:t>
      </w:r>
      <w:r w:rsidR="004D07F1" w:rsidRPr="26A8F6FF">
        <w:rPr>
          <w:rFonts w:eastAsia="MS Mincho"/>
        </w:rPr>
        <w:t>Geospatial Visualization Recommendation</w:t>
      </w:r>
      <w:r w:rsidR="00C67A35" w:rsidRPr="26A8F6FF">
        <w:rPr>
          <w:rFonts w:eastAsia="MS Mincho"/>
        </w:rPr>
        <w:t xml:space="preserve"> </w:t>
      </w:r>
    </w:p>
    <w:p w14:paraId="7A3A1988" w14:textId="77777777" w:rsidR="008A55B5" w:rsidRDefault="008A55B5">
      <w:pPr>
        <w:pStyle w:val="Author"/>
        <w:rPr>
          <w:rFonts w:eastAsia="MS Mincho"/>
        </w:rPr>
        <w:sectPr w:rsidR="008A55B5" w:rsidSect="00110931">
          <w:pgSz w:w="11909" w:h="16834" w:code="9"/>
          <w:pgMar w:top="1080" w:right="734" w:bottom="2434" w:left="734" w:header="720" w:footer="720" w:gutter="0"/>
          <w:cols w:space="720"/>
          <w:docGrid w:linePitch="360"/>
        </w:sectPr>
      </w:pPr>
    </w:p>
    <w:p w14:paraId="21F27603" w14:textId="4265733B" w:rsidR="008A55B5" w:rsidRDefault="004E1A98" w:rsidP="004E1A98">
      <w:pPr>
        <w:pStyle w:val="Author"/>
        <w:rPr>
          <w:rFonts w:eastAsia="MS Mincho"/>
        </w:rPr>
      </w:pPr>
      <w:r>
        <w:rPr>
          <w:rFonts w:eastAsia="MS Mincho"/>
        </w:rPr>
        <w:t>Anthony Joseph Jungo, Kaiza Kunonu</w:t>
      </w:r>
      <w:r w:rsidRPr="00D945C8">
        <w:rPr>
          <w:rFonts w:eastAsia="MS Mincho"/>
        </w:rPr>
        <w:t xml:space="preserve"> </w:t>
      </w:r>
      <w:r>
        <w:rPr>
          <w:rFonts w:eastAsia="MS Mincho"/>
        </w:rPr>
        <w:t>Ilomo, John Waithaka</w:t>
      </w:r>
    </w:p>
    <w:p w14:paraId="6DA61173" w14:textId="77777777" w:rsidR="008A55B5" w:rsidRPr="001A0FF2" w:rsidRDefault="00576D16">
      <w:pPr>
        <w:pStyle w:val="Affiliation"/>
        <w:rPr>
          <w:rFonts w:eastAsia="MS Mincho"/>
          <w:lang w:val="fr-FR"/>
        </w:rPr>
      </w:pPr>
      <w:r w:rsidRPr="001A0FF2">
        <w:rPr>
          <w:rFonts w:eastAsia="MS Mincho"/>
          <w:lang w:val="fr-FR"/>
        </w:rPr>
        <w:t xml:space="preserve">Carnegie Mellon </w:t>
      </w:r>
      <w:proofErr w:type="spellStart"/>
      <w:r w:rsidRPr="001A0FF2">
        <w:rPr>
          <w:rFonts w:eastAsia="MS Mincho"/>
          <w:lang w:val="fr-FR"/>
        </w:rPr>
        <w:t>University</w:t>
      </w:r>
      <w:proofErr w:type="spellEnd"/>
    </w:p>
    <w:p w14:paraId="16F86A1B" w14:textId="77777777" w:rsidR="008A55B5" w:rsidRPr="001A0FF2" w:rsidRDefault="00576D16">
      <w:pPr>
        <w:pStyle w:val="Affiliation"/>
        <w:rPr>
          <w:rFonts w:eastAsia="MS Mincho"/>
          <w:lang w:val="fr-FR"/>
        </w:rPr>
      </w:pPr>
      <w:r w:rsidRPr="001A0FF2">
        <w:rPr>
          <w:rFonts w:eastAsia="MS Mincho"/>
          <w:lang w:val="fr-FR"/>
        </w:rPr>
        <w:t>Kigali</w:t>
      </w:r>
      <w:r w:rsidR="008A55B5" w:rsidRPr="001A0FF2">
        <w:rPr>
          <w:rFonts w:eastAsia="MS Mincho"/>
          <w:lang w:val="fr-FR"/>
        </w:rPr>
        <w:t xml:space="preserve">, </w:t>
      </w:r>
      <w:r w:rsidRPr="001A0FF2">
        <w:rPr>
          <w:rFonts w:eastAsia="MS Mincho"/>
          <w:lang w:val="fr-FR"/>
        </w:rPr>
        <w:t>Rwanda</w:t>
      </w:r>
    </w:p>
    <w:p w14:paraId="530B5511" w14:textId="26820229" w:rsidR="008A55B5" w:rsidRPr="00885E05" w:rsidRDefault="002D0192" w:rsidP="002D0192">
      <w:pPr>
        <w:pStyle w:val="Affiliation"/>
        <w:rPr>
          <w:rFonts w:eastAsia="MS Mincho"/>
          <w:lang w:val="fr-FR"/>
        </w:rPr>
      </w:pPr>
      <w:r w:rsidRPr="00885E05">
        <w:rPr>
          <w:rFonts w:eastAsia="MS Mincho"/>
          <w:lang w:val="fr-FR"/>
        </w:rPr>
        <w:t>{</w:t>
      </w:r>
      <w:proofErr w:type="spellStart"/>
      <w:proofErr w:type="gramStart"/>
      <w:r w:rsidRPr="00885E05">
        <w:rPr>
          <w:rFonts w:eastAsia="MS Mincho"/>
          <w:lang w:val="fr-FR"/>
        </w:rPr>
        <w:t>ajosephj,kilomo</w:t>
      </w:r>
      <w:proofErr w:type="gramEnd"/>
      <w:r w:rsidRPr="00885E05">
        <w:rPr>
          <w:rFonts w:eastAsia="MS Mincho"/>
          <w:lang w:val="fr-FR"/>
        </w:rPr>
        <w:t>,jwaithak</w:t>
      </w:r>
      <w:proofErr w:type="spellEnd"/>
      <w:r w:rsidRPr="00885E05">
        <w:rPr>
          <w:rFonts w:eastAsia="MS Mincho"/>
          <w:lang w:val="fr-FR"/>
        </w:rPr>
        <w:t>}@andrew.cmu.edu</w:t>
      </w:r>
    </w:p>
    <w:p w14:paraId="74CB3D0C" w14:textId="77777777" w:rsidR="008A55B5" w:rsidRPr="00885E05" w:rsidRDefault="008A55B5">
      <w:pPr>
        <w:pStyle w:val="Affiliation"/>
        <w:rPr>
          <w:rFonts w:eastAsia="MS Mincho"/>
          <w:lang w:val="fr-FR"/>
        </w:rPr>
      </w:pPr>
    </w:p>
    <w:p w14:paraId="62443FA1" w14:textId="77777777" w:rsidR="008A55B5" w:rsidRPr="00885E05" w:rsidRDefault="008A55B5" w:rsidP="00022007">
      <w:pPr>
        <w:jc w:val="both"/>
        <w:rPr>
          <w:rFonts w:eastAsia="MS Mincho"/>
          <w:lang w:val="fr-FR"/>
        </w:rPr>
        <w:sectPr w:rsidR="008A55B5" w:rsidRPr="00885E05" w:rsidSect="00110931">
          <w:type w:val="continuous"/>
          <w:pgSz w:w="11909" w:h="16834" w:code="9"/>
          <w:pgMar w:top="1080" w:right="734" w:bottom="2434" w:left="734" w:header="720" w:footer="720" w:gutter="0"/>
          <w:cols w:space="720"/>
          <w:docGrid w:linePitch="360"/>
        </w:sectPr>
      </w:pPr>
    </w:p>
    <w:p w14:paraId="03126AC8" w14:textId="0913266C" w:rsidR="008A55B5" w:rsidRPr="00885E05" w:rsidRDefault="008A55B5" w:rsidP="00737042">
      <w:pPr>
        <w:pStyle w:val="keywords"/>
        <w:ind w:firstLine="0"/>
        <w:rPr>
          <w:rFonts w:eastAsia="MS Mincho"/>
          <w:lang w:val="fr-FR"/>
        </w:rPr>
      </w:pPr>
    </w:p>
    <w:p w14:paraId="102DE681" w14:textId="77777777" w:rsidR="002701C4" w:rsidRDefault="008A55B5" w:rsidP="002701C4">
      <w:pPr>
        <w:pStyle w:val="Heading1"/>
      </w:pPr>
      <w:r w:rsidRPr="00885E05">
        <w:rPr>
          <w:lang w:val="fr-FR"/>
        </w:rPr>
        <w:t xml:space="preserve"> </w:t>
      </w:r>
      <w:r>
        <w:t>Introduction</w:t>
      </w:r>
    </w:p>
    <w:p w14:paraId="59374DA2" w14:textId="20390C4F" w:rsidR="00FC125A" w:rsidRDefault="00FC125A" w:rsidP="00C8749B">
      <w:pPr>
        <w:pStyle w:val="BodyText"/>
      </w:pPr>
      <w:r>
        <w:t xml:space="preserve">We intend to </w:t>
      </w:r>
      <w:r w:rsidR="005854A8">
        <w:t>investigate</w:t>
      </w:r>
      <w:r w:rsidR="002064E8">
        <w:t xml:space="preserve"> the</w:t>
      </w:r>
      <w:r w:rsidR="005854A8">
        <w:t xml:space="preserve"> effectiveness</w:t>
      </w:r>
      <w:r w:rsidR="008B74CB">
        <w:t xml:space="preserve"> of rule-based</w:t>
      </w:r>
      <w:r w:rsidR="00F32793">
        <w:t xml:space="preserve"> systems</w:t>
      </w:r>
      <w:r w:rsidR="001B6D26">
        <w:t xml:space="preserve"> </w:t>
      </w:r>
      <w:r w:rsidR="002064E8">
        <w:t xml:space="preserve">in </w:t>
      </w:r>
      <w:r w:rsidR="005854A8">
        <w:t xml:space="preserve">recommending </w:t>
      </w:r>
      <w:r w:rsidR="0066245A">
        <w:t>effective geospatial</w:t>
      </w:r>
      <w:r w:rsidR="002E0486">
        <w:t xml:space="preserve"> data</w:t>
      </w:r>
      <w:r w:rsidR="0066245A">
        <w:t xml:space="preserve"> visualizations.</w:t>
      </w:r>
      <w:r w:rsidR="008E2CD1">
        <w:t xml:space="preserve"> </w:t>
      </w:r>
      <w:r w:rsidR="00D95519">
        <w:t xml:space="preserve">An effective data </w:t>
      </w:r>
      <w:r w:rsidR="00B4634E">
        <w:t>visualisation</w:t>
      </w:r>
      <w:r w:rsidR="00D95519">
        <w:t xml:space="preserve"> is one that accurately represents</w:t>
      </w:r>
      <w:r w:rsidR="00E1716C">
        <w:t xml:space="preserve"> useful</w:t>
      </w:r>
      <w:r w:rsidR="00D95519">
        <w:t xml:space="preserve"> patterns in data</w:t>
      </w:r>
      <w:r w:rsidR="00C42E4F">
        <w:t xml:space="preserve"> and</w:t>
      </w:r>
      <w:r w:rsidR="00D95519">
        <w:t xml:space="preserve"> efficiently communicates</w:t>
      </w:r>
      <w:r w:rsidR="00D95519" w:rsidRPr="26A8F6FF">
        <w:rPr>
          <w:i/>
          <w:iCs/>
        </w:rPr>
        <w:t xml:space="preserve"> </w:t>
      </w:r>
      <w:r w:rsidR="00D95519">
        <w:t xml:space="preserve">these patterns </w:t>
      </w:r>
      <w:r>
        <w:rPr>
          <w:color w:val="2B579A"/>
          <w:shd w:val="clear" w:color="auto" w:fill="E6E6E6"/>
        </w:rPr>
        <w:fldChar w:fldCharType="begin"/>
      </w:r>
      <w:r>
        <w:instrText xml:space="preserve"> ADDIN ZOTERO_ITEM CSL_CITATION {"citationID":"aUEkCdBo","properties":{"formattedCitation":"[1]","plainCitation":"[1]","noteIndex":0},"citationItems":[{"id":365,"uris":["http://zotero.org/users/12113274/items/V9X2X3CK"],"itemData":{"id":365,"type":"paper-conference","abstract":"In this paper, we systematically examine two fundamental questions in information visualization – how to define effective visualization and how to measure it. Through a literature review, we point out that the existing definitions of effectiveness are incomplete and often inconsistent – a problem that has deeply affected the design and evaluation of visualization. There is also a lack of standards for measuring the effectiveness of visualization as well as a lack of standardized procedures. We have identified a set of basic research issues that must be addressed. Finally, we provide a more comprehensive definition of effective visualization and discuss a set of quantitative and qualitative measures. The work presented in this paper contributes to the foundational research of information visualization.","collection-title":"Lecture Notes in Computer Science","container-title":"Advances in Visual Computing","DOI":"10.1007/978-3-540-76856-2_64","event-place":"Berlin, Heidelberg","ISBN":"978-3-540-76856-2","language":"en","page":"652-661","publisher":"Springer","publisher-place":"Berlin, Heidelberg","source":"Springer Link","title":"Measuring Effective Data Visualization","author":[{"family":"Zhu","given":"Ying"}],"editor":[{"family":"Bebis","given":"George"},{"family":"Boyle","given":"Richard"},{"family":"Parvin","given":"Bahram"},{"family":"Koracin","given":"Darko"},{"family":"Paragios","given":"Nikos"},{"family":"Tanveer","given":"Syeda-Mahmood"},{"family":"Ju","given":"Tao"},{"family":"Liu","given":"Zicheng"},{"family":"Coquillart","given":"Sabine"},{"family":"Cruz-Neira","given":"Carolina"},{"family":"Müller","given":"Torsten"},{"family":"Malzbender","given":"Tom"}],"issued":{"date-parts":[["2007"]]}}}],"schema":"https://github.com/citation-style-language/schema/raw/master/csl-citation.json"} </w:instrText>
      </w:r>
      <w:r>
        <w:rPr>
          <w:color w:val="2B579A"/>
          <w:shd w:val="clear" w:color="auto" w:fill="E6E6E6"/>
        </w:rPr>
        <w:fldChar w:fldCharType="separate"/>
      </w:r>
      <w:r w:rsidR="00C8749B">
        <w:t>[1]</w:t>
      </w:r>
      <w:r>
        <w:rPr>
          <w:color w:val="2B579A"/>
          <w:shd w:val="clear" w:color="auto" w:fill="E6E6E6"/>
        </w:rPr>
        <w:fldChar w:fldCharType="end"/>
      </w:r>
      <w:r w:rsidR="006F7EB6">
        <w:t>.</w:t>
      </w:r>
      <w:r w:rsidR="00773AB7">
        <w:t xml:space="preserve"> Following Hu et al. </w:t>
      </w:r>
      <w:r>
        <w:rPr>
          <w:color w:val="2B579A"/>
          <w:shd w:val="clear" w:color="auto" w:fill="E6E6E6"/>
        </w:rPr>
        <w:fldChar w:fldCharType="begin"/>
      </w:r>
      <w:r>
        <w:instrText xml:space="preserve"> ADDIN ZOTERO_ITEM CSL_CITATION {"citationID":"S9XYX7k9","properties":{"formattedCitation":"[2]","plainCitation":"[2]","noteIndex":0},"citationItems":[{"id":367,"uris":["http://zotero.org/users/12113274/items/H9STLAKD"],"itemData":{"id":367,"type":"paper-conference","abstract":"Visualization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schema":"https://github.com/citation-style-language/schema/raw/master/csl-citation.json"} </w:instrText>
      </w:r>
      <w:r>
        <w:rPr>
          <w:color w:val="2B579A"/>
          <w:shd w:val="clear" w:color="auto" w:fill="E6E6E6"/>
        </w:rPr>
        <w:fldChar w:fldCharType="separate"/>
      </w:r>
      <w:r w:rsidR="00773AB7">
        <w:t>[2]</w:t>
      </w:r>
      <w:r>
        <w:rPr>
          <w:color w:val="2B579A"/>
          <w:shd w:val="clear" w:color="auto" w:fill="E6E6E6"/>
        </w:rPr>
        <w:fldChar w:fldCharType="end"/>
      </w:r>
      <w:r w:rsidR="00773AB7">
        <w:t>, we define</w:t>
      </w:r>
      <w:r w:rsidR="005100DF">
        <w:t xml:space="preserve"> the act of</w:t>
      </w:r>
      <w:r w:rsidR="00773AB7">
        <w:t xml:space="preserve"> data </w:t>
      </w:r>
      <w:r w:rsidR="00767016">
        <w:t>visualization</w:t>
      </w:r>
      <w:r w:rsidR="00773AB7">
        <w:t xml:space="preserve"> as the process of making design choices</w:t>
      </w:r>
      <w:r w:rsidR="00476FC1">
        <w:t>,</w:t>
      </w:r>
      <w:r w:rsidR="00773AB7">
        <w:t xml:space="preserve"> based on the properties of a dataset, that maximize the effectiveness of the resulting </w:t>
      </w:r>
      <w:r w:rsidR="00767016">
        <w:t>visualization</w:t>
      </w:r>
      <w:r w:rsidR="00773AB7">
        <w:t>.</w:t>
      </w:r>
      <w:r w:rsidR="00FB4993">
        <w:t xml:space="preserve"> </w:t>
      </w:r>
      <w:r w:rsidR="008E0211">
        <w:t>Therefore, the recommendation of effective</w:t>
      </w:r>
      <w:r w:rsidR="004F1C55">
        <w:t xml:space="preserve"> </w:t>
      </w:r>
      <w:r w:rsidR="00B039EF">
        <w:t xml:space="preserve">data </w:t>
      </w:r>
      <w:r w:rsidR="004F1C55">
        <w:t xml:space="preserve">visualisations is </w:t>
      </w:r>
      <w:r w:rsidR="00D66F04">
        <w:t>identifying</w:t>
      </w:r>
      <w:r w:rsidR="00E75F41">
        <w:t xml:space="preserve"> a set of design choices</w:t>
      </w:r>
      <w:r w:rsidR="00C36D2F">
        <w:t xml:space="preserve"> that</w:t>
      </w:r>
      <w:r w:rsidR="00782153">
        <w:t xml:space="preserve"> result in</w:t>
      </w:r>
      <w:r w:rsidR="00347BAB">
        <w:t xml:space="preserve"> one or multiple</w:t>
      </w:r>
      <w:r w:rsidR="00782153">
        <w:t xml:space="preserve"> effective visualizations</w:t>
      </w:r>
      <w:r w:rsidR="00726BF8">
        <w:t xml:space="preserve"> </w:t>
      </w:r>
      <w:r w:rsidR="009076C1">
        <w:t xml:space="preserve">for a </w:t>
      </w:r>
      <w:r w:rsidR="00726BF8">
        <w:t>given dataset</w:t>
      </w:r>
      <w:r w:rsidR="00782153">
        <w:t>.</w:t>
      </w:r>
      <w:r w:rsidR="001657C4">
        <w:t xml:space="preserve"> </w:t>
      </w:r>
      <w:r w:rsidR="008D0D8E">
        <w:t xml:space="preserve">We focus on the </w:t>
      </w:r>
      <w:r w:rsidR="00273B8A">
        <w:t>visualization</w:t>
      </w:r>
      <w:r w:rsidR="008D0D8E">
        <w:t xml:space="preserve"> of geospatial data, which is data</w:t>
      </w:r>
      <w:r w:rsidR="005116DB">
        <w:t xml:space="preserve"> indexed with geographic coordinates</w:t>
      </w:r>
      <w:r w:rsidR="008D0D8E">
        <w:t xml:space="preserve"> </w:t>
      </w:r>
      <w:r>
        <w:rPr>
          <w:color w:val="2B579A"/>
          <w:shd w:val="clear" w:color="auto" w:fill="E6E6E6"/>
        </w:rPr>
        <w:fldChar w:fldCharType="begin"/>
      </w:r>
      <w:r>
        <w:instrText xml:space="preserve"> ADDIN ZOTERO_ITEM CSL_CITATION {"citationID":"Z7rv4jPG","properties":{"formattedCitation":"[3]","plainCitation":"[3]","noteIndex":0},"citationItems":[{"id":370,"uris":["http://zotero.org/users/12113274/items/Q77MEA7C"],"itemData":{"id":370,"type":"chapter","abstract":"Geospatial data is data about objects, events, or phenomena that have a location on the surface of the earth, including location information (usually coordinates on the earth), attribute information (the characteristics of the object, event, or phenomena concerned), and often also temporal information (the time or life span at which the location and attributes exist). In this chapter, we discuss the ways in which geospatial reasoning has been applied to open data. We define geospatial reasoning as both reasoning about the location of objects on the earth (e.g., relating to inference of spatial relationships) and reasoning about geospatial data (e.g., relating to the attributes of data that is geospatial in nature). We then present two case studies to illustrate the use of geospatial reasoning with open data: (1) the use of fuzzy reasoning for map buffering and (2) methods for automatically learning nonclassical ontologies from geospatial data (data driven ontologies).","container-title":"Automating Open Source Intelligence","event-place":"Boston","ISBN":"978-0-12-802916-9","note":"DOI: https://doi.org/10.1016/B978-0-12-802916-9.00010-5","page":"171-204","publisher":"Syngress","publisher-place":"Boston","title":"Chapter 10 - Geospatial Reasoning With Open Data","URL":"https://www.sciencedirect.com/science/article/pii/B9780128029169000105","editor":[{"family":"Layton","given":"Robert"},{"family":"Watters","given":"Paul A."}],"author":[{"family":"Stock","given":"Kristin"},{"family":"Guesgen","given":"Hans"}],"issued":{"date-parts":[["2016"]]}}}],"schema":"https://github.com/citation-style-language/schema/raw/master/csl-citation.json"} </w:instrText>
      </w:r>
      <w:r>
        <w:rPr>
          <w:color w:val="2B579A"/>
          <w:shd w:val="clear" w:color="auto" w:fill="E6E6E6"/>
        </w:rPr>
        <w:fldChar w:fldCharType="separate"/>
      </w:r>
      <w:r w:rsidR="008D0D8E">
        <w:t>[3]</w:t>
      </w:r>
      <w:r>
        <w:rPr>
          <w:color w:val="2B579A"/>
          <w:shd w:val="clear" w:color="auto" w:fill="E6E6E6"/>
        </w:rPr>
        <w:fldChar w:fldCharType="end"/>
      </w:r>
      <w:r w:rsidR="008D0D8E">
        <w:t>.</w:t>
      </w:r>
      <w:r w:rsidR="00352EBF" w:rsidRPr="00352EBF">
        <w:t xml:space="preserve"> </w:t>
      </w:r>
      <w:r w:rsidR="00352EBF">
        <w:t>Rule-based systems encode domain knowledge into a program to automate or assist in domain expert activities.</w:t>
      </w:r>
      <w:r w:rsidR="0068788A">
        <w:t xml:space="preserve"> </w:t>
      </w:r>
      <w:r w:rsidR="00F44682">
        <w:t xml:space="preserve">In our context, the domain knowledge is </w:t>
      </w:r>
      <w:r w:rsidR="00AF4471">
        <w:t>geospatial data visualisation.</w:t>
      </w:r>
    </w:p>
    <w:p w14:paraId="2163BA95" w14:textId="7945792E" w:rsidR="006C6529" w:rsidRPr="002128EE" w:rsidRDefault="006C6529" w:rsidP="006C6529">
      <w:pPr>
        <w:pStyle w:val="Heading2"/>
      </w:pPr>
      <w:r>
        <w:t>Problem Statement</w:t>
      </w:r>
    </w:p>
    <w:p w14:paraId="540D0BA0" w14:textId="76A9B3EF" w:rsidR="002B3FC4" w:rsidRDefault="005576C5" w:rsidP="00372CA0">
      <w:pPr>
        <w:pStyle w:val="BodyText"/>
      </w:pPr>
      <w:r>
        <w:t>Data visualisation is a fundamental part of data analysis. It enables the identification and communication of patterns extracted from large volumes of data, therefore enabling data-driven decision-making. However, identifying and effectively communicating patterns in data through visualizations is not easy.</w:t>
      </w:r>
      <w:r w:rsidR="00EC175E">
        <w:t xml:space="preserve"> There are </w:t>
      </w:r>
      <w:r w:rsidR="007E64BB">
        <w:t>innumerable</w:t>
      </w:r>
      <w:r w:rsidR="00EC175E">
        <w:t xml:space="preserve"> </w:t>
      </w:r>
      <w:r w:rsidR="007B28D2">
        <w:t xml:space="preserve">combinations of design </w:t>
      </w:r>
      <w:r w:rsidR="0085485C">
        <w:t>choice</w:t>
      </w:r>
      <w:r w:rsidR="001A6811">
        <w:t>s</w:t>
      </w:r>
      <w:r w:rsidR="00F83B93">
        <w:t xml:space="preserve"> each</w:t>
      </w:r>
      <w:r w:rsidR="00284DCE">
        <w:t xml:space="preserve"> good for reveal</w:t>
      </w:r>
      <w:r w:rsidR="003C5199">
        <w:t>ing only</w:t>
      </w:r>
      <w:r w:rsidR="00B64451">
        <w:t xml:space="preserve"> certain patterns</w:t>
      </w:r>
      <w:r>
        <w:t xml:space="preserve">. Choosing the most effective visualization to reveal hidden patterns in a dataset is often not a simple task, even for experts. </w:t>
      </w:r>
      <w:r w:rsidR="007626EC">
        <w:t>D</w:t>
      </w:r>
      <w:r>
        <w:t>ata visualization and analysis are</w:t>
      </w:r>
      <w:r w:rsidR="00EA618C">
        <w:t>, therefore,</w:t>
      </w:r>
      <w:r w:rsidR="00EA1302">
        <w:t xml:space="preserve"> largely</w:t>
      </w:r>
      <w:r>
        <w:t xml:space="preserve"> inaccessible in the absence of data analysis expertise. However, even where there is expertise, the manual process is often time-consuming</w:t>
      </w:r>
      <w:r w:rsidR="00372CA0">
        <w:t xml:space="preserve">, </w:t>
      </w:r>
      <w:proofErr w:type="gramStart"/>
      <w:r>
        <w:t>laborious</w:t>
      </w:r>
      <w:proofErr w:type="gramEnd"/>
      <w:r>
        <w:t xml:space="preserve"> </w:t>
      </w:r>
      <w:r w:rsidR="00372CA0">
        <w:t xml:space="preserve">and costly </w:t>
      </w:r>
      <w:r>
        <w:t xml:space="preserve">since the expert will usually manually generate </w:t>
      </w:r>
      <w:r w:rsidR="6597BF61">
        <w:t>many</w:t>
      </w:r>
      <w:r>
        <w:t xml:space="preserve"> visualizations in search of the most effective one.</w:t>
      </w:r>
    </w:p>
    <w:p w14:paraId="3E200486" w14:textId="56ACAC2A" w:rsidR="00CF789C" w:rsidRDefault="00CF789C" w:rsidP="00CF789C">
      <w:pPr>
        <w:pStyle w:val="Heading2"/>
      </w:pPr>
      <w:r>
        <w:t>Research Question</w:t>
      </w:r>
    </w:p>
    <w:p w14:paraId="040EC453" w14:textId="6D7F71E0" w:rsidR="00F50FB4" w:rsidRPr="002416FB" w:rsidRDefault="007258F7" w:rsidP="00A115D0">
      <w:pPr>
        <w:pStyle w:val="BodyText"/>
      </w:pPr>
      <w:r w:rsidRPr="007258F7">
        <w:t>We</w:t>
      </w:r>
      <w:r w:rsidR="00210689">
        <w:t xml:space="preserve"> </w:t>
      </w:r>
      <w:r w:rsidRPr="007258F7">
        <w:t xml:space="preserve">seek to answer the question, </w:t>
      </w:r>
      <w:r w:rsidRPr="007258F7">
        <w:rPr>
          <w:i/>
          <w:iCs/>
        </w:rPr>
        <w:t xml:space="preserve">how accurate </w:t>
      </w:r>
      <w:r w:rsidR="00B20242">
        <w:rPr>
          <w:i/>
          <w:iCs/>
        </w:rPr>
        <w:t>are rule-based systems</w:t>
      </w:r>
      <w:r w:rsidRPr="007258F7">
        <w:rPr>
          <w:i/>
          <w:iCs/>
        </w:rPr>
        <w:t xml:space="preserve"> at finding useful and communicative visuali</w:t>
      </w:r>
      <w:r w:rsidR="00B20242">
        <w:rPr>
          <w:i/>
          <w:iCs/>
        </w:rPr>
        <w:t>s</w:t>
      </w:r>
      <w:r w:rsidRPr="007258F7">
        <w:rPr>
          <w:i/>
          <w:iCs/>
        </w:rPr>
        <w:t>ations for</w:t>
      </w:r>
      <w:r w:rsidR="00463CD9">
        <w:rPr>
          <w:i/>
          <w:iCs/>
        </w:rPr>
        <w:t xml:space="preserve"> given</w:t>
      </w:r>
      <w:r w:rsidRPr="007258F7">
        <w:rPr>
          <w:i/>
          <w:iCs/>
        </w:rPr>
        <w:t xml:space="preserve"> geospatial datasets?</w:t>
      </w:r>
      <w:r w:rsidR="002416FB">
        <w:t xml:space="preserve"> Accuracy</w:t>
      </w:r>
      <w:r w:rsidR="006E1CF8">
        <w:t xml:space="preserve"> is </w:t>
      </w:r>
      <w:r w:rsidR="00363914">
        <w:t xml:space="preserve">defined as the </w:t>
      </w:r>
      <w:r w:rsidR="00F92B6F">
        <w:t>fraction</w:t>
      </w:r>
      <w:r w:rsidR="00363914">
        <w:t xml:space="preserve"> of </w:t>
      </w:r>
      <w:r w:rsidR="005C2EDC">
        <w:t>useful and communicative visualizations</w:t>
      </w:r>
      <w:r w:rsidR="00F92B6F">
        <w:t xml:space="preserve"> identified out of </w:t>
      </w:r>
      <w:r w:rsidR="00C157B1">
        <w:t>those identified by a knowledgeable human.</w:t>
      </w:r>
      <w:r w:rsidR="008E6094">
        <w:t xml:space="preserve"> It is also inver</w:t>
      </w:r>
      <w:r w:rsidR="009F2D65">
        <w:t xml:space="preserve">sely proportional to the number of </w:t>
      </w:r>
      <w:r w:rsidR="002D726D">
        <w:t xml:space="preserve">visualisations it deems </w:t>
      </w:r>
      <w:r w:rsidR="00A2439E">
        <w:t>useful and communicative</w:t>
      </w:r>
      <w:r w:rsidR="00357189">
        <w:t>,</w:t>
      </w:r>
      <w:r w:rsidR="00A2439E">
        <w:t xml:space="preserve"> </w:t>
      </w:r>
      <w:r w:rsidR="00093104">
        <w:t>which a knowledg</w:t>
      </w:r>
      <w:r w:rsidR="002F2C44">
        <w:t>eable human deems not so.</w:t>
      </w:r>
    </w:p>
    <w:p w14:paraId="66BCF74D" w14:textId="1DA9E1B9" w:rsidR="00715F31" w:rsidRDefault="00715F31" w:rsidP="007D6F5D">
      <w:pPr>
        <w:pStyle w:val="Heading2"/>
      </w:pPr>
      <w:r>
        <w:t>Intended Audience</w:t>
      </w:r>
    </w:p>
    <w:p w14:paraId="3ED757D7" w14:textId="7D4CEC1D" w:rsidR="004145F1" w:rsidRDefault="00C51F60" w:rsidP="004145F1">
      <w:pPr>
        <w:pStyle w:val="BodyText"/>
      </w:pPr>
      <w:r>
        <w:t>This paper is intended for people interested in the development of automated geospatial data visualization systems. Further, since the proposed methods may apply to other types of data visualization, it is also relevant for those interested in the development of automated systems for general data visualization.</w:t>
      </w:r>
    </w:p>
    <w:p w14:paraId="3D8BD304" w14:textId="6B26FC1A" w:rsidR="00AF6C40" w:rsidRDefault="001E175D" w:rsidP="001E5B88">
      <w:pPr>
        <w:pStyle w:val="BodyText"/>
      </w:pPr>
      <w:r>
        <w:t>The intended user</w:t>
      </w:r>
      <w:r w:rsidR="00E172AB">
        <w:t>s</w:t>
      </w:r>
      <w:r>
        <w:t xml:space="preserve"> of the proposed </w:t>
      </w:r>
      <w:r w:rsidR="004145F1">
        <w:t xml:space="preserve">systems </w:t>
      </w:r>
      <w:r w:rsidR="00E172AB">
        <w:t>are people</w:t>
      </w:r>
      <w:r w:rsidR="004145F1">
        <w:t xml:space="preserve"> with influence over managerial or executive decisions but no access to data analysis </w:t>
      </w:r>
      <w:r w:rsidR="0042573A">
        <w:t>skills</w:t>
      </w:r>
      <w:r w:rsidR="004145F1">
        <w:t>.</w:t>
      </w:r>
      <w:r w:rsidR="007D522F">
        <w:t xml:space="preserve"> Such a system</w:t>
      </w:r>
      <w:r w:rsidR="004145F1">
        <w:t xml:space="preserve"> </w:t>
      </w:r>
      <w:r w:rsidR="003D3F19">
        <w:t>c</w:t>
      </w:r>
      <w:r w:rsidR="004145F1">
        <w:t>ould help them gain insights from geospatial data to make informed decisions, even in the absence of data analysis experts. We assume that such people are sufficiently competent to interpret geospatial visualisations</w:t>
      </w:r>
      <w:r w:rsidR="004E25B9">
        <w:t xml:space="preserve"> and </w:t>
      </w:r>
      <w:r w:rsidR="00A4367D">
        <w:t>have enough computer skills to operate</w:t>
      </w:r>
      <w:r w:rsidR="00F3726C">
        <w:t xml:space="preserve"> the proposed system and</w:t>
      </w:r>
      <w:r w:rsidR="004C6A25">
        <w:t xml:space="preserve"> </w:t>
      </w:r>
      <w:r w:rsidR="00416E5D">
        <w:t>handle</w:t>
      </w:r>
      <w:r w:rsidR="00F3726C">
        <w:t xml:space="preserve"> </w:t>
      </w:r>
      <w:r w:rsidR="00416E5D">
        <w:t xml:space="preserve">computer </w:t>
      </w:r>
      <w:r w:rsidR="00F3726C">
        <w:t>files</w:t>
      </w:r>
      <w:r w:rsidR="004145F1">
        <w:t xml:space="preserve">. Further, </w:t>
      </w:r>
      <w:r w:rsidR="00B47544">
        <w:t xml:space="preserve">the proposed solution may be useful to </w:t>
      </w:r>
      <w:r w:rsidR="00077A4A">
        <w:t>data analytics experts</w:t>
      </w:r>
      <w:r w:rsidR="0085165E">
        <w:t xml:space="preserve"> by</w:t>
      </w:r>
      <w:r w:rsidR="00077A4A">
        <w:t xml:space="preserve"> </w:t>
      </w:r>
      <w:r w:rsidR="00CD15D9">
        <w:t xml:space="preserve">making </w:t>
      </w:r>
      <w:r w:rsidR="00077A4A">
        <w:t xml:space="preserve">the data exploration phase </w:t>
      </w:r>
      <w:r w:rsidR="00CD15D9">
        <w:t xml:space="preserve">faster through automating </w:t>
      </w:r>
      <w:r w:rsidR="00300102">
        <w:t xml:space="preserve">the search for </w:t>
      </w:r>
      <w:r w:rsidR="001E5B88">
        <w:t>useful visualizations and reducing the need for manual trial and error search.</w:t>
      </w:r>
    </w:p>
    <w:p w14:paraId="600BDA36" w14:textId="37A1A595" w:rsidR="00773DC8" w:rsidRDefault="00773DC8" w:rsidP="00A51F35">
      <w:pPr>
        <w:pStyle w:val="Heading2"/>
      </w:pPr>
      <w:r>
        <w:t>Scope</w:t>
      </w:r>
    </w:p>
    <w:p w14:paraId="2E51EACC" w14:textId="7D0D1F40" w:rsidR="00480CE8" w:rsidRDefault="002A2B3A" w:rsidP="00965160">
      <w:pPr>
        <w:pStyle w:val="BodyText"/>
      </w:pPr>
      <w:r>
        <w:t xml:space="preserve">This work will only consider </w:t>
      </w:r>
      <w:r w:rsidR="72F449ED">
        <w:t>enough</w:t>
      </w:r>
      <w:r w:rsidR="00A141DA">
        <w:t xml:space="preserve"> geospatial data visualisation knowledge and</w:t>
      </w:r>
      <w:r w:rsidR="0066171C">
        <w:t xml:space="preserve"> </w:t>
      </w:r>
      <w:r>
        <w:t>design decisions</w:t>
      </w:r>
      <w:r w:rsidR="007E74A0">
        <w:t xml:space="preserve"> to </w:t>
      </w:r>
      <w:r w:rsidR="000B5685">
        <w:t>test the effectiveness of</w:t>
      </w:r>
      <w:r w:rsidR="005D457C">
        <w:t xml:space="preserve"> rule-based systems</w:t>
      </w:r>
      <w:r w:rsidR="00B47464">
        <w:t xml:space="preserve"> </w:t>
      </w:r>
      <w:r w:rsidR="0066171C">
        <w:t>in</w:t>
      </w:r>
      <w:r w:rsidR="00B47464">
        <w:t xml:space="preserve"> </w:t>
      </w:r>
      <w:r w:rsidR="00F32092">
        <w:t>recommending effective geospatial data visualizations</w:t>
      </w:r>
      <w:r w:rsidR="00B47464">
        <w:t>.</w:t>
      </w:r>
      <w:r w:rsidR="00BE46D3">
        <w:t xml:space="preserve"> We will not attempt to develop a comprehensive system considering all </w:t>
      </w:r>
      <w:r w:rsidR="001514B7">
        <w:t>known</w:t>
      </w:r>
      <w:r w:rsidR="004006E5">
        <w:t xml:space="preserve"> geospatial</w:t>
      </w:r>
      <w:r w:rsidR="00F75EC6">
        <w:t xml:space="preserve"> visualisation principles and</w:t>
      </w:r>
      <w:r w:rsidR="001514B7">
        <w:t xml:space="preserve"> </w:t>
      </w:r>
      <w:r w:rsidR="00BE46D3">
        <w:t>design decisions</w:t>
      </w:r>
      <w:r w:rsidR="5BF49053">
        <w:t>.</w:t>
      </w:r>
      <w:r w:rsidR="004006E5">
        <w:t xml:space="preserve"> Further, </w:t>
      </w:r>
      <w:r w:rsidR="00CA322F">
        <w:t xml:space="preserve">we </w:t>
      </w:r>
      <w:r w:rsidR="00E42734">
        <w:t>use small datasets</w:t>
      </w:r>
      <w:r w:rsidR="0097376D">
        <w:t xml:space="preserve"> to avoid the complexity of </w:t>
      </w:r>
      <w:r w:rsidR="002A55EE">
        <w:t xml:space="preserve">working with </w:t>
      </w:r>
      <w:r w:rsidR="003E1A19">
        <w:t xml:space="preserve">very large combinatorial spaces of </w:t>
      </w:r>
      <w:r w:rsidR="00965160">
        <w:t>design decisions and dataset subsets.</w:t>
      </w:r>
    </w:p>
    <w:p w14:paraId="592A54FD" w14:textId="4B4FE921" w:rsidR="00431977" w:rsidRDefault="00D72FEF" w:rsidP="00FB26CC">
      <w:pPr>
        <w:pStyle w:val="Heading1"/>
      </w:pPr>
      <w:r>
        <w:t>Importance and Prior Work</w:t>
      </w:r>
    </w:p>
    <w:p w14:paraId="5A8CAB86" w14:textId="7F98FB17" w:rsidR="00FD49E0" w:rsidRPr="00FD49E0" w:rsidRDefault="00431977" w:rsidP="00FD49E0">
      <w:pPr>
        <w:pStyle w:val="Heading2"/>
      </w:pPr>
      <w:r>
        <w:t>Prior Work</w:t>
      </w:r>
    </w:p>
    <w:p w14:paraId="58B98D74" w14:textId="397CDCDD" w:rsidR="0083137E" w:rsidRDefault="0083137E" w:rsidP="00800340">
      <w:pPr>
        <w:pStyle w:val="BodyText"/>
        <w:rPr>
          <w:lang w:val="en-US"/>
        </w:rPr>
      </w:pPr>
      <w:r w:rsidRPr="0083137E">
        <w:rPr>
          <w:lang w:val="en-US"/>
        </w:rPr>
        <w:t>Previous works in automated visualization recommendation systems fall into two categories:</w:t>
      </w:r>
      <w:r w:rsidR="00993185">
        <w:rPr>
          <w:lang w:val="en-US"/>
        </w:rPr>
        <w:t xml:space="preserve"> </w:t>
      </w:r>
      <w:r w:rsidR="00993185" w:rsidRPr="0083137E">
        <w:rPr>
          <w:lang w:val="en-US"/>
        </w:rPr>
        <w:t>machine learning-based systems</w:t>
      </w:r>
      <w:r w:rsidR="00993185">
        <w:rPr>
          <w:lang w:val="en-US"/>
        </w:rPr>
        <w:t xml:space="preserve"> and</w:t>
      </w:r>
      <w:r w:rsidRPr="0083137E">
        <w:rPr>
          <w:lang w:val="en-US"/>
        </w:rPr>
        <w:t xml:space="preserve"> rule-based systems.</w:t>
      </w:r>
    </w:p>
    <w:p w14:paraId="7195C034" w14:textId="1C7D0512" w:rsidR="005E0EE2" w:rsidRDefault="005E0EE2" w:rsidP="007C6655">
      <w:pPr>
        <w:pStyle w:val="BodyText"/>
      </w:pPr>
      <w:r w:rsidRPr="005E0EE2">
        <w:t>Machine learning (ML)</w:t>
      </w:r>
      <w:r w:rsidR="00735A5B">
        <w:t>-based</w:t>
      </w:r>
      <w:r w:rsidRPr="005E0EE2">
        <w:t xml:space="preserve"> systems</w:t>
      </w:r>
      <w:r w:rsidR="006B373C">
        <w:t xml:space="preserve"> </w:t>
      </w:r>
      <w:r w:rsidR="00CE3063">
        <w:fldChar w:fldCharType="begin"/>
      </w:r>
      <w:r w:rsidR="007C6655">
        <w:instrText xml:space="preserve"> ADDIN ZOTERO_ITEM CSL_CITATION {"citationID":"xuEkXrKm","properties":{"formattedCitation":"[2], [4], [5]","plainCitation":"[2], [4], [5]","noteIndex":0},"citationItems":[{"id":367,"uris":["http://zotero.org/users/12113274/items/H9STLAKD"],"itemData":{"id":367,"type":"paper-conference","abstract":"Visualization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id":317,"uris":["http://zotero.org/users/12113274/items/9RXN5G5N"],"itemData":{"id":317,"type":"paper-conference","abstract":"Data visualization is invaluable for explaining the significance of data to people who are visually oriented. The central task of automatic data visualization is, given a dataset, to visualize its compelling stories by transforming the data (e.g., selecting attributes, grouping and binning values) and deciding the right type of visualization (e.g., bar or line charts). We present DEEPEYE, a novel system for automatic data visualization that tackles three problems: (1) Visualization recognition: given a visualization, is it \"good or \"bad\"? (2) Visualization ranking: given two visualizations, which one is \"better\"? And (3) Visualization selection: given a dataset, how to find top-k visualizations? DEEPEYE addresses (1) by training a binary classifier to decide whether a particular visualization is good or bad. It solves (2) from two perspectives: (i) Machine learning: it uses a supervised learning-to-rank model to rank visualizations; and (ii) Expert rules: it relies on experts' knowledge to specify partial orders as rules. Moreover, a \"boring\" dataset may become interesting after data transformations (e.g., binning and grouping), which forms a large search space. We also discuss optimizations to efficiently compute top-k visualizations, for approaching (3). Extensive experiments verify the effectiveness of DEEPEYE\".","container-title":"2018 IEEE 34th International Conference on Data Engineering (ICDE)","DOI":"10.1109/ICDE.2018.00019","event-title":"2018 IEEE 34th International Conference on Data Engineering (ICDE)","note":"ISSN: 2375-026X","page":"101-112","source":"IEEE Xplore","title":"DeepEye: Towards Automatic Data Visualization","title-short":"DeepEye","URL":"https://ieeexplore.ieee.org/abstract/document/8509240","author":[{"family":"Luo","given":"Yuyu"},{"family":"Qin","given":"Xuedi"},{"family":"Tang","given":"Nan"},{"family":"Li","given":"Guoliang"}],"accessed":{"date-parts":[["2024",2,29]]},"issued":{"date-parts":[["2018",4]]}}},{"id":324,"uris":["http://zotero.org/users/12113274/items/NWJWQZF9"],"itemData":{"id":324,"type":"article-journal","abstract":"Rapidly creating effective visualizations using expressive grammars is challenging for users who have limited time and limited skills in statistics and data visualization. Even high-level, dedicated visualization tools often require users to manually select among data attributes, decide which transformations to apply, and specify mappings between visual encoding variables and raw or transformed attributes. In this paper we introduce Data2Vis, an end-to-end trainable neural translation model for automatically generating visualizations from given datasets. We formulate visualization generation as a language translation problem, where data specifications are mapped to visualization specifications in a declarative language (Vega-Lite). To this end, we train a multilayered attention-based encoder–decoder network with long short-term memory (LSTM) units on a corpus of visualization specifications. Qualitative results show that our model learns the vocabulary and syntax for a valid visualization specification, appropriate transformations (count, bins, mean), and how to use common data selection patterns that occur within data visualizations. We introduce two metrics for evaluating the task of automated visualization generation (language syntax validity, visualization grammar syntax validity) and demonstrate the efficacy of bidirectional models with attention mechanisms for this task. Data2Vis generates visualizations that are comparable to manually created visualizations in a fraction of the time, with potential to learn more complex visualization strategies at scale.","container-title":"IEEE Computer Graphics and Applications","DOI":"10.1109/MCG.2019.2924636","ISSN":"1558-1756","issue":"5","note":"event-title: IEEE Computer Graphics and Applications","page":"33-46","source":"IEEE Xplore","title":"Data2Vis: Automatic Generation of Data Visualizations Using Sequence-to-Sequence Recurrent Neural Networks","title-short":"Data2Vis","volume":"39","author":[{"family":"Dibia","given":"Victor"},{"family":"Demiralp","given":"Çağatay"}],"issued":{"date-parts":[["2019",9]]}}}],"schema":"https://github.com/citation-style-language/schema/raw/master/csl-citation.json"} </w:instrText>
      </w:r>
      <w:r w:rsidR="00CE3063">
        <w:fldChar w:fldCharType="separate"/>
      </w:r>
      <w:r w:rsidR="007C6655" w:rsidRPr="007C6655">
        <w:t>[2], [4], [5]</w:t>
      </w:r>
      <w:r w:rsidR="00CE3063">
        <w:fldChar w:fldCharType="end"/>
      </w:r>
      <w:r w:rsidR="00AB7D30">
        <w:t xml:space="preserve"> </w:t>
      </w:r>
      <w:r w:rsidRPr="005E0EE2">
        <w:t>involve learning a function that maps data sets to effective</w:t>
      </w:r>
      <w:r w:rsidR="00015ADC">
        <w:t xml:space="preserve"> </w:t>
      </w:r>
      <w:r w:rsidRPr="005E0EE2">
        <w:t>visualisations from a large corpus of labelled</w:t>
      </w:r>
      <w:r w:rsidR="00015ADC">
        <w:t xml:space="preserve"> </w:t>
      </w:r>
      <w:r w:rsidRPr="005E0EE2">
        <w:t>data. Hu et al.</w:t>
      </w:r>
      <w:r w:rsidR="00AB7D30">
        <w:t xml:space="preserve"> </w:t>
      </w:r>
      <w:r w:rsidR="00AB7D30">
        <w:fldChar w:fldCharType="begin"/>
      </w:r>
      <w:r w:rsidR="00AB7D30">
        <w:instrText xml:space="preserve"> ADDIN ZOTERO_ITEM CSL_CITATION {"citationID":"6d4p4hqO","properties":{"formattedCitation":"[2]","plainCitation":"[2]","noteIndex":0},"citationItems":[{"id":367,"uris":["http://zotero.org/users/12113274/items/H9STLAKD"],"itemData":{"id":367,"type":"paper-conference","abstract":"Visualization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schema":"https://github.com/citation-style-language/schema/raw/master/csl-citation.json"} </w:instrText>
      </w:r>
      <w:r w:rsidR="00AB7D30">
        <w:fldChar w:fldCharType="separate"/>
      </w:r>
      <w:r w:rsidR="00AB7D30" w:rsidRPr="00AB7D30">
        <w:t>[2]</w:t>
      </w:r>
      <w:r w:rsidR="00AB7D30">
        <w:fldChar w:fldCharType="end"/>
      </w:r>
      <w:r w:rsidRPr="005E0EE2">
        <w:t>,</w:t>
      </w:r>
      <w:r w:rsidR="00735A5B">
        <w:t xml:space="preserve"> for</w:t>
      </w:r>
      <w:r w:rsidRPr="005E0EE2">
        <w:t xml:space="preserve"> example, used a neural network</w:t>
      </w:r>
      <w:r w:rsidR="00015ADC">
        <w:t xml:space="preserve"> </w:t>
      </w:r>
      <w:r w:rsidRPr="005E0EE2">
        <w:t>trained on a corpus of about 2 million samples. The</w:t>
      </w:r>
      <w:r w:rsidR="00BC3183">
        <w:t xml:space="preserve"> </w:t>
      </w:r>
      <w:r w:rsidRPr="005E0EE2">
        <w:t>resulting model performed comparably</w:t>
      </w:r>
      <w:r w:rsidR="006C0D5D">
        <w:t xml:space="preserve"> </w:t>
      </w:r>
      <w:r w:rsidRPr="005E0EE2">
        <w:t>to people with</w:t>
      </w:r>
      <w:r w:rsidR="006C0D5D">
        <w:t xml:space="preserve"> </w:t>
      </w:r>
      <w:r w:rsidRPr="005E0EE2">
        <w:t>some experience and knowledge in visualising data.</w:t>
      </w:r>
      <w:r w:rsidR="006C0D5D">
        <w:t xml:space="preserve"> </w:t>
      </w:r>
      <w:r w:rsidRPr="005E0EE2">
        <w:t>Despite the good performance of these systems, a</w:t>
      </w:r>
      <w:r w:rsidR="006C0D5D">
        <w:t xml:space="preserve"> </w:t>
      </w:r>
      <w:r w:rsidRPr="005E0EE2">
        <w:t>significant amount of effort and cost is required to</w:t>
      </w:r>
      <w:r w:rsidR="006C0D5D">
        <w:t xml:space="preserve"> </w:t>
      </w:r>
      <w:r w:rsidRPr="005E0EE2">
        <w:lastRenderedPageBreak/>
        <w:t>acquire and</w:t>
      </w:r>
      <w:r w:rsidR="00735A5B">
        <w:t xml:space="preserve"> </w:t>
      </w:r>
      <w:r w:rsidR="006C0D5D">
        <w:t>p</w:t>
      </w:r>
      <w:r w:rsidRPr="005E0EE2">
        <w:t>repare sufficient training and testing data</w:t>
      </w:r>
      <w:r w:rsidR="006C0D5D">
        <w:t xml:space="preserve"> </w:t>
      </w:r>
      <w:r w:rsidRPr="005E0EE2">
        <w:t>for a generalisable</w:t>
      </w:r>
      <w:r w:rsidR="006C0D5D">
        <w:t xml:space="preserve"> </w:t>
      </w:r>
      <w:r w:rsidRPr="005E0EE2">
        <w:t>recommendation model</w:t>
      </w:r>
      <w:r w:rsidR="00B0761A">
        <w:t xml:space="preserve"> </w:t>
      </w:r>
      <w:r w:rsidR="00B0761A">
        <w:fldChar w:fldCharType="begin"/>
      </w:r>
      <w:r w:rsidR="00B0761A">
        <w:instrText xml:space="preserve"> ADDIN ZOTERO_ITEM CSL_CITATION {"citationID":"H9XA76Cw","properties":{"formattedCitation":"[2]","plainCitation":"[2]","noteIndex":0},"citationItems":[{"id":367,"uris":["http://zotero.org/users/12113274/items/H9STLAKD"],"itemData":{"id":367,"type":"paper-conference","abstract":"Visualization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schema":"https://github.com/citation-style-language/schema/raw/master/csl-citation.json"} </w:instrText>
      </w:r>
      <w:r w:rsidR="00B0761A">
        <w:fldChar w:fldCharType="separate"/>
      </w:r>
      <w:r w:rsidR="00B0761A" w:rsidRPr="00B0761A">
        <w:t>[2]</w:t>
      </w:r>
      <w:r w:rsidR="00B0761A">
        <w:fldChar w:fldCharType="end"/>
      </w:r>
      <w:r w:rsidRPr="005E0EE2">
        <w:t>. In</w:t>
      </w:r>
      <w:r w:rsidR="006C0D5D">
        <w:t xml:space="preserve"> </w:t>
      </w:r>
      <w:r w:rsidRPr="005E0EE2">
        <w:t>addition, commonly used</w:t>
      </w:r>
      <w:r w:rsidR="006C0D5D">
        <w:t xml:space="preserve"> </w:t>
      </w:r>
      <w:r w:rsidRPr="005E0EE2">
        <w:t>machine learning models,</w:t>
      </w:r>
      <w:r w:rsidR="003F12A4">
        <w:t xml:space="preserve"> </w:t>
      </w:r>
      <w:r w:rsidRPr="005E0EE2">
        <w:t>such as neural networks</w:t>
      </w:r>
      <w:r w:rsidR="005B0795">
        <w:t xml:space="preserve"> </w:t>
      </w:r>
      <w:r w:rsidR="005B0795">
        <w:fldChar w:fldCharType="begin"/>
      </w:r>
      <w:r w:rsidR="007C6655">
        <w:instrText xml:space="preserve"> ADDIN ZOTERO_ITEM CSL_CITATION {"citationID":"4fH7qx5n","properties":{"formattedCitation":"[2], [5]","plainCitation":"[2], [5]","noteIndex":0},"citationItems":[{"id":367,"uris":["http://zotero.org/users/12113274/items/H9STLAKD"],"itemData":{"id":367,"type":"paper-conference","abstract":"Visualization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id":324,"uris":["http://zotero.org/users/12113274/items/NWJWQZF9"],"itemData":{"id":324,"type":"article-journal","abstract":"Rapidly creating effective visualizations using expressive grammars is challenging for users who have limited time and limited skills in statistics and data visualization. Even high-level, dedicated visualization tools often require users to manually select among data attributes, decide which transformations to apply, and specify mappings between visual encoding variables and raw or transformed attributes. In this paper we introduce Data2Vis, an end-to-end trainable neural translation model for automatically generating visualizations from given datasets. We formulate visualization generation as a language translation problem, where data specifications are mapped to visualization specifications in a declarative language (Vega-Lite). To this end, we train a multilayered attention-based encoder–decoder network with long short-term memory (LSTM) units on a corpus of visualization specifications. Qualitative results show that our model learns the vocabulary and syntax for a valid visualization specification, appropriate transformations (count, bins, mean), and how to use common data selection patterns that occur within data visualizations. We introduce two metrics for evaluating the task of automated visualization generation (language syntax validity, visualization grammar syntax validity) and demonstrate the efficacy of bidirectional models with attention mechanisms for this task. Data2Vis generates visualizations that are comparable to manually created visualizations in a fraction of the time, with potential to learn more complex visualization strategies at scale.","container-title":"IEEE Computer Graphics and Applications","DOI":"10.1109/MCG.2019.2924636","ISSN":"1558-1756","issue":"5","note":"event-title: IEEE Computer Graphics and Applications","page":"33-46","source":"IEEE Xplore","title":"Data2Vis: Automatic Generation of Data Visualizations Using Sequence-to-Sequence Recurrent Neural Networks","title-short":"Data2Vis","volume":"39","author":[{"family":"Dibia","given":"Victor"},{"family":"Demiralp","given":"Çağatay"}],"issued":{"date-parts":[["2019",9]]}}}],"schema":"https://github.com/citation-style-language/schema/raw/master/csl-citation.json"} </w:instrText>
      </w:r>
      <w:r w:rsidR="005B0795">
        <w:fldChar w:fldCharType="separate"/>
      </w:r>
      <w:r w:rsidR="007C6655" w:rsidRPr="007C6655">
        <w:t>[2], [5]</w:t>
      </w:r>
      <w:r w:rsidR="005B0795">
        <w:fldChar w:fldCharType="end"/>
      </w:r>
      <w:r w:rsidRPr="005E0EE2">
        <w:t>,</w:t>
      </w:r>
      <w:r w:rsidR="003F12A4">
        <w:t xml:space="preserve"> </w:t>
      </w:r>
      <w:r w:rsidRPr="005E0EE2">
        <w:t>often produce</w:t>
      </w:r>
      <w:r w:rsidR="003F12A4">
        <w:t xml:space="preserve"> </w:t>
      </w:r>
      <w:r w:rsidRPr="005E0EE2">
        <w:t>recommendations that are difficult to interpret.</w:t>
      </w:r>
      <w:r w:rsidR="003F12A4">
        <w:t xml:space="preserve"> </w:t>
      </w:r>
      <w:r w:rsidRPr="005E0EE2">
        <w:t>That is,</w:t>
      </w:r>
      <w:r w:rsidR="003F12A4">
        <w:t xml:space="preserve"> </w:t>
      </w:r>
      <w:r w:rsidRPr="005E0EE2">
        <w:t>understanding the reasoning behind their output can be</w:t>
      </w:r>
      <w:r w:rsidRPr="005E0EE2">
        <w:br/>
        <w:t>challenging</w:t>
      </w:r>
      <w:r w:rsidR="005B0795">
        <w:t xml:space="preserve"> </w:t>
      </w:r>
      <w:r w:rsidR="005B0795">
        <w:fldChar w:fldCharType="begin"/>
      </w:r>
      <w:r w:rsidR="007C6655">
        <w:instrText xml:space="preserve"> ADDIN ZOTERO_ITEM CSL_CITATION {"citationID":"IN6mTOO5","properties":{"formattedCitation":"[6]","plainCitation":"[6]","noteIndex":0},"citationItems":[{"id":501,"uris":["http://zotero.org/users/12113274/items/7D4EMG8M"],"itemData":{"id":501,"type":"article-journal","abstract":"Visualization recommendation or automatic visualization generation can significantly lower the barriers for general users to rapidly create effective data visualizations, especially for those users without a background in data visualizations. However, existing rule-based approaches require tedious manual specifications of visualization rules by visualization experts. Other machine learning-based approaches often work like black-box and are difficult to understand why a specific visualization is recommended, limiting the wider adoption of these approaches. This paper fills the gap by presenting KG4Vis, a knowledge graph (KG)-based approach for visualization recommendation. It does not require manual specifications of visualization rules and can also guarantee good explainability. Specifically, we propose a framework for building knowledge graphs, consisting of three types of entities (i.e., data features, data columns and visualization design choices) and the relations between them, to model the mapping rules between data and effective visualizations. A TransE-based embedding technique is employed to learn the embeddings of both entities and relations of the knowledge graph from existing dataset-visualization pairs. Such embeddings intrinsically model the desirable visualization rules. Then, given a new dataset, effective visualizations can be inferred from the knowledge graph with semantically meaningful rules. We conducted extensive evaluations to assess the proposed approach, including quantitative comparisons, case studies and expert interviews. The results demonstrate the effectiveness of our approach.","container-title":"IEEE Transactions on Visualization and Computer Graphics","DOI":"10.1109/TVCG.2021.3114863","ISSN":"1941-0506","issue":"1","note":"event-title: IEEE Transactions on Visualization and Computer Graphics","page":"195-205","source":"IEEE Xplore","title":"KG4Vis: A Knowledge Graph-Based Approach for Visualization Recommendation","title-short":"KG4Vis","volume":"28","author":[{"family":"Li","given":"Haotian"},{"family":"Wang","given":"Yong"},{"family":"Zhang","given":"Songheng"},{"family":"Song","given":"Yangqiu"},{"family":"Qu","given":"Huamin"}],"issued":{"date-parts":[["2022",1]]}}}],"schema":"https://github.com/citation-style-language/schema/raw/master/csl-citation.json"} </w:instrText>
      </w:r>
      <w:r w:rsidR="005B0795">
        <w:fldChar w:fldCharType="separate"/>
      </w:r>
      <w:r w:rsidR="007C6655" w:rsidRPr="007C6655">
        <w:t>[6]</w:t>
      </w:r>
      <w:r w:rsidR="005B0795">
        <w:fldChar w:fldCharType="end"/>
      </w:r>
      <w:r w:rsidRPr="005E0EE2">
        <w:t>.</w:t>
      </w:r>
    </w:p>
    <w:p w14:paraId="59BC4594" w14:textId="57CC49DE" w:rsidR="00800F5A" w:rsidRPr="00015ADC" w:rsidRDefault="000955A1" w:rsidP="00B32CE1">
      <w:pPr>
        <w:pStyle w:val="BodyText"/>
      </w:pPr>
      <w:r>
        <w:t>Rule-based visualisation recommendation systems follow from</w:t>
      </w:r>
      <w:r w:rsidR="007C6655">
        <w:t xml:space="preserve"> Mackinlay’s pioneering A Presentation Tool (APT) </w:t>
      </w:r>
      <w:r w:rsidR="007C6655">
        <w:fldChar w:fldCharType="begin"/>
      </w:r>
      <w:r w:rsidR="007C6655">
        <w:instrText xml:space="preserve"> ADDIN ZOTERO_ITEM CSL_CITATION {"citationID":"AGYjNrbh","properties":{"formattedCitation":"[7]","plainCitation":"[7]","noteIndex":0},"citationItems":[{"id":347,"uris":["http://zotero.org/users/12113274/items/9CZF542P"],"itemData":{"id":347,"type":"article-journal","abstract":"The goal of the research described in this paper is to develop an application-independent presentation tool that automatically designs effective graphical presentations (such as bar charts, scatter plots, and connected graphs) of relational information. Two problems are raised by this goal: The codification of graphic design criteria in a form that can be used by the presentation tool, and the generation of a wide variety of designs so that the presentation tool can accommodate a wide variety of information. The approach described in this paper is based on the view that graphical presentations are sentences of graphical languages. The graphic design issues are codified as expressiveness and effectiveness criteria for graphical languages. Expressiveness criteria determine whether a graphical language can express the desired information. Effectiveness criteria determine whether a graphical language exploits the capabilities of the output medium and the human visual system. A wide variety of designs can be systematically generated by using a composition algebra that composes a small set of primitive graphical languages. Artificial intelligence techniques are used to implement a prototype presentation tool called APT (A Presentation Tool), which is based on the composition algebra and the graphic design criteria.","container-title":"ACM Transactions on Graphics","DOI":"10.1145/22949.22950","ISSN":"0730-0301","issue":"2","journalAbbreviation":"ACM Trans. Graph.","page":"110–141","source":"ACM Digital Library","title":"Automating the design of graphical presentations of relational information","volume":"5","author":[{"family":"Mackinlay","given":"Jock"}],"issued":{"date-parts":[["1986",4,1]]}}}],"schema":"https://github.com/citation-style-language/schema/raw/master/csl-citation.json"} </w:instrText>
      </w:r>
      <w:r w:rsidR="007C6655">
        <w:fldChar w:fldCharType="separate"/>
      </w:r>
      <w:r w:rsidR="007C6655" w:rsidRPr="007C6655">
        <w:t>[7]</w:t>
      </w:r>
      <w:r w:rsidR="007C6655">
        <w:fldChar w:fldCharType="end"/>
      </w:r>
      <w:r w:rsidR="000109D7">
        <w:t xml:space="preserve">. These include Voyager </w:t>
      </w:r>
      <w:r w:rsidR="000109D7">
        <w:fldChar w:fldCharType="begin"/>
      </w:r>
      <w:r w:rsidR="000109D7">
        <w:instrText xml:space="preserve"> ADDIN ZOTERO_ITEM CSL_CITATION {"citationID":"3HJA3FAF","properties":{"formattedCitation":"[8]","plainCitation":"[8]","noteIndex":0},"citationItems":[{"id":487,"uris":["http://zotero.org/users/12113274/items/UU6TXSYL"],"itemData":{"id":487,"type":"article-journal","abstract":"General visualization tools typically require manual specification of views: analysts must select data variables and then choose which transformations and visual encodings to apply. These decisions often involve both domain and visualization design expertise, and may impose a tedious specification process that impedes exploration. In this paper, we seek to complement manual chart construction with interactive navigation of a gallery of automatically-generated visualizations. We contribute Voyager, a mixed-initiative system that supports faceted browsing of recommended charts chosen according to statistical and perceptual measures. We describe Voyager's architecture, motivating design principles, and methods for generating and interacting with visualization recommendations. In a study comparing Voyager to a manual visualization specification tool, we find that Voyager facilitates exploration of previously unseen data and leads to increased data variable coverage. We then distill design implications for visualization tools, in particular the need to balance rapid exploration and targeted question-answering.","container-title":"IEEE Transactions on Visualization and Computer Graphics","DOI":"10.1109/TVCG.2015.2467191","ISSN":"1941-0506","issue":"1","note":"event-title: IEEE Transactions on Visualization and Computer Graphics","page":"649-658","source":"IEEE Xplore","title":"Voyager: Exploratory Analysis via Faceted Browsing of Visualization Recommendations","title-short":"Voyager","volume":"22","author":[{"family":"Wongsuphasawat","given":"Kanit"},{"family":"Moritz","given":"Dominik"},{"family":"Anand","given":"Anushka"},{"family":"Mackinlay","given":"Jock"},{"family":"Howe","given":"Bill"},{"family":"Heer","given":"Jeffrey"}],"issued":{"date-parts":[["2016",1]]}}}],"schema":"https://github.com/citation-style-language/schema/raw/master/csl-citation.json"} </w:instrText>
      </w:r>
      <w:r w:rsidR="000109D7">
        <w:fldChar w:fldCharType="separate"/>
      </w:r>
      <w:r w:rsidR="000109D7" w:rsidRPr="000109D7">
        <w:t>[8]</w:t>
      </w:r>
      <w:r w:rsidR="000109D7">
        <w:fldChar w:fldCharType="end"/>
      </w:r>
      <w:r w:rsidR="000109D7">
        <w:t xml:space="preserve">, Draco </w:t>
      </w:r>
      <w:r w:rsidR="000109D7">
        <w:fldChar w:fldCharType="begin"/>
      </w:r>
      <w:r w:rsidR="000109D7">
        <w:instrText xml:space="preserve"> ADDIN ZOTERO_ITEM CSL_CITATION {"citationID":"X8DkhuYa","properties":{"formattedCitation":"[9]","plainCitation":"[9]","noteIndex":0},"citationItems":[{"id":532,"uris":["http://zotero.org/users/12113274/items/M9ZPE6EH"],"itemData":{"id":532,"type":"article-journal","container-title":"IEEE Transactions on Visualization and Computer Graphics","DOI":"10.1109/TVCG.2018.2865240","issue":"1","page":"438-448","title":"Formalizing Visualization Design Knowledge as Constraints: Actionable and Extensible Models in Draco","volume":"25","author":[{"family":"Moritz","given":"Dominik"},{"family":"Wang","given":"Chenglong"},{"family":"Nelson","given":"Greg L."},{"family":"Lin","given":"Halden"},{"family":"Smith","given":"Adam M."},{"family":"Howe","given":"Bill"},{"family":"Heer","given":"Jeffrey"}],"issued":{"date-parts":[["2019"]]}}}],"schema":"https://github.com/citation-style-language/schema/raw/master/csl-citation.json"} </w:instrText>
      </w:r>
      <w:r w:rsidR="000109D7">
        <w:fldChar w:fldCharType="separate"/>
      </w:r>
      <w:r w:rsidR="000109D7" w:rsidRPr="000109D7">
        <w:t>[9]</w:t>
      </w:r>
      <w:r w:rsidR="000109D7">
        <w:fldChar w:fldCharType="end"/>
      </w:r>
      <w:r w:rsidR="001F2BE8">
        <w:t xml:space="preserve">, Show Me </w:t>
      </w:r>
      <w:r w:rsidR="001F2BE8">
        <w:fldChar w:fldCharType="begin"/>
      </w:r>
      <w:r w:rsidR="001F2BE8">
        <w:instrText xml:space="preserve"> ADDIN ZOTERO_ITEM CSL_CITATION {"citationID":"mAvNYZmP","properties":{"formattedCitation":"[10]","plainCitation":"[10]","noteIndex":0},"citationItems":[{"id":339,"uris":["http://zotero.org/users/12113274/items/XJC6GFVD"],"itemData":{"id":339,"type":"article-journal","abstract":"This paper describes Show Me, an integrated set of user interface commands and defaults that incorporate automatic presentation into a commercial visual analysis system called Tableau. A key aspect of Tableau is VizQL, a language for specifying views, which is used by Show Me to extend automatic presentation to the generation of tables of views (commonly called small multiple displays). A key research issue for the commercial application of automatic presentation is the user experience, which must support the flow of visual analysis. User experience has not been the focus of previous research on automatic presentation. The Show Me user experience includes the automatic selection of mark types, a command to add a single field to a view, and a pair of commands to build views for multiple fields. Although the use of these defaults and commands is optional, user interface logs indicate that Show Me is used by commercial users.","container-title":"IEEE Transactions on Visualization and Computer Graphics","DOI":"10.1109/TVCG.2007.70594","ISSN":"1941-0506","issue":"6","note":"event-title: IEEE Transactions on Visualization and Computer Graphics","page":"1137-1144","source":"IEEE Xplore","title":"Show Me: Automatic Presentation for Visual Analysis","title-short":"Show Me","volume":"13","author":[{"family":"Mackinlay","given":"Jock"},{"family":"Hanrahan","given":"Pat"},{"family":"Stolte","given":"Chris"}],"issued":{"date-parts":[["2007",11]]}}}],"schema":"https://github.com/citation-style-language/schema/raw/master/csl-citation.json"} </w:instrText>
      </w:r>
      <w:r w:rsidR="001F2BE8">
        <w:fldChar w:fldCharType="separate"/>
      </w:r>
      <w:r w:rsidR="001F2BE8" w:rsidRPr="001F2BE8">
        <w:t>[10]</w:t>
      </w:r>
      <w:r w:rsidR="001F2BE8">
        <w:fldChar w:fldCharType="end"/>
      </w:r>
      <w:r w:rsidR="00970632">
        <w:t xml:space="preserve"> and Sage </w:t>
      </w:r>
      <w:r w:rsidR="00970632">
        <w:fldChar w:fldCharType="begin"/>
      </w:r>
      <w:r w:rsidR="00970632">
        <w:instrText xml:space="preserve"> ADDIN ZOTERO_ITEM CSL_CITATION {"citationID":"DtPI7NO5","properties":{"formattedCitation":"[11]","plainCitation":"[11]","noteIndex":0},"citationItems":[{"id":388,"uris":["http://zotero.org/users/12113274/items/WGCIP7SJ"],"itemData":{"id":388,"type":"paper-conference","container-title":"Proceedings of the SIGCHI conference on Human factors in computing systems celebrating interdependence - CHI '94","DOI":"10.1145/191666.191719","event-place":"Boston, Massachusetts, United States","event-title":"the SIGCHI conference","ISBN":"978-0-89791-650-9","language":"en","page":"112-117","publisher":"ACM Press","publisher-place":"Boston, Massachusetts, United States","source":"DOI.org (Crossref)","title":"Interactive graphic design using automatic presentation knowledge","URL":"http://portal.acm.org/citation.cfm?doid=191666.191719","author":[{"family":"Roth","given":"Steven F."},{"family":"Kolojejchick","given":"John"},{"family":"Mattis","given":"Joe"},{"family":"Goldstein","given":"Jade"}],"accessed":{"date-parts":[["2024",3,13]]},"issued":{"date-parts":[["1994"]]}}}],"schema":"https://github.com/citation-style-language/schema/raw/master/csl-citation.json"} </w:instrText>
      </w:r>
      <w:r w:rsidR="00970632">
        <w:fldChar w:fldCharType="separate"/>
      </w:r>
      <w:r w:rsidR="00970632" w:rsidRPr="00970632">
        <w:t>[11]</w:t>
      </w:r>
      <w:r w:rsidR="00970632">
        <w:fldChar w:fldCharType="end"/>
      </w:r>
      <w:r w:rsidR="008E5A63">
        <w:t xml:space="preserve">. These systems implement data visualisation principles derived from </w:t>
      </w:r>
      <w:r w:rsidR="00BF09EA">
        <w:t xml:space="preserve">work </w:t>
      </w:r>
      <w:r w:rsidR="008E5A63">
        <w:t xml:space="preserve">such as Bertin’s </w:t>
      </w:r>
      <w:r w:rsidR="00587D52">
        <w:fldChar w:fldCharType="begin"/>
      </w:r>
      <w:r w:rsidR="00587D52">
        <w:instrText xml:space="preserve"> ADDIN ZOTERO_ITEM CSL_CITATION {"citationID":"WU2HDN5D","properties":{"formattedCitation":"[12]","plainCitation":"[12]","noteIndex":0},"citationItems":[{"id":404,"uris":["http://zotero.org/users/12113274/items/L36PJGAZ"],"itemData":{"id":404,"type":"book","event-place":"Madison, Wis","ISBN":"0-299-09060-4","language":"eng","note":"container-title: Semiology of graphics : diagrams, networks, maps\nLCCN: 83047755","publisher":"University of Wisconsin Press","publisher-place":"Madison, Wis","title":"Semiology of graphics : diagrams, networks, maps","author":[{"family":"Bertin","given":"Jacques"}],"issued":{"date-parts":[["1983"]]}}}],"schema":"https://github.com/citation-style-language/schema/raw/master/csl-citation.json"} </w:instrText>
      </w:r>
      <w:r w:rsidR="00587D52">
        <w:fldChar w:fldCharType="separate"/>
      </w:r>
      <w:r w:rsidR="00587D52" w:rsidRPr="00587D52">
        <w:t>[12]</w:t>
      </w:r>
      <w:r w:rsidR="00587D52">
        <w:fldChar w:fldCharType="end"/>
      </w:r>
      <w:r w:rsidR="0042516D">
        <w:t xml:space="preserve"> and Cleveland and McGill’s </w:t>
      </w:r>
      <w:r w:rsidR="0042516D">
        <w:fldChar w:fldCharType="begin"/>
      </w:r>
      <w:r w:rsidR="0042516D">
        <w:instrText xml:space="preserve"> ADDIN ZOTERO_ITEM CSL_CITATION {"citationID":"KQWbnE6Q","properties":{"formattedCitation":"[13]","plainCitation":"[13]","noteIndex":0},"citationItems":[{"id":493,"uris":["http://zotero.org/users/12113274/items/58AS6ZC5"],"itemData":{"id":493,"type":"article-journal","abstract":"The subject of graphical methods for data analysis and for data presentation needs a scientific foundation. In this article we take a few steps in the direction of establishing such a foundation. Our approach is based on graphical perception-the visual decoding of information encoded on graphs-and it includes both theory and experimentation to test the theory. The theory deals with a small but important piece of the whole process of graphical perception. The first part is an identification of a set of elementary perceptual tasks that are carried out when people extract quantitative information from graphs. The second part is an ordering of the tasks on the basis of how accurately people perform them. Elements of the theory are tested by experimentation in which subjects record their judgments of the quantitative information on graphs. The experiments validate these elements but also suggest that the set of elementary tasks should be expanded. The theory provides a guideline for graph construction: Graphs should employ elementary tasks as high in the ordering as possible. This principle is applied to a variety of graphs, including bar charts, divided bar charts, pie charts, and statistical maps with shading. The conclusion is that radical surgery on these popular graphs is needed, and as replacements we offer alternative graphical forms-dot charts, dot charts with grouping, and framed-rectangle charts.","container-title":"Journal of the American Statistical Association","DOI":"10.2307/2288400","ISSN":"0162-1459","issue":"387","note":"publisher: [American Statistical Association, Taylor &amp; Francis, Ltd.]","page":"531-554","source":"JSTOR","title":"Graphical Perception: Theory, Experimentation, and Application to the Development of Graphical Methods","title-short":"Graphical Perception","volume":"79","author":[{"family":"Cleveland","given":"William S."},{"family":"McGill","given":"Robert"}],"issued":{"date-parts":[["1984"]]}}}],"schema":"https://github.com/citation-style-language/schema/raw/master/csl-citation.json"} </w:instrText>
      </w:r>
      <w:r w:rsidR="0042516D">
        <w:fldChar w:fldCharType="separate"/>
      </w:r>
      <w:r w:rsidR="0042516D" w:rsidRPr="0042516D">
        <w:t>[13]</w:t>
      </w:r>
      <w:r w:rsidR="0042516D">
        <w:fldChar w:fldCharType="end"/>
      </w:r>
      <w:r w:rsidR="00BF09EA">
        <w:t xml:space="preserve"> as rules. These rules define </w:t>
      </w:r>
      <w:r w:rsidR="00BF09EA" w:rsidRPr="00D46F79">
        <w:t>how data variables, having certain characteristics, can or should be visually</w:t>
      </w:r>
      <w:r w:rsidR="00BF09EA" w:rsidRPr="00D46F79">
        <w:br/>
        <w:t>encoded.</w:t>
      </w:r>
      <w:r w:rsidR="00421526">
        <w:t xml:space="preserve"> </w:t>
      </w:r>
      <w:r w:rsidR="00421526" w:rsidRPr="00D478D6">
        <w:rPr>
          <w:b/>
          <w:bCs/>
        </w:rPr>
        <w:t>Visual encodings</w:t>
      </w:r>
      <w:r w:rsidR="00421526">
        <w:t xml:space="preserve"> are the representations of data variables in a visualisation. In a scatter plot of cars</w:t>
      </w:r>
      <w:r w:rsidR="005D1C0D">
        <w:t>, for example, the y-position of a point may encode the price, the x-position, fuel consumption, and the shape of the point, the car model.</w:t>
      </w:r>
      <w:r w:rsidR="00015ADC">
        <w:t xml:space="preserve"> </w:t>
      </w:r>
      <w:r w:rsidR="00D46F79" w:rsidRPr="00D46F79">
        <w:t>One class of rules—namely, hard constraints—define the</w:t>
      </w:r>
      <w:r w:rsidR="00015ADC">
        <w:t xml:space="preserve"> </w:t>
      </w:r>
      <w:r w:rsidR="00D46F79" w:rsidRPr="00D46F79">
        <w:t>valid</w:t>
      </w:r>
      <w:r w:rsidR="00015ADC">
        <w:t xml:space="preserve"> </w:t>
      </w:r>
      <w:r w:rsidR="00D46F79" w:rsidRPr="00D46F79">
        <w:t>and invalid</w:t>
      </w:r>
      <w:r w:rsidR="00015ADC">
        <w:t xml:space="preserve"> </w:t>
      </w:r>
      <w:r w:rsidR="00D46F79" w:rsidRPr="00D46F79">
        <w:t xml:space="preserve">data variable-to-encoding mappings; Hu et al. </w:t>
      </w:r>
      <w:r w:rsidR="00EB3A2D">
        <w:fldChar w:fldCharType="begin"/>
      </w:r>
      <w:r w:rsidR="00EB3A2D">
        <w:instrText xml:space="preserve"> ADDIN ZOTERO_ITEM CSL_CITATION {"citationID":"5NJgpSXA","properties":{"formattedCitation":"[2]","plainCitation":"[2]","noteIndex":0},"citationItems":[{"id":367,"uris":["http://zotero.org/users/12113274/items/H9STLAKD"],"itemData":{"id":367,"type":"paper-conference","abstract":"Visualization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schema":"https://github.com/citation-style-language/schema/raw/master/csl-citation.json"} </w:instrText>
      </w:r>
      <w:r w:rsidR="00EB3A2D">
        <w:fldChar w:fldCharType="separate"/>
      </w:r>
      <w:r w:rsidR="00EB3A2D" w:rsidRPr="00EB3A2D">
        <w:t>[2]</w:t>
      </w:r>
      <w:r w:rsidR="00EB3A2D">
        <w:fldChar w:fldCharType="end"/>
      </w:r>
      <w:r w:rsidR="00EB3A2D">
        <w:t xml:space="preserve"> </w:t>
      </w:r>
      <w:r w:rsidR="00D46F79" w:rsidRPr="00D46F79">
        <w:t>give an example of an invalid mapping as encoding</w:t>
      </w:r>
      <w:r w:rsidR="006E7924">
        <w:t xml:space="preserve"> </w:t>
      </w:r>
      <w:r w:rsidR="00D46F79" w:rsidRPr="00D46F79">
        <w:t>a</w:t>
      </w:r>
      <w:r w:rsidR="006E7924">
        <w:t xml:space="preserve"> </w:t>
      </w:r>
      <w:r w:rsidR="00D46F79" w:rsidRPr="00D46F79">
        <w:t>categorical variable with the y</w:t>
      </w:r>
      <w:r w:rsidR="00EB3A2D">
        <w:t>-</w:t>
      </w:r>
      <w:r w:rsidR="00D46F79" w:rsidRPr="00D46F79">
        <w:t>position of a line</w:t>
      </w:r>
      <w:r w:rsidR="006E7924">
        <w:t xml:space="preserve"> </w:t>
      </w:r>
      <w:r w:rsidR="00D46F79" w:rsidRPr="00D46F79">
        <w:t>chart. The</w:t>
      </w:r>
      <w:r w:rsidR="006E7924">
        <w:t xml:space="preserve"> </w:t>
      </w:r>
      <w:r w:rsidR="00D46F79" w:rsidRPr="00D46F79">
        <w:t>other class of rules defines which encoding,</w:t>
      </w:r>
      <w:r w:rsidR="006E7924">
        <w:t xml:space="preserve"> </w:t>
      </w:r>
      <w:r w:rsidR="00D46F79" w:rsidRPr="00D46F79">
        <w:t>of the valid</w:t>
      </w:r>
      <w:r w:rsidR="006E7924">
        <w:t xml:space="preserve"> </w:t>
      </w:r>
      <w:r w:rsidR="00D46F79" w:rsidRPr="00D46F79">
        <w:t>candidates, should be preferred for some</w:t>
      </w:r>
      <w:r w:rsidR="006E7924">
        <w:t xml:space="preserve"> </w:t>
      </w:r>
      <w:r w:rsidR="00D46F79" w:rsidRPr="00D46F79">
        <w:t>data variable. An</w:t>
      </w:r>
      <w:r w:rsidR="006E7924">
        <w:t xml:space="preserve"> </w:t>
      </w:r>
      <w:r w:rsidR="00D46F79" w:rsidRPr="00D46F79">
        <w:t>example of such rules implemented</w:t>
      </w:r>
      <w:r w:rsidR="0066303C">
        <w:t xml:space="preserve"> </w:t>
      </w:r>
      <w:r w:rsidR="00D46F79" w:rsidRPr="00D46F79">
        <w:t>in Voyager</w:t>
      </w:r>
      <w:r w:rsidR="00A842F8">
        <w:t xml:space="preserve"> </w:t>
      </w:r>
      <w:r w:rsidR="00A842F8">
        <w:fldChar w:fldCharType="begin"/>
      </w:r>
      <w:r w:rsidR="00A842F8">
        <w:instrText xml:space="preserve"> ADDIN ZOTERO_ITEM CSL_CITATION {"citationID":"0V0Kdn5V","properties":{"formattedCitation":"[8]","plainCitation":"[8]","noteIndex":0},"citationItems":[{"id":487,"uris":["http://zotero.org/users/12113274/items/UU6TXSYL"],"itemData":{"id":487,"type":"article-journal","abstract":"General visualization tools typically require manual specification of views: analysts must select data variables and then choose which transformations and visual encodings to apply. These decisions often involve both domain and visualization design expertise, and may impose a tedious specification process that impedes exploration. In this paper, we seek to complement manual chart construction with interactive navigation of a gallery of automatically-generated visualizations. We contribute Voyager, a mixed-initiative system that supports faceted browsing of recommended charts chosen according to statistical and perceptual measures. We describe Voyager's architecture, motivating design principles, and methods for generating and interacting with visualization recommendations. In a study comparing Voyager to a manual visualization specification tool, we find that Voyager facilitates exploration of previously unseen data and leads to increased data variable coverage. We then distill design implications for visualization tools, in particular the need to balance rapid exploration and targeted question-answering.","container-title":"IEEE Transactions on Visualization and Computer Graphics","DOI":"10.1109/TVCG.2015.2467191","ISSN":"1941-0506","issue":"1","note":"event-title: IEEE Transactions on Visualization and Computer Graphics","page":"649-658","source":"IEEE Xplore","title":"Voyager: Exploratory Analysis via Faceted Browsing of Visualization Recommendations","title-short":"Voyager","volume":"22","author":[{"family":"Wongsuphasawat","given":"Kanit"},{"family":"Moritz","given":"Dominik"},{"family":"Anand","given":"Anushka"},{"family":"Mackinlay","given":"Jock"},{"family":"Howe","given":"Bill"},{"family":"Heer","given":"Jeffrey"}],"issued":{"date-parts":[["2016",1]]}}}],"schema":"https://github.com/citation-style-language/schema/raw/master/csl-citation.json"} </w:instrText>
      </w:r>
      <w:r w:rsidR="00A842F8">
        <w:fldChar w:fldCharType="separate"/>
      </w:r>
      <w:r w:rsidR="00A842F8" w:rsidRPr="00A842F8">
        <w:t>[8]</w:t>
      </w:r>
      <w:r w:rsidR="00A842F8">
        <w:fldChar w:fldCharType="end"/>
      </w:r>
      <w:r w:rsidR="00D46F79" w:rsidRPr="00D46F79">
        <w:t xml:space="preserve"> is that, for</w:t>
      </w:r>
      <w:r w:rsidR="0066303C">
        <w:t xml:space="preserve"> </w:t>
      </w:r>
      <w:r w:rsidR="00D46F79" w:rsidRPr="00D46F79">
        <w:t>a quantitative variable, the x</w:t>
      </w:r>
      <w:r w:rsidR="0066303C">
        <w:t xml:space="preserve"> </w:t>
      </w:r>
      <w:r w:rsidR="00D46F79" w:rsidRPr="00D46F79">
        <w:t>or y-position encoding should be</w:t>
      </w:r>
      <w:r w:rsidR="0066303C">
        <w:t xml:space="preserve"> </w:t>
      </w:r>
      <w:r w:rsidR="00D46F79" w:rsidRPr="00D46F79">
        <w:t>preferred over point</w:t>
      </w:r>
      <w:r w:rsidR="0066303C">
        <w:t xml:space="preserve"> </w:t>
      </w:r>
      <w:r w:rsidR="00D46F79" w:rsidRPr="00D46F79">
        <w:t>encodings, and point encoding should be</w:t>
      </w:r>
      <w:r w:rsidR="0066303C">
        <w:t xml:space="preserve"> </w:t>
      </w:r>
      <w:r w:rsidR="00D46F79" w:rsidRPr="00D46F79">
        <w:t>preferred</w:t>
      </w:r>
      <w:r w:rsidR="0066303C">
        <w:t xml:space="preserve"> </w:t>
      </w:r>
      <w:r w:rsidR="00D46F79" w:rsidRPr="00D46F79">
        <w:t>over text encoding. These latter rules are intended</w:t>
      </w:r>
      <w:r w:rsidR="0066303C">
        <w:t xml:space="preserve"> </w:t>
      </w:r>
      <w:r w:rsidR="00D46F79" w:rsidRPr="00D46F79">
        <w:t>to</w:t>
      </w:r>
      <w:r w:rsidR="0066303C">
        <w:t xml:space="preserve"> </w:t>
      </w:r>
      <w:r w:rsidR="00D46F79" w:rsidRPr="00D46F79">
        <w:t>optimise certain properties of visualisations, such</w:t>
      </w:r>
      <w:r w:rsidR="0066303C">
        <w:t xml:space="preserve"> </w:t>
      </w:r>
      <w:r w:rsidR="00D46F79" w:rsidRPr="00D46F79">
        <w:t>as perceptual</w:t>
      </w:r>
      <w:r w:rsidR="0066303C">
        <w:t xml:space="preserve"> </w:t>
      </w:r>
      <w:r w:rsidR="00D46F79" w:rsidRPr="00D46F79">
        <w:t>effectiveness</w:t>
      </w:r>
      <w:r w:rsidR="00F84333">
        <w:t xml:space="preserve"> </w:t>
      </w:r>
      <w:r w:rsidR="00F84333">
        <w:fldChar w:fldCharType="begin"/>
      </w:r>
      <w:r w:rsidR="00F84333">
        <w:instrText xml:space="preserve"> ADDIN ZOTERO_ITEM CSL_CITATION {"citationID":"0mSk5pWt","properties":{"formattedCitation":"[7], [8]","plainCitation":"[7], [8]","noteIndex":0},"citationItems":[{"id":347,"uris":["http://zotero.org/users/12113274/items/9CZF542P"],"itemData":{"id":347,"type":"article-journal","abstract":"The goal of the research described in this paper is to develop an application-independent presentation tool that automatically designs effective graphical presentations (such as bar charts, scatter plots, and connected graphs) of relational information. Two problems are raised by this goal: The codification of graphic design criteria in a form that can be used by the presentation tool, and the generation of a wide variety of designs so that the presentation tool can accommodate a wide variety of information. The approach described in this paper is based on the view that graphical presentations are sentences of graphical languages. The graphic design issues are codified as expressiveness and effectiveness criteria for graphical languages. Expressiveness criteria determine whether a graphical language can express the desired information. Effectiveness criteria determine whether a graphical language exploits the capabilities of the output medium and the human visual system. A wide variety of designs can be systematically generated by using a composition algebra that composes a small set of primitive graphical languages. Artificial intelligence techniques are used to implement a prototype presentation tool called APT (A Presentation Tool), which is based on the composition algebra and the graphic design criteria.","container-title":"ACM Transactions on Graphics","DOI":"10.1145/22949.22950","ISSN":"0730-0301","issue":"2","journalAbbreviation":"ACM Trans. Graph.","page":"110–141","source":"ACM Digital Library","title":"Automating the design of graphical presentations of relational information","volume":"5","author":[{"family":"Mackinlay","given":"Jock"}],"issued":{"date-parts":[["1986",4,1]]}}},{"id":487,"uris":["http://zotero.org/users/12113274/items/UU6TXSYL"],"itemData":{"id":487,"type":"article-journal","abstract":"General visualization tools typically require manual specification of views: analysts must select data variables and then choose which transformations and visual encodings to apply. These decisions often involve both domain and visualization design expertise, and may impose a tedious specification process that impedes exploration. In this paper, we seek to complement manual chart construction with interactive navigation of a gallery of automatically-generated visualizations. We contribute Voyager, a mixed-initiative system that supports faceted browsing of recommended charts chosen according to statistical and perceptual measures. We describe Voyager's architecture, motivating design principles, and methods for generating and interacting with visualization recommendations. In a study comparing Voyager to a manual visualization specification tool, we find that Voyager facilitates exploration of previously unseen data and leads to increased data variable coverage. We then distill design implications for visualization tools, in particular the need to balance rapid exploration and targeted question-answering.","container-title":"IEEE Transactions on Visualization and Computer Graphics","DOI":"10.1109/TVCG.2015.2467191","ISSN":"1941-0506","issue":"1","note":"event-title: IEEE Transactions on Visualization and Computer Graphics","page":"649-658","source":"IEEE Xplore","title":"Voyager: Exploratory Analysis via Faceted Browsing of Visualization Recommendations","title-short":"Voyager","volume":"22","author":[{"family":"Wongsuphasawat","given":"Kanit"},{"family":"Moritz","given":"Dominik"},{"family":"Anand","given":"Anushka"},{"family":"Mackinlay","given":"Jock"},{"family":"Howe","given":"Bill"},{"family":"Heer","given":"Jeffrey"}],"issued":{"date-parts":[["2016",1]]}}}],"schema":"https://github.com/citation-style-language/schema/raw/master/csl-citation.json"} </w:instrText>
      </w:r>
      <w:r w:rsidR="00F84333">
        <w:fldChar w:fldCharType="separate"/>
      </w:r>
      <w:r w:rsidR="00F84333" w:rsidRPr="00F84333">
        <w:t>[7], [8]</w:t>
      </w:r>
      <w:r w:rsidR="00F84333">
        <w:fldChar w:fldCharType="end"/>
      </w:r>
      <w:r w:rsidR="00D46F79" w:rsidRPr="00D46F79">
        <w:t>. The preferences</w:t>
      </w:r>
      <w:r w:rsidR="0066303C">
        <w:t xml:space="preserve"> </w:t>
      </w:r>
      <w:r w:rsidR="00D46F79" w:rsidRPr="00D46F79">
        <w:t>for one encoding over</w:t>
      </w:r>
      <w:r w:rsidR="0066303C">
        <w:t xml:space="preserve"> </w:t>
      </w:r>
      <w:r w:rsidR="00D46F79" w:rsidRPr="00D46F79">
        <w:t>another are derived from the</w:t>
      </w:r>
      <w:r w:rsidR="0066303C">
        <w:t xml:space="preserve"> </w:t>
      </w:r>
      <w:r w:rsidR="00D46F79" w:rsidRPr="00D46F79">
        <w:t>literature on visualisation</w:t>
      </w:r>
      <w:r w:rsidR="0066303C">
        <w:t xml:space="preserve"> </w:t>
      </w:r>
      <w:r w:rsidR="00D46F79" w:rsidRPr="00D46F79">
        <w:t>principles.</w:t>
      </w:r>
    </w:p>
    <w:p w14:paraId="2FB6D70E" w14:textId="3E5532B0" w:rsidR="004F4C5C" w:rsidRPr="00511C19" w:rsidRDefault="0083137E" w:rsidP="00511C19">
      <w:pPr>
        <w:pStyle w:val="BodyText"/>
        <w:rPr>
          <w:lang w:val="en-US"/>
        </w:rPr>
      </w:pPr>
      <w:r w:rsidRPr="559B28E1">
        <w:rPr>
          <w:lang w:val="en-US"/>
        </w:rPr>
        <w:t xml:space="preserve">Notably, all prior works identified, consider only typical tabular data and </w:t>
      </w:r>
      <w:r w:rsidR="00A962D4" w:rsidRPr="559B28E1">
        <w:rPr>
          <w:lang w:val="en-US"/>
        </w:rPr>
        <w:t>visualizations</w:t>
      </w:r>
      <w:r w:rsidRPr="559B28E1">
        <w:rPr>
          <w:lang w:val="en-US"/>
        </w:rPr>
        <w:t xml:space="preserve"> like bar charts, line charts and scatter plots, and not geospatial data and </w:t>
      </w:r>
      <w:r w:rsidR="00A962D4" w:rsidRPr="559B28E1">
        <w:rPr>
          <w:lang w:val="en-US"/>
        </w:rPr>
        <w:t>visualizations</w:t>
      </w:r>
      <w:r w:rsidRPr="559B28E1">
        <w:rPr>
          <w:lang w:val="en-US"/>
        </w:rPr>
        <w:t xml:space="preserve">. This raises the question of whether such works apply to geospatial data and </w:t>
      </w:r>
      <w:r w:rsidR="00A962D4" w:rsidRPr="559B28E1">
        <w:rPr>
          <w:lang w:val="en-US"/>
        </w:rPr>
        <w:t>visualization</w:t>
      </w:r>
      <w:r w:rsidRPr="559B28E1">
        <w:rPr>
          <w:lang w:val="en-US"/>
        </w:rPr>
        <w:t>.</w:t>
      </w:r>
    </w:p>
    <w:p w14:paraId="6BC4D35A" w14:textId="07F24137" w:rsidR="002F5595" w:rsidRDefault="00A15D5B" w:rsidP="00A15D5B">
      <w:pPr>
        <w:pStyle w:val="Heading1"/>
        <w:rPr>
          <w:color w:val="548DD4"/>
        </w:rPr>
      </w:pPr>
      <w:r>
        <w:t>Methodology</w:t>
      </w:r>
    </w:p>
    <w:p w14:paraId="44D4FA23" w14:textId="77777777" w:rsidR="00202980" w:rsidRPr="00202980" w:rsidRDefault="00202980" w:rsidP="00202980">
      <w:pPr>
        <w:pStyle w:val="BodyText"/>
      </w:pPr>
      <w:r w:rsidRPr="00202980">
        <w:t>We divide this work into the following sub-problems.</w:t>
      </w:r>
    </w:p>
    <w:p w14:paraId="398CD8CC" w14:textId="5BAE281B" w:rsidR="00202980" w:rsidRDefault="003749F5" w:rsidP="003749F5">
      <w:pPr>
        <w:pStyle w:val="bulletlist"/>
      </w:pPr>
      <w:r>
        <w:t>W</w:t>
      </w:r>
      <w:r>
        <w:t>hat are the principles of useful and communicative geospatial visualisations?</w:t>
      </w:r>
    </w:p>
    <w:p w14:paraId="042A8B89" w14:textId="77777777" w:rsidR="00863DB0" w:rsidRDefault="00863DB0" w:rsidP="00612C87">
      <w:pPr>
        <w:pStyle w:val="bulletlist"/>
      </w:pPr>
      <w:r>
        <w:t>How can the identified principles be implemented as a program that can rank geospatial</w:t>
      </w:r>
      <w:r>
        <w:t xml:space="preserve"> </w:t>
      </w:r>
      <w:r>
        <w:t>visualisation effectiveness?</w:t>
      </w:r>
    </w:p>
    <w:p w14:paraId="2E1BDDDC" w14:textId="190CE0E6" w:rsidR="009838F5" w:rsidRPr="00202980" w:rsidRDefault="009838F5" w:rsidP="00612C87">
      <w:pPr>
        <w:pStyle w:val="bulletlist"/>
      </w:pPr>
      <w:r w:rsidRPr="009838F5">
        <w:t>H</w:t>
      </w:r>
      <w:r w:rsidRPr="009838F5">
        <w:t>ow can the set of possible</w:t>
      </w:r>
      <w:r w:rsidR="007F599B">
        <w:t xml:space="preserve"> valid</w:t>
      </w:r>
      <w:r w:rsidRPr="009838F5">
        <w:t xml:space="preserve"> </w:t>
      </w:r>
      <w:r w:rsidRPr="009838F5">
        <w:t>geospatial visualisations be</w:t>
      </w:r>
      <w:r w:rsidRPr="009838F5">
        <w:t xml:space="preserve"> </w:t>
      </w:r>
      <w:r w:rsidRPr="009838F5">
        <w:t>efficiently enumerated?</w:t>
      </w:r>
    </w:p>
    <w:p w14:paraId="0B85EB9A" w14:textId="49C3AB47" w:rsidR="00F92ED5" w:rsidRPr="00202980" w:rsidRDefault="00664BA8" w:rsidP="00F828F1">
      <w:pPr>
        <w:pStyle w:val="bulletlist"/>
      </w:pPr>
      <w:r>
        <w:t>H</w:t>
      </w:r>
      <w:r>
        <w:t>ow can a rule-based geospatial</w:t>
      </w:r>
      <w:r w:rsidR="00B20CDB">
        <w:t xml:space="preserve"> visualisation</w:t>
      </w:r>
      <w:r>
        <w:t xml:space="preserve"> recommendation</w:t>
      </w:r>
      <w:r>
        <w:t xml:space="preserve"> </w:t>
      </w:r>
      <w:r>
        <w:t>system be developed using the ranking and</w:t>
      </w:r>
      <w:r>
        <w:t xml:space="preserve"> </w:t>
      </w:r>
      <w:r>
        <w:t>enumeration methods developed, and how can it</w:t>
      </w:r>
      <w:r>
        <w:t xml:space="preserve"> </w:t>
      </w:r>
      <w:r>
        <w:t>be tested?</w:t>
      </w:r>
    </w:p>
    <w:p w14:paraId="072E039D" w14:textId="29F0DAFB" w:rsidR="000E276B" w:rsidRPr="000E276B" w:rsidRDefault="003E597D" w:rsidP="000E276B">
      <w:pPr>
        <w:pStyle w:val="Heading2"/>
      </w:pPr>
      <w:r>
        <w:t xml:space="preserve">What are the principles of creating effective geospatial </w:t>
      </w:r>
      <w:r w:rsidR="00DA2D95">
        <w:t>visualisations</w:t>
      </w:r>
      <w:r>
        <w:t>?</w:t>
      </w:r>
    </w:p>
    <w:p w14:paraId="10BCAE70" w14:textId="77777777" w:rsidR="00385845" w:rsidRDefault="000E276B" w:rsidP="00D4547F">
      <w:pPr>
        <w:pStyle w:val="BodyText"/>
        <w:rPr>
          <w:lang w:val="en-US"/>
        </w:rPr>
      </w:pPr>
      <w:r w:rsidRPr="000E276B">
        <w:rPr>
          <w:lang w:val="en-US"/>
        </w:rPr>
        <w:t xml:space="preserve">Our initial step will involve identifying </w:t>
      </w:r>
      <w:r w:rsidR="00736CF5">
        <w:rPr>
          <w:lang w:val="en-US"/>
        </w:rPr>
        <w:t xml:space="preserve">a small number of </w:t>
      </w:r>
      <w:r w:rsidRPr="000E276B">
        <w:rPr>
          <w:lang w:val="en-US"/>
        </w:rPr>
        <w:t xml:space="preserve">principles and guidelines for effective geospatial visualization. </w:t>
      </w:r>
      <w:r w:rsidRPr="000E276B">
        <w:rPr>
          <w:lang w:val="en-US"/>
        </w:rPr>
        <w:t>We will accomplish this by reviewing relevant literature</w:t>
      </w:r>
      <w:r w:rsidR="00A656D1">
        <w:rPr>
          <w:lang w:val="en-US"/>
        </w:rPr>
        <w:t xml:space="preserve"> such as Cleveland and McGill’s work </w:t>
      </w:r>
      <w:r w:rsidR="008847D8">
        <w:rPr>
          <w:lang w:val="en-US"/>
        </w:rPr>
        <w:fldChar w:fldCharType="begin"/>
      </w:r>
      <w:r w:rsidR="008847D8">
        <w:rPr>
          <w:lang w:val="en-US"/>
        </w:rPr>
        <w:instrText xml:space="preserve"> ADDIN ZOTERO_ITEM CSL_CITATION {"citationID":"VlLCn8mx","properties":{"formattedCitation":"[13]","plainCitation":"[13]","noteIndex":0},"citationItems":[{"id":493,"uris":["http://zotero.org/users/12113274/items/58AS6ZC5"],"itemData":{"id":493,"type":"article-journal","abstract":"The subject of graphical methods for data analysis and for data presentation needs a scientific foundation. In this article we take a few steps in the direction of establishing such a foundation. Our approach is based on graphical perception-the visual decoding of information encoded on graphs-and it includes both theory and experimentation to test the theory. The theory deals with a small but important piece of the whole process of graphical perception. The first part is an identification of a set of elementary perceptual tasks that are carried out when people extract quantitative information from graphs. The second part is an ordering of the tasks on the basis of how accurately people perform them. Elements of the theory are tested by experimentation in which subjects record their judgments of the quantitative information on graphs. The experiments validate these elements but also suggest that the set of elementary tasks should be expanded. The theory provides a guideline for graph construction: Graphs should employ elementary tasks as high in the ordering as possible. This principle is applied to a variety of graphs, including bar charts, divided bar charts, pie charts, and statistical maps with shading. The conclusion is that radical surgery on these popular graphs is needed, and as replacements we offer alternative graphical forms-dot charts, dot charts with grouping, and framed-rectangle charts.","container-title":"Journal of the American Statistical Association","DOI":"10.2307/2288400","ISSN":"0162-1459","issue":"387","note":"publisher: [American Statistical Association, Taylor &amp; Francis, Ltd.]","page":"531-554","source":"JSTOR","title":"Graphical Perception: Theory, Experimentation, and Application to the Development of Graphical Methods","title-short":"Graphical Perception","volume":"79","author":[{"family":"Cleveland","given":"William S."},{"family":"McGill","given":"Robert"}],"issued":{"date-parts":[["1984"]]}}}],"schema":"https://github.com/citation-style-language/schema/raw/master/csl-citation.json"} </w:instrText>
      </w:r>
      <w:r w:rsidR="008847D8">
        <w:rPr>
          <w:lang w:val="en-US"/>
        </w:rPr>
        <w:fldChar w:fldCharType="separate"/>
      </w:r>
      <w:r w:rsidR="008847D8" w:rsidRPr="008847D8">
        <w:t>[13]</w:t>
      </w:r>
      <w:r w:rsidR="008847D8">
        <w:rPr>
          <w:lang w:val="en-US"/>
        </w:rPr>
        <w:fldChar w:fldCharType="end"/>
      </w:r>
      <w:r w:rsidRPr="000E276B">
        <w:rPr>
          <w:lang w:val="en-US"/>
        </w:rPr>
        <w:t>.</w:t>
      </w:r>
      <w:r w:rsidR="00476BC2">
        <w:rPr>
          <w:lang w:val="en-US"/>
        </w:rPr>
        <w:t xml:space="preserve"> As part of</w:t>
      </w:r>
      <w:r w:rsidR="008B0837">
        <w:rPr>
          <w:lang w:val="en-US"/>
        </w:rPr>
        <w:t xml:space="preserve"> this review of the literature, we will</w:t>
      </w:r>
      <w:r w:rsidR="00BA6735">
        <w:rPr>
          <w:lang w:val="en-US"/>
        </w:rPr>
        <w:t xml:space="preserve"> also</w:t>
      </w:r>
      <w:r w:rsidR="008B0837">
        <w:rPr>
          <w:lang w:val="en-US"/>
        </w:rPr>
        <w:t xml:space="preserve"> identify </w:t>
      </w:r>
      <w:r w:rsidR="00826B78">
        <w:rPr>
          <w:lang w:val="en-US"/>
        </w:rPr>
        <w:t xml:space="preserve">visual encodings that are relevant for geospatial </w:t>
      </w:r>
      <w:proofErr w:type="spellStart"/>
      <w:r w:rsidR="00826B78">
        <w:rPr>
          <w:lang w:val="en-US"/>
        </w:rPr>
        <w:t>visualisations</w:t>
      </w:r>
      <w:proofErr w:type="spellEnd"/>
      <w:r w:rsidR="00826B78">
        <w:rPr>
          <w:lang w:val="en-US"/>
        </w:rPr>
        <w:t>.</w:t>
      </w:r>
    </w:p>
    <w:p w14:paraId="30D81948" w14:textId="08DFE764" w:rsidR="000E276B" w:rsidRDefault="00CA7F83" w:rsidP="00D4547F">
      <w:pPr>
        <w:pStyle w:val="BodyText"/>
        <w:rPr>
          <w:lang w:val="en-US"/>
        </w:rPr>
      </w:pPr>
      <w:r>
        <w:rPr>
          <w:lang w:val="en-US"/>
        </w:rPr>
        <w:t>Besides reviewing the literature, w</w:t>
      </w:r>
      <w:r w:rsidR="002B249A">
        <w:rPr>
          <w:lang w:val="en-US"/>
        </w:rPr>
        <w:t xml:space="preserve">e will </w:t>
      </w:r>
      <w:r w:rsidR="00876286">
        <w:rPr>
          <w:lang w:val="en-US"/>
        </w:rPr>
        <w:t>experiment wi</w:t>
      </w:r>
      <w:r w:rsidR="00106C57">
        <w:rPr>
          <w:lang w:val="en-US"/>
        </w:rPr>
        <w:t xml:space="preserve">th different </w:t>
      </w:r>
      <w:r>
        <w:rPr>
          <w:lang w:val="en-US"/>
        </w:rPr>
        <w:t xml:space="preserve">identified </w:t>
      </w:r>
      <w:r w:rsidR="00106C57">
        <w:rPr>
          <w:lang w:val="en-US"/>
        </w:rPr>
        <w:t xml:space="preserve">visual encodings on geospatial datasets to identify obvious principles of </w:t>
      </w:r>
      <w:r w:rsidR="00173159">
        <w:rPr>
          <w:lang w:val="en-US"/>
        </w:rPr>
        <w:t xml:space="preserve">geospatial data </w:t>
      </w:r>
      <w:proofErr w:type="spellStart"/>
      <w:r w:rsidR="00173159">
        <w:rPr>
          <w:lang w:val="en-US"/>
        </w:rPr>
        <w:t>visualisation</w:t>
      </w:r>
      <w:proofErr w:type="spellEnd"/>
      <w:r w:rsidR="00173159">
        <w:rPr>
          <w:lang w:val="en-US"/>
        </w:rPr>
        <w:t xml:space="preserve">. </w:t>
      </w:r>
      <w:r w:rsidR="00A32C81">
        <w:rPr>
          <w:lang w:val="en-US"/>
        </w:rPr>
        <w:t xml:space="preserve">These experiments will be </w:t>
      </w:r>
      <w:r w:rsidR="00187684">
        <w:rPr>
          <w:lang w:val="en-US"/>
        </w:rPr>
        <w:t>done using Python on a Jupiter Notebook</w:t>
      </w:r>
      <w:r w:rsidR="00784588">
        <w:rPr>
          <w:lang w:val="en-US"/>
        </w:rPr>
        <w:t xml:space="preserve">, and the geospatial datasets will be sourced from open data portals such as </w:t>
      </w:r>
      <w:r w:rsidR="00A63FC3">
        <w:rPr>
          <w:lang w:val="en-US"/>
        </w:rPr>
        <w:t xml:space="preserve">The Africa </w:t>
      </w:r>
      <w:proofErr w:type="spellStart"/>
      <w:r w:rsidR="00A63FC3">
        <w:rPr>
          <w:lang w:val="en-US"/>
        </w:rPr>
        <w:t>GeoPortal</w:t>
      </w:r>
      <w:proofErr w:type="spellEnd"/>
      <w:r w:rsidR="00A63FC3">
        <w:rPr>
          <w:lang w:val="en-US"/>
        </w:rPr>
        <w:t xml:space="preserve"> </w:t>
      </w:r>
      <w:r w:rsidR="00F16DBB">
        <w:rPr>
          <w:lang w:val="en-US"/>
        </w:rPr>
        <w:fldChar w:fldCharType="begin"/>
      </w:r>
      <w:r w:rsidR="00F16DBB">
        <w:rPr>
          <w:lang w:val="en-US"/>
        </w:rPr>
        <w:instrText xml:space="preserve"> ADDIN ZOTERO_ITEM CSL_CITATION {"citationID":"6kRi12jz","properties":{"formattedCitation":"[14]","plainCitation":"[14]","noteIndex":0},"citationItems":[{"id":534,"uris":["http://zotero.org/users/12113274/items/F4DZR8MY"],"itemData":{"id":534,"type":"webpage","abstract":"The Africa GeoPortal is an open mapping community, working together to provide data and insights across Africa.","language":"en-us","title":"Africa GeoPortal - powered by Esri","URL":"https://www.africageoportal.com/","accessed":{"date-parts":[["2024",4,25]]}}}],"schema":"https://github.com/citation-style-language/schema/raw/master/csl-citation.json"} </w:instrText>
      </w:r>
      <w:r w:rsidR="00F16DBB">
        <w:rPr>
          <w:lang w:val="en-US"/>
        </w:rPr>
        <w:fldChar w:fldCharType="separate"/>
      </w:r>
      <w:r w:rsidR="00F16DBB" w:rsidRPr="00F16DBB">
        <w:t>[14]</w:t>
      </w:r>
      <w:r w:rsidR="00F16DBB">
        <w:rPr>
          <w:lang w:val="en-US"/>
        </w:rPr>
        <w:fldChar w:fldCharType="end"/>
      </w:r>
      <w:r w:rsidR="001332E6">
        <w:rPr>
          <w:lang w:val="en-US"/>
        </w:rPr>
        <w:t>.</w:t>
      </w:r>
    </w:p>
    <w:p w14:paraId="1A99904A" w14:textId="5494D60C" w:rsidR="00800049" w:rsidRDefault="001332E6" w:rsidP="00636FCB">
      <w:pPr>
        <w:pStyle w:val="Heading2"/>
      </w:pPr>
      <w:r>
        <w:t>How can the identified principles be implemented as a program that can rank geospatial visualisation effectiveness?</w:t>
      </w:r>
    </w:p>
    <w:p w14:paraId="0D8CAF40" w14:textId="160FD5BD" w:rsidR="001923CB" w:rsidRPr="001923CB" w:rsidRDefault="001923CB" w:rsidP="004A2966">
      <w:pPr>
        <w:pStyle w:val="BodyText"/>
      </w:pPr>
      <w:r w:rsidRPr="004A2966">
        <w:rPr>
          <w:lang w:val="en-US"/>
        </w:rPr>
        <w:t>We</w:t>
      </w:r>
      <w:r>
        <w:t xml:space="preserve"> will give </w:t>
      </w:r>
      <w:r w:rsidR="004A2966">
        <w:t>each visual encoding and data type pair a rank</w:t>
      </w:r>
      <w:r w:rsidR="00AF7449">
        <w:t xml:space="preserve"> based on the visual encoding’s effectiveness at visualising </w:t>
      </w:r>
      <w:r w:rsidR="00381291">
        <w:t>the data type. The</w:t>
      </w:r>
      <w:r w:rsidR="004E1708">
        <w:t xml:space="preserve"> ranking will be based on the visualisation principles identified.</w:t>
      </w:r>
      <w:r w:rsidR="003B6A22">
        <w:t xml:space="preserve"> A</w:t>
      </w:r>
      <w:r w:rsidR="00592302">
        <w:t xml:space="preserve"> visualisation will then be ranked by </w:t>
      </w:r>
      <w:r w:rsidR="00585CCA">
        <w:t>aggregating</w:t>
      </w:r>
      <w:r w:rsidR="00F7033B">
        <w:t xml:space="preserve"> the rank</w:t>
      </w:r>
      <w:r w:rsidR="00585CCA">
        <w:t>s of its constituent visual encodings.</w:t>
      </w:r>
    </w:p>
    <w:p w14:paraId="2CF12370" w14:textId="5ED9C155" w:rsidR="005C170C" w:rsidRPr="005C170C" w:rsidRDefault="009D5BA1" w:rsidP="00981803">
      <w:pPr>
        <w:pStyle w:val="Heading2"/>
      </w:pPr>
      <w:r w:rsidRPr="009838F5">
        <w:t>How can the set of possible</w:t>
      </w:r>
      <w:r w:rsidR="007F599B">
        <w:t xml:space="preserve"> valid</w:t>
      </w:r>
      <w:r w:rsidRPr="009838F5">
        <w:t xml:space="preserve"> geospatial visualisations be enumerated?</w:t>
      </w:r>
    </w:p>
    <w:p w14:paraId="0E5B2843" w14:textId="725FC84C" w:rsidR="007132F6" w:rsidRDefault="00981803" w:rsidP="00E71EC3">
      <w:pPr>
        <w:pStyle w:val="BodyText"/>
      </w:pPr>
      <w:r>
        <w:t xml:space="preserve">Following ATP </w:t>
      </w:r>
      <w:r>
        <w:fldChar w:fldCharType="begin"/>
      </w:r>
      <w:r>
        <w:instrText xml:space="preserve"> ADDIN ZOTERO_ITEM CSL_CITATION {"citationID":"1CtsueYH","properties":{"formattedCitation":"[7]","plainCitation":"[7]","noteIndex":0},"citationItems":[{"id":347,"uris":["http://zotero.org/users/12113274/items/9CZF542P"],"itemData":{"id":347,"type":"article-journal","abstract":"The goal of the research described in this paper is to develop an application-independent presentation tool that automatically designs effective graphical presentations (such as bar charts, scatter plots, and connected graphs) of relational information. Two problems are raised by this goal: The codification of graphic design criteria in a form that can be used by the presentation tool, and the generation of a wide variety of designs so that the presentation tool can accommodate a wide variety of information. The approach described in this paper is based on the view that graphical presentations are sentences of graphical languages. The graphic design issues are codified as expressiveness and effectiveness criteria for graphical languages. Expressiveness criteria determine whether a graphical language can express the desired information. Effectiveness criteria determine whether a graphical language exploits the capabilities of the output medium and the human visual system. A wide variety of designs can be systematically generated by using a composition algebra that composes a small set of primitive graphical languages. Artificial intelligence techniques are used to implement a prototype presentation tool called APT (A Presentation Tool), which is based on the composition algebra and the graphic design criteria.","container-title":"ACM Transactions on Graphics","DOI":"10.1145/22949.22950","ISSN":"0730-0301","issue":"2","journalAbbreviation":"ACM Trans. Graph.","page":"110–141","source":"ACM Digital Library","title":"Automating the design of graphical presentations of relational information","volume":"5","author":[{"family":"Mackinlay","given":"Jock"}],"issued":{"date-parts":[["1986",4,1]]}}}],"schema":"https://github.com/citation-style-language/schema/raw/master/csl-citation.json"} </w:instrText>
      </w:r>
      <w:r>
        <w:fldChar w:fldCharType="separate"/>
      </w:r>
      <w:r w:rsidRPr="00981803">
        <w:t>[7]</w:t>
      </w:r>
      <w:r>
        <w:fldChar w:fldCharType="end"/>
      </w:r>
      <w:r>
        <w:t xml:space="preserve"> and Voyager </w:t>
      </w:r>
      <w:r>
        <w:fldChar w:fldCharType="begin"/>
      </w:r>
      <w:r>
        <w:instrText xml:space="preserve"> ADDIN ZOTERO_ITEM CSL_CITATION {"citationID":"rpNubV6S","properties":{"formattedCitation":"[8]","plainCitation":"[8]","noteIndex":0},"citationItems":[{"id":487,"uris":["http://zotero.org/users/12113274/items/UU6TXSYL"],"itemData":{"id":487,"type":"article-journal","abstract":"General visualization tools typically require manual specification of views: analysts must select data variables and then choose which transformations and visual encodings to apply. These decisions often involve both domain and visualization design expertise, and may impose a tedious specification process that impedes exploration. In this paper, we seek to complement manual chart construction with interactive navigation of a gallery of automatically-generated visualizations. We contribute Voyager, a mixed-initiative system that supports faceted browsing of recommended charts chosen according to statistical and perceptual measures. We describe Voyager's architecture, motivating design principles, and methods for generating and interacting with visualization recommendations. In a study comparing Voyager to a manual visualization specification tool, we find that Voyager facilitates exploration of previously unseen data and leads to increased data variable coverage. We then distill design implications for visualization tools, in particular the need to balance rapid exploration and targeted question-answering.","container-title":"IEEE Transactions on Visualization and Computer Graphics","DOI":"10.1109/TVCG.2015.2467191","ISSN":"1941-0506","issue":"1","note":"event-title: IEEE Transactions on Visualization and Computer Graphics","page":"649-658","source":"IEEE Xplore","title":"Voyager: Exploratory Analysis via Faceted Browsing of Visualization Recommendations","title-short":"Voyager","volume":"22","author":[{"family":"Wongsuphasawat","given":"Kanit"},{"family":"Moritz","given":"Dominik"},{"family":"Anand","given":"Anushka"},{"family":"Mackinlay","given":"Jock"},{"family":"Howe","given":"Bill"},{"family":"Heer","given":"Jeffrey"}],"issued":{"date-parts":[["2016",1]]}}}],"schema":"https://github.com/citation-style-language/schema/raw/master/csl-citation.json"} </w:instrText>
      </w:r>
      <w:r>
        <w:fldChar w:fldCharType="separate"/>
      </w:r>
      <w:r w:rsidRPr="00981803">
        <w:t>[8]</w:t>
      </w:r>
      <w:r>
        <w:fldChar w:fldCharType="end"/>
      </w:r>
      <w:r w:rsidR="00E52E7A">
        <w:t xml:space="preserve">, we will </w:t>
      </w:r>
      <w:r w:rsidR="00DA5758">
        <w:t xml:space="preserve">enumerate </w:t>
      </w:r>
      <w:r w:rsidR="00E01992">
        <w:t xml:space="preserve">the set of possible geospatial visualisations for a given dataset by </w:t>
      </w:r>
      <w:r w:rsidR="005E4F96">
        <w:t xml:space="preserve">first </w:t>
      </w:r>
      <w:r w:rsidR="008B515F">
        <w:t xml:space="preserve">composing permutations of </w:t>
      </w:r>
      <w:r w:rsidR="00354EF9">
        <w:t>the</w:t>
      </w:r>
      <w:r w:rsidR="00F35428">
        <w:t xml:space="preserve"> dataset’s variables and </w:t>
      </w:r>
      <w:r w:rsidR="00E3338E">
        <w:t xml:space="preserve">the identified visual encodings. This will yield </w:t>
      </w:r>
      <w:r w:rsidR="00C74683">
        <w:t xml:space="preserve">a set of </w:t>
      </w:r>
      <w:r w:rsidR="002D52B0">
        <w:t xml:space="preserve">visual encoding and data variable pairs, for example, </w:t>
      </w:r>
      <w:r w:rsidR="004E4DC0">
        <w:t>crop type and shape</w:t>
      </w:r>
      <w:r w:rsidR="00A20806">
        <w:t xml:space="preserve">, crop type and colour hue, crop yield and colour </w:t>
      </w:r>
      <w:r w:rsidR="003B7B61">
        <w:t>hue</w:t>
      </w:r>
      <w:r w:rsidR="00F70417">
        <w:t>, and crop yield and point size.</w:t>
      </w:r>
      <w:r w:rsidR="00E154DD">
        <w:t xml:space="preserve"> Further, </w:t>
      </w:r>
      <w:r w:rsidR="0091198A">
        <w:t>a permutation of these pairs will be composed</w:t>
      </w:r>
      <w:r w:rsidR="009F63D8">
        <w:t xml:space="preserve">, where each element </w:t>
      </w:r>
      <w:r w:rsidR="005A4AA3">
        <w:t xml:space="preserve">in the permutation will </w:t>
      </w:r>
      <w:r w:rsidR="009F63D8">
        <w:t>contain up to three</w:t>
      </w:r>
      <w:r w:rsidR="00FD78F4">
        <w:t xml:space="preserve"> variable-encoding</w:t>
      </w:r>
      <w:r w:rsidR="009F63D8">
        <w:t xml:space="preserve"> pairs.</w:t>
      </w:r>
      <w:r w:rsidR="00F84ADB">
        <w:t xml:space="preserve"> This will be the </w:t>
      </w:r>
      <w:r w:rsidR="00F42363">
        <w:t xml:space="preserve">set of possible </w:t>
      </w:r>
      <w:r w:rsidR="001E6901">
        <w:t xml:space="preserve">geospatial visualisation designs for the given dataset. </w:t>
      </w:r>
      <w:r w:rsidR="00562B44">
        <w:t>This set will then be filtered to remove invalid designs</w:t>
      </w:r>
      <w:r w:rsidR="0062030D">
        <w:t>, for instance,</w:t>
      </w:r>
      <w:r w:rsidR="008F3B00">
        <w:t xml:space="preserve"> a design containing both</w:t>
      </w:r>
      <w:r w:rsidR="0062030D">
        <w:t xml:space="preserve"> crop type and </w:t>
      </w:r>
      <w:r w:rsidR="00AA13EC">
        <w:t>colour</w:t>
      </w:r>
      <w:r w:rsidR="0062030D">
        <w:t xml:space="preserve"> hue, and </w:t>
      </w:r>
      <w:r w:rsidR="008F3B00">
        <w:t xml:space="preserve">crop yield and </w:t>
      </w:r>
      <w:r w:rsidR="00AA13EC">
        <w:t>colour</w:t>
      </w:r>
      <w:r w:rsidR="008F3B00">
        <w:t xml:space="preserve"> hue</w:t>
      </w:r>
      <w:r w:rsidR="00AA13EC">
        <w:t xml:space="preserve"> is invalid and will be filtered out. This will yield </w:t>
      </w:r>
      <w:r w:rsidR="00E71EC3">
        <w:t>a set of valid geospatial designs for the given dataset</w:t>
      </w:r>
      <w:r w:rsidR="00D878D8">
        <w:t>.</w:t>
      </w:r>
    </w:p>
    <w:p w14:paraId="0A5D0932" w14:textId="66D924F7" w:rsidR="008D3D57" w:rsidRDefault="00E71EC3" w:rsidP="008D3D57">
      <w:pPr>
        <w:pStyle w:val="Heading2"/>
      </w:pPr>
      <w:bookmarkStart w:id="0" w:name="_Hlk163061591"/>
      <w:r>
        <w:t>How can a rule-based geospatial</w:t>
      </w:r>
      <w:r w:rsidR="00B20CDB">
        <w:t xml:space="preserve"> visualisation </w:t>
      </w:r>
      <w:r>
        <w:t>recommendation system be developed using the ranking and enumeration methods developed, and how can it be tested?</w:t>
      </w:r>
    </w:p>
    <w:bookmarkEnd w:id="0"/>
    <w:p w14:paraId="5E1297F9" w14:textId="163A873A" w:rsidR="008D3D57" w:rsidRDefault="00354EF9" w:rsidP="008D3D57">
      <w:pPr>
        <w:pStyle w:val="BodyText"/>
      </w:pPr>
      <w:r>
        <w:t xml:space="preserve">We </w:t>
      </w:r>
      <w:r w:rsidR="00E10C80">
        <w:t>will combine the</w:t>
      </w:r>
      <w:r w:rsidR="00F27331">
        <w:t xml:space="preserve"> developed geospatial visualisation</w:t>
      </w:r>
      <w:r w:rsidR="00E10C80">
        <w:t xml:space="preserve"> ranking </w:t>
      </w:r>
      <w:r w:rsidR="00F27331">
        <w:t xml:space="preserve">and </w:t>
      </w:r>
      <w:r w:rsidR="00E10C80">
        <w:t xml:space="preserve">enumeration </w:t>
      </w:r>
      <w:r w:rsidR="00F27331">
        <w:t>functions</w:t>
      </w:r>
      <w:r w:rsidR="00B20CDB">
        <w:t xml:space="preserve"> to form a geospatial </w:t>
      </w:r>
      <w:r w:rsidR="005066FD">
        <w:t>visualisation recommendation system. Given a dataset, the system will</w:t>
      </w:r>
      <w:r w:rsidR="007F599B">
        <w:t xml:space="preserve"> enumerate the </w:t>
      </w:r>
      <w:r w:rsidR="009F1A70">
        <w:t xml:space="preserve">dataset’s valid geospatial visualisations, rank </w:t>
      </w:r>
      <w:proofErr w:type="gramStart"/>
      <w:r w:rsidR="009F1A70">
        <w:t>them</w:t>
      </w:r>
      <w:proofErr w:type="gramEnd"/>
      <w:r w:rsidR="009F1A70">
        <w:t xml:space="preserve"> and then</w:t>
      </w:r>
      <w:r w:rsidR="00D70008">
        <w:t xml:space="preserve"> output a set number of</w:t>
      </w:r>
      <w:r w:rsidR="009F1A70">
        <w:t xml:space="preserve"> the </w:t>
      </w:r>
      <w:r w:rsidR="000A60CC">
        <w:t>highest-ranking</w:t>
      </w:r>
      <w:r w:rsidR="009F1A70">
        <w:t xml:space="preserve"> ones</w:t>
      </w:r>
      <w:r w:rsidR="00D70008">
        <w:t xml:space="preserve">. </w:t>
      </w:r>
      <w:r w:rsidR="000A60CC">
        <w:t>This system will be tested</w:t>
      </w:r>
      <w:r w:rsidR="00BB7D00">
        <w:t xml:space="preserve"> with the help </w:t>
      </w:r>
      <w:r w:rsidR="00223287">
        <w:t>of an individual knowledgeable in visualising geospatial data.</w:t>
      </w:r>
      <w:r w:rsidR="003D2F66">
        <w:t xml:space="preserve"> We will </w:t>
      </w:r>
      <w:r w:rsidR="009A51BB">
        <w:t xml:space="preserve">evaluate the system by </w:t>
      </w:r>
      <w:r w:rsidR="006C6523">
        <w:t xml:space="preserve">assessing the number of </w:t>
      </w:r>
      <w:r w:rsidR="0052123F">
        <w:t xml:space="preserve">the system’s </w:t>
      </w:r>
      <w:r w:rsidR="006C6523">
        <w:t>recommended visualisations that the knowledge</w:t>
      </w:r>
      <w:r w:rsidR="00D048B0">
        <w:t>able individual deems useful and communicative</w:t>
      </w:r>
      <w:r w:rsidR="00716E6E">
        <w:t>, and the number</w:t>
      </w:r>
      <w:r w:rsidR="00E03B3B">
        <w:t xml:space="preserve"> he deems not useful and communicative.</w:t>
      </w:r>
      <w:r w:rsidR="0053210C">
        <w:t xml:space="preserve"> The higher the </w:t>
      </w:r>
      <w:r w:rsidR="00F34AD6">
        <w:t xml:space="preserve">number of useful and communicative recommendations the system gives, the higher we will rate its performance, and the higher </w:t>
      </w:r>
      <w:r w:rsidR="00AE0407">
        <w:t xml:space="preserve">the number of recommendations that are not useful and communicative </w:t>
      </w:r>
      <w:r w:rsidR="0009386A">
        <w:t>the system gives, the lower we will rate its</w:t>
      </w:r>
      <w:r w:rsidR="00FD3EB5">
        <w:t xml:space="preserve"> performance</w:t>
      </w:r>
      <w:r w:rsidR="0009386A">
        <w:t>.</w:t>
      </w:r>
    </w:p>
    <w:p w14:paraId="030D4C23" w14:textId="4E667BF6" w:rsidR="00182BFB" w:rsidRDefault="00182BFB" w:rsidP="008D3D57">
      <w:pPr>
        <w:pStyle w:val="BodyText"/>
      </w:pPr>
      <w:r>
        <w:lastRenderedPageBreak/>
        <w:t>The visualisation recommendation process is depicted in Fig. 1</w:t>
      </w:r>
      <w:r w:rsidR="00ED211D">
        <w:t>.</w:t>
      </w:r>
    </w:p>
    <w:p w14:paraId="684235B6" w14:textId="1D38B96B" w:rsidR="007D6389" w:rsidRPr="00800049" w:rsidRDefault="00E524B6" w:rsidP="0093247A">
      <w:pPr>
        <w:pStyle w:val="BodyText"/>
        <w:ind w:firstLine="0"/>
      </w:pPr>
      <w:r>
        <w:rPr>
          <w:noProof/>
        </w:rPr>
        <w:pict w14:anchorId="77D15130">
          <v:shapetype id="_x0000_t202" coordsize="21600,21600" o:spt="202" path="m,l,21600r21600,l21600,xe">
            <v:stroke joinstyle="miter"/>
            <v:path gradientshapeok="t" o:connecttype="rect"/>
          </v:shapetype>
          <v:shape id="_x0000_s1058" type="#_x0000_t202" style="position:absolute;left:0;text-align:left;margin-left:0;margin-top:244.4pt;width:252pt;height:.05pt;z-index:2;mso-position-horizontal-relative:text;mso-position-vertical-relative:text" stroked="f">
            <v:textbox style="mso-fit-shape-to-text:t" inset="0,0,0,0">
              <w:txbxContent>
                <w:p w14:paraId="55C91F5D" w14:textId="51AB76F5" w:rsidR="00B436FF" w:rsidRPr="00B436FF" w:rsidRDefault="00E524B6" w:rsidP="006926A8">
                  <w:pPr>
                    <w:pStyle w:val="figurecaption"/>
                  </w:pPr>
                  <w:r w:rsidRPr="006926A8">
                    <w:rPr>
                      <w:rFonts w:eastAsia="MS Mincho"/>
                    </w:rPr>
                    <w:t>Fig</w:t>
                  </w:r>
                  <w:r w:rsidR="009C1838">
                    <w:rPr>
                      <w:rFonts w:eastAsia="MS Mincho"/>
                    </w:rPr>
                    <w:t>.</w:t>
                  </w:r>
                  <w:r>
                    <w:t xml:space="preserve"> </w:t>
                  </w:r>
                  <w:r>
                    <w:fldChar w:fldCharType="begin"/>
                  </w:r>
                  <w:r>
                    <w:instrText xml:space="preserve"> SEQ Figure \* ARABIC </w:instrText>
                  </w:r>
                  <w:r>
                    <w:fldChar w:fldCharType="separate"/>
                  </w:r>
                  <w:r>
                    <w:t>1</w:t>
                  </w:r>
                  <w:r>
                    <w:fldChar w:fldCharType="end"/>
                  </w:r>
                  <w:r w:rsidR="00B32CE1">
                    <w:t>.</w:t>
                  </w:r>
                  <w:r>
                    <w:t xml:space="preserve"> </w:t>
                  </w:r>
                  <w:r w:rsidR="006926A8">
                    <w:t>The visualisation r</w:t>
                  </w:r>
                  <w:r>
                    <w:t xml:space="preserve">ecommendation </w:t>
                  </w:r>
                  <w:r w:rsidR="006926A8">
                    <w:t>process</w:t>
                  </w:r>
                </w:p>
              </w:txbxContent>
            </v:textbox>
          </v:shape>
        </w:pict>
      </w:r>
      <w:r w:rsidR="0093247A">
        <w:rPr>
          <w:noProof/>
        </w:rPr>
        <w:pict w14:anchorId="5EFDFD59">
          <v:group id="_x0000_s1030" editas="canvas" style="position:absolute;margin-left:0;margin-top:0;width:252pt;height:240.15pt;z-index:1;mso-position-horizontal-relative:char;mso-position-vertical-relative:line" coordorigin="2355,1468" coordsize="7200,68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355;top:1468;width:7200;height:6862" o:preferrelative="f">
              <v:fill o:detectmouseclick="t"/>
              <v:path o:extrusionok="t" o:connecttype="none"/>
              <o:lock v:ext="edit" text="t"/>
            </v:shape>
            <v:shape id="_x0000_s1032" type="#_x0000_t202" style="position:absolute;left:2519;top:2051;width:1327;height:590" stroked="f">
              <v:textbox style="mso-next-textbox:#_x0000_s1032">
                <w:txbxContent>
                  <w:p w14:paraId="2A05F841" w14:textId="49A764AE" w:rsidR="00387C70" w:rsidRPr="000D1CD7" w:rsidRDefault="00387C70">
                    <w:pPr>
                      <w:rPr>
                        <w:sz w:val="18"/>
                        <w:szCs w:val="18"/>
                        <w:lang w:val="en-US"/>
                      </w:rPr>
                    </w:pPr>
                    <w:r w:rsidRPr="000D1CD7">
                      <w:rPr>
                        <w:sz w:val="18"/>
                        <w:szCs w:val="18"/>
                        <w:lang w:val="en-US"/>
                      </w:rPr>
                      <w:t>Dataset</w:t>
                    </w:r>
                  </w:p>
                </w:txbxContent>
              </v:textbox>
            </v:shape>
            <v:shapetype id="_x0000_t32" coordsize="21600,21600" o:spt="32" o:oned="t" path="m,l21600,21600e" filled="f">
              <v:path arrowok="t" fillok="f" o:connecttype="none"/>
              <o:lock v:ext="edit" shapetype="t"/>
            </v:shapetype>
            <v:shape id="_x0000_s1033" type="#_x0000_t32" style="position:absolute;left:3846;top:2329;width:700;height:18;flip:y" o:connectortype="straight">
              <v:stroke endarrow="block"/>
            </v:shape>
            <v:shapetype id="_x0000_t33" coordsize="21600,21600" o:spt="33" o:oned="t" path="m,l21600,r,21600e" filled="f">
              <v:stroke joinstyle="miter"/>
              <v:path arrowok="t" fillok="f" o:connecttype="none"/>
              <o:lock v:ext="edit" shapetype="t"/>
            </v:shapetype>
            <v:shape id="_x0000_s1042" type="#_x0000_t33" style="position:absolute;left:6886;top:2425;width:1432;height:1397" o:connectortype="elbow" adj="-84201,-60493,-84201">
              <v:stroke endarrow="block"/>
            </v:shape>
            <v:shape id="_x0000_s1043" type="#_x0000_t202" style="position:absolute;left:4725;top:1808;width:2161;height:1234" strokeweight="1pt">
              <v:stroke dashstyle="dash"/>
              <v:shadow color="#868686"/>
              <v:textbox style="mso-next-textbox:#_x0000_s1043">
                <w:txbxContent>
                  <w:p w14:paraId="59410502" w14:textId="41506BAC" w:rsidR="004405D9" w:rsidRPr="00387C70" w:rsidRDefault="004405D9">
                    <w:pPr>
                      <w:rPr>
                        <w:lang w:val="en-US"/>
                      </w:rPr>
                    </w:pPr>
                    <w:r>
                      <w:rPr>
                        <w:lang w:val="en-US"/>
                      </w:rPr>
                      <w:t>Data varia</w:t>
                    </w:r>
                    <w:r w:rsidR="00D8672F">
                      <w:rPr>
                        <w:lang w:val="en-US"/>
                      </w:rPr>
                      <w:t>bl</w:t>
                    </w:r>
                    <w:r>
                      <w:rPr>
                        <w:lang w:val="en-US"/>
                      </w:rPr>
                      <w:t>e</w:t>
                    </w:r>
                    <w:r w:rsidR="00D8672F">
                      <w:rPr>
                        <w:lang w:val="en-US"/>
                      </w:rPr>
                      <w:t>-Encoding Matching</w:t>
                    </w:r>
                  </w:p>
                </w:txbxContent>
              </v:textbox>
            </v:shape>
            <v:shape id="_x0000_s1044" type="#_x0000_t202" style="position:absolute;left:7236;top:3822;width:2162;height:1235" strokeweight="1pt">
              <v:stroke dashstyle="dash"/>
              <v:shadow color="#868686"/>
              <v:textbox style="mso-next-textbox:#_x0000_s1044">
                <w:txbxContent>
                  <w:p w14:paraId="0A49F476" w14:textId="632F2FA2" w:rsidR="007F2708" w:rsidRPr="00387C70" w:rsidRDefault="00B84002">
                    <w:pPr>
                      <w:rPr>
                        <w:lang w:val="en-US"/>
                      </w:rPr>
                    </w:pPr>
                    <w:r>
                      <w:rPr>
                        <w:lang w:val="en-US"/>
                      </w:rPr>
                      <w:t>V</w:t>
                    </w:r>
                    <w:r w:rsidR="007F2708">
                      <w:rPr>
                        <w:lang w:val="en-US"/>
                      </w:rPr>
                      <w:t>ariable-Encoding</w:t>
                    </w:r>
                    <w:r>
                      <w:rPr>
                        <w:lang w:val="en-US"/>
                      </w:rPr>
                      <w:t>s Permutation</w:t>
                    </w:r>
                  </w:p>
                </w:txbxContent>
              </v:textbox>
            </v:shape>
            <v:shape id="_x0000_s1045" type="#_x0000_t202" style="position:absolute;left:2788;top:3810;width:2161;height:1234" strokeweight="1pt">
              <v:stroke dashstyle="dash"/>
              <v:shadow color="#868686"/>
              <v:textbox style="mso-next-textbox:#_x0000_s1045">
                <w:txbxContent>
                  <w:p w14:paraId="36ABE48D" w14:textId="77777777" w:rsidR="00726457" w:rsidRDefault="00726457">
                    <w:pPr>
                      <w:rPr>
                        <w:lang w:val="en-US"/>
                      </w:rPr>
                    </w:pPr>
                  </w:p>
                  <w:p w14:paraId="32CCD9A8" w14:textId="3144C7A5" w:rsidR="007F2708" w:rsidRPr="00387C70" w:rsidRDefault="007F2708">
                    <w:pPr>
                      <w:rPr>
                        <w:lang w:val="en-US"/>
                      </w:rPr>
                    </w:pPr>
                    <w:r>
                      <w:rPr>
                        <w:lang w:val="en-US"/>
                      </w:rPr>
                      <w:t>Filter</w:t>
                    </w:r>
                  </w:p>
                </w:txbxContent>
              </v:textbox>
            </v:shape>
            <v:shape id="_x0000_s1048" type="#_x0000_t202" style="position:absolute;left:2788;top:6533;width:2161;height:1234" strokeweight="1pt">
              <v:stroke dashstyle="dash"/>
              <v:shadow color="#868686"/>
              <v:textbox style="mso-next-textbox:#_x0000_s1048">
                <w:txbxContent>
                  <w:p w14:paraId="000F5781" w14:textId="77777777" w:rsidR="000B7318" w:rsidRDefault="000B7318">
                    <w:pPr>
                      <w:rPr>
                        <w:lang w:val="en-US"/>
                      </w:rPr>
                    </w:pPr>
                  </w:p>
                  <w:p w14:paraId="7A9D8245" w14:textId="504B9E93" w:rsidR="0085283F" w:rsidRPr="00387C70" w:rsidRDefault="000B7318">
                    <w:pPr>
                      <w:rPr>
                        <w:lang w:val="en-US"/>
                      </w:rPr>
                    </w:pPr>
                    <w:r>
                      <w:rPr>
                        <w:lang w:val="en-US"/>
                      </w:rPr>
                      <w:t>Ranking</w:t>
                    </w:r>
                  </w:p>
                </w:txbxContent>
              </v:textbox>
            </v:shape>
            <v:shape id="_x0000_s1049" type="#_x0000_t202" style="position:absolute;left:7155;top:1605;width:2400;height:956" filled="f" stroked="f">
              <v:textbox>
                <w:txbxContent>
                  <w:p w14:paraId="04749629" w14:textId="7374CEBD" w:rsidR="0085283F" w:rsidRPr="000C5278" w:rsidRDefault="001537E0">
                    <w:pPr>
                      <w:rPr>
                        <w:sz w:val="18"/>
                        <w:szCs w:val="18"/>
                        <w:lang w:val="en-US"/>
                      </w:rPr>
                    </w:pPr>
                    <w:r w:rsidRPr="000C5278">
                      <w:rPr>
                        <w:sz w:val="18"/>
                        <w:szCs w:val="18"/>
                        <w:lang w:val="en-US"/>
                      </w:rPr>
                      <w:t>Variable Encodings</w:t>
                    </w:r>
                  </w:p>
                </w:txbxContent>
              </v:textbox>
            </v:shape>
            <v:shape id="_x0000_s1051" type="#_x0000_t32" style="position:absolute;left:4949;top:4427;width:2287;height:13;flip:x y" o:connectortype="straight">
              <v:stroke endarrow="block"/>
            </v:shape>
            <v:shape id="_x0000_s1052" type="#_x0000_t202" style="position:absolute;left:5189;top:3645;width:1882;height:956" filled="f" stroked="f">
              <v:textbox>
                <w:txbxContent>
                  <w:p w14:paraId="515D4FE7" w14:textId="65ABFA18" w:rsidR="000C5278" w:rsidRPr="000C5278" w:rsidRDefault="000C5278">
                    <w:pPr>
                      <w:rPr>
                        <w:sz w:val="18"/>
                        <w:szCs w:val="18"/>
                        <w:lang w:val="en-US"/>
                      </w:rPr>
                    </w:pPr>
                    <w:proofErr w:type="spellStart"/>
                    <w:r>
                      <w:rPr>
                        <w:sz w:val="18"/>
                        <w:szCs w:val="18"/>
                        <w:lang w:val="en-US"/>
                      </w:rPr>
                      <w:t>Visualisation</w:t>
                    </w:r>
                    <w:proofErr w:type="spellEnd"/>
                    <w:r>
                      <w:rPr>
                        <w:sz w:val="18"/>
                        <w:szCs w:val="18"/>
                        <w:lang w:val="en-US"/>
                      </w:rPr>
                      <w:t xml:space="preserve"> Designs</w:t>
                    </w:r>
                  </w:p>
                </w:txbxContent>
              </v:textbox>
            </v:shape>
            <v:shape id="_x0000_s1054" type="#_x0000_t32" style="position:absolute;left:3869;top:5044;width:1;height:1489" o:connectortype="straight">
              <v:stroke endarrow="block"/>
            </v:shape>
            <v:shape id="_x0000_s1055" type="#_x0000_t202" style="position:absolute;left:3869;top:5427;width:1882;height:524" filled="f" stroked="f">
              <v:textbox>
                <w:txbxContent>
                  <w:p w14:paraId="795BF09A" w14:textId="439F4702" w:rsidR="001558C8" w:rsidRPr="000C5278" w:rsidRDefault="00204480">
                    <w:pPr>
                      <w:rPr>
                        <w:sz w:val="18"/>
                        <w:szCs w:val="18"/>
                        <w:lang w:val="en-US"/>
                      </w:rPr>
                    </w:pPr>
                    <w:r>
                      <w:rPr>
                        <w:sz w:val="18"/>
                        <w:szCs w:val="18"/>
                        <w:lang w:val="en-US"/>
                      </w:rPr>
                      <w:t xml:space="preserve">Valid </w:t>
                    </w:r>
                    <w:r w:rsidR="001558C8">
                      <w:rPr>
                        <w:sz w:val="18"/>
                        <w:szCs w:val="18"/>
                        <w:lang w:val="en-US"/>
                      </w:rPr>
                      <w:t>Designs</w:t>
                    </w:r>
                  </w:p>
                </w:txbxContent>
              </v:textbox>
            </v:shape>
            <v:shape id="_x0000_s1056" type="#_x0000_t32" style="position:absolute;left:4949;top:7121;width:852;height:29;flip:y" o:connectortype="straight">
              <v:stroke endarrow="block"/>
            </v:shape>
            <v:shape id="_x0000_s1057" type="#_x0000_t202" style="position:absolute;left:5801;top:6723;width:2485;height:923" filled="f" stroked="f">
              <v:textbox>
                <w:txbxContent>
                  <w:p w14:paraId="5582DD7A" w14:textId="31F95DA9" w:rsidR="000B7318" w:rsidRPr="000C5278" w:rsidRDefault="000B7318">
                    <w:pPr>
                      <w:rPr>
                        <w:sz w:val="18"/>
                        <w:szCs w:val="18"/>
                        <w:lang w:val="en-US"/>
                      </w:rPr>
                    </w:pPr>
                    <w:proofErr w:type="spellStart"/>
                    <w:r>
                      <w:rPr>
                        <w:sz w:val="18"/>
                        <w:szCs w:val="18"/>
                        <w:lang w:val="en-US"/>
                      </w:rPr>
                      <w:t>Visualisation</w:t>
                    </w:r>
                    <w:proofErr w:type="spellEnd"/>
                    <w:r>
                      <w:rPr>
                        <w:sz w:val="18"/>
                        <w:szCs w:val="18"/>
                        <w:lang w:val="en-US"/>
                      </w:rPr>
                      <w:t xml:space="preserve"> Recommendations</w:t>
                    </w:r>
                  </w:p>
                </w:txbxContent>
              </v:textbox>
            </v:shape>
          </v:group>
        </w:pict>
      </w:r>
      <w:r w:rsidR="0085283F">
        <w:pict w14:anchorId="5EFDFD59">
          <v:shape id="_x0000_i1038" type="#_x0000_t75" style="width:252pt;height:240pt">
            <v:imagedata croptop="-65520f" cropbottom="65520f"/>
          </v:shape>
        </w:pict>
      </w:r>
    </w:p>
    <w:p w14:paraId="634F67C0" w14:textId="77777777" w:rsidR="00B436FF" w:rsidRDefault="00B436FF" w:rsidP="007132F6">
      <w:pPr>
        <w:pStyle w:val="Heading5"/>
        <w:rPr>
          <w:rFonts w:eastAsia="MS Mincho"/>
        </w:rPr>
      </w:pPr>
    </w:p>
    <w:p w14:paraId="0DEFDCFD" w14:textId="5F15D313" w:rsidR="007A06F4" w:rsidRDefault="007A06F4" w:rsidP="007132F6">
      <w:pPr>
        <w:pStyle w:val="Heading5"/>
      </w:pPr>
      <w:r w:rsidRPr="007132F6">
        <w:rPr>
          <w:rFonts w:eastAsia="MS Mincho"/>
        </w:rPr>
        <w:t>References</w:t>
      </w:r>
    </w:p>
    <w:p w14:paraId="1FE8066C" w14:textId="77777777" w:rsidR="00981803" w:rsidRPr="00BB7D8E" w:rsidRDefault="00707D55" w:rsidP="004E1980">
      <w:pPr>
        <w:pStyle w:val="references"/>
        <w:tabs>
          <w:tab w:val="num" w:pos="360"/>
        </w:tabs>
        <w:ind w:left="360" w:hanging="360"/>
      </w:pPr>
      <w:r w:rsidRPr="00BB7D8E">
        <w:fldChar w:fldCharType="begin"/>
      </w:r>
      <w:r w:rsidRPr="00BB7D8E">
        <w:instrText xml:space="preserve"> ADDIN ZOTERO_BIBL {"uncited":[],"omitted":[],"custom":[]} CSL_BIBLIOGRAPHY </w:instrText>
      </w:r>
      <w:r w:rsidRPr="00BB7D8E">
        <w:fldChar w:fldCharType="separate"/>
      </w:r>
      <w:r w:rsidR="00981803" w:rsidRPr="00BB7D8E">
        <w:t>[1]</w:t>
      </w:r>
      <w:r w:rsidR="00981803" w:rsidRPr="00BB7D8E">
        <w:tab/>
        <w:t>Y. Zhu, ‘Measuring Effective Data Visualization’, in Advances in Visual Computing, G. Bebis, R. Boyle, B. Parvin, D. Koracin, N. Paragios, S.-M. Tanveer, T. Ju, Z. Liu, S. Coquillart, C. Cruz-Neira, T. Müller, and T. Malzbender, Eds., in Lecture Notes in Computer Science. Berlin, Heidelberg: Springer, 2007, pp. 652–661. doi: 10.1007/978-3-540-76856-2_64.</w:t>
      </w:r>
    </w:p>
    <w:p w14:paraId="234B28C4" w14:textId="77777777" w:rsidR="00981803" w:rsidRPr="00BB7D8E" w:rsidRDefault="00981803" w:rsidP="007A0438">
      <w:pPr>
        <w:pStyle w:val="references"/>
        <w:tabs>
          <w:tab w:val="num" w:pos="360"/>
        </w:tabs>
        <w:ind w:left="360" w:hanging="360"/>
      </w:pPr>
      <w:r w:rsidRPr="00BB7D8E">
        <w:t>[2]</w:t>
      </w:r>
      <w:r w:rsidRPr="00BB7D8E">
        <w:tab/>
        <w:t>K. Hu, M. A. Bakker, S. Li, T. Kraska, and C. Hidalgo, ‘VizML: A Machine Learning Approach to Visualization Recommendation’, in Proceedings of the 2019 CHI Conference on Human Factors in Computing Systems, in CHI ’19. New York, NY, USA: Association for Computing Machinery, May 2019, pp. 1–12. doi: 10.1145/3290605.3300358.</w:t>
      </w:r>
    </w:p>
    <w:p w14:paraId="15679E47" w14:textId="77777777" w:rsidR="00981803" w:rsidRPr="00BB7D8E" w:rsidRDefault="00981803" w:rsidP="007A0438">
      <w:pPr>
        <w:pStyle w:val="references"/>
        <w:tabs>
          <w:tab w:val="num" w:pos="360"/>
        </w:tabs>
        <w:ind w:left="360" w:hanging="360"/>
      </w:pPr>
      <w:r w:rsidRPr="00BB7D8E">
        <w:t>[3]</w:t>
      </w:r>
      <w:r w:rsidRPr="00BB7D8E">
        <w:tab/>
        <w:t xml:space="preserve">K. Stock and H. Guesgen, ‘Chapter 10 - Geospatial Reasoning With Open Data’, in Automating Open Source Intelligence, R. Layton and P. </w:t>
      </w:r>
      <w:r w:rsidRPr="00BB7D8E">
        <w:t>A. Watters, Eds., Boston: Syngress, 2016, pp. 171–204. doi: https://doi.org/10.1016/B978-0-12-802916-9.00010-5.</w:t>
      </w:r>
    </w:p>
    <w:p w14:paraId="432FD0AD" w14:textId="77777777" w:rsidR="00981803" w:rsidRPr="00BB7D8E" w:rsidRDefault="00981803" w:rsidP="007A0438">
      <w:pPr>
        <w:pStyle w:val="references"/>
        <w:tabs>
          <w:tab w:val="num" w:pos="360"/>
        </w:tabs>
        <w:ind w:left="360" w:hanging="360"/>
      </w:pPr>
      <w:r w:rsidRPr="00BB7D8E">
        <w:t>[4]</w:t>
      </w:r>
      <w:r w:rsidRPr="00BB7D8E">
        <w:tab/>
        <w:t>Y. Luo, X. Qin, N. Tang, and G. Li, ‘DeepEye: Towards Automatic Data Visualization’, in 2018 IEEE 34th International Conference on Data Engineering (ICDE), Apr. 2018, pp. 101–112. doi: 10.1109/ICDE.2018.00019.</w:t>
      </w:r>
    </w:p>
    <w:p w14:paraId="1C65503F" w14:textId="77777777" w:rsidR="00981803" w:rsidRPr="00BB7D8E" w:rsidRDefault="00981803" w:rsidP="007A0438">
      <w:pPr>
        <w:pStyle w:val="references"/>
        <w:tabs>
          <w:tab w:val="num" w:pos="360"/>
        </w:tabs>
        <w:ind w:left="360" w:hanging="360"/>
      </w:pPr>
      <w:r w:rsidRPr="00BB7D8E">
        <w:t>[5]</w:t>
      </w:r>
      <w:r w:rsidRPr="00BB7D8E">
        <w:tab/>
        <w:t>V. Dibia and Ç. Demiralp, ‘Data2Vis: Automatic Generation of Data Visualizations Using Sequence-to-Sequence Recurrent Neural Networks’, IEEE Comput. Graph. Appl., vol. 39, no. 5, pp. 33–46, Sep. 2019, doi: 10.1109/MCG.2019.2924636.</w:t>
      </w:r>
    </w:p>
    <w:p w14:paraId="75C43ABA" w14:textId="77777777" w:rsidR="00981803" w:rsidRPr="00BB7D8E" w:rsidRDefault="00981803" w:rsidP="007A0438">
      <w:pPr>
        <w:pStyle w:val="references"/>
        <w:tabs>
          <w:tab w:val="num" w:pos="360"/>
        </w:tabs>
        <w:ind w:left="360" w:hanging="360"/>
      </w:pPr>
      <w:r w:rsidRPr="00BB7D8E">
        <w:t>[6]</w:t>
      </w:r>
      <w:r w:rsidRPr="00BB7D8E">
        <w:tab/>
        <w:t xml:space="preserve">H. Li, Y. Wang, S. Zhang, Y. Song, and H. Qu, ‘KG4Vis: A Knowledge Graph-Based Approach for Visualization Recommendation’, IEEE Trans. Vis. </w:t>
      </w:r>
      <w:proofErr w:type="spellStart"/>
      <w:r w:rsidRPr="00BB7D8E">
        <w:t>Comput</w:t>
      </w:r>
      <w:proofErr w:type="spellEnd"/>
      <w:r w:rsidRPr="00BB7D8E">
        <w:t xml:space="preserve">. Graph., vol. 28, no. 1, pp. 195–205, Jan. 2022, </w:t>
      </w:r>
      <w:proofErr w:type="spellStart"/>
      <w:r w:rsidRPr="00BB7D8E">
        <w:t>doi</w:t>
      </w:r>
      <w:proofErr w:type="spellEnd"/>
      <w:r w:rsidRPr="00BB7D8E">
        <w:t>: 10.1109/TVCG.2021.3114863.</w:t>
      </w:r>
    </w:p>
    <w:p w14:paraId="040DFA78" w14:textId="77777777" w:rsidR="00981803" w:rsidRPr="00BB7D8E" w:rsidRDefault="00981803" w:rsidP="007A0438">
      <w:pPr>
        <w:pStyle w:val="references"/>
        <w:tabs>
          <w:tab w:val="num" w:pos="360"/>
        </w:tabs>
        <w:ind w:left="360" w:hanging="360"/>
      </w:pPr>
      <w:r w:rsidRPr="00BB7D8E">
        <w:t>[7]</w:t>
      </w:r>
      <w:r w:rsidRPr="00BB7D8E">
        <w:tab/>
        <w:t xml:space="preserve">J. Mackinlay, ‘Automating the design of graphical presentations of relational information’, ACM Trans. Graph., vol. 5, no. 2, pp. 110–141, Apr. 1986, </w:t>
      </w:r>
      <w:proofErr w:type="spellStart"/>
      <w:r w:rsidRPr="00BB7D8E">
        <w:t>doi</w:t>
      </w:r>
      <w:proofErr w:type="spellEnd"/>
      <w:r w:rsidRPr="00BB7D8E">
        <w:t>: 10.1145/22949.22950.</w:t>
      </w:r>
    </w:p>
    <w:p w14:paraId="274E7BAD" w14:textId="77777777" w:rsidR="00981803" w:rsidRPr="00BB7D8E" w:rsidRDefault="00981803" w:rsidP="007A0438">
      <w:pPr>
        <w:pStyle w:val="references"/>
        <w:tabs>
          <w:tab w:val="num" w:pos="360"/>
        </w:tabs>
        <w:ind w:left="360" w:hanging="360"/>
      </w:pPr>
      <w:r w:rsidRPr="00BB7D8E">
        <w:t>[8]</w:t>
      </w:r>
      <w:r w:rsidRPr="00BB7D8E">
        <w:tab/>
        <w:t xml:space="preserve">K. </w:t>
      </w:r>
      <w:proofErr w:type="spellStart"/>
      <w:r w:rsidRPr="00BB7D8E">
        <w:t>Wongsuphasawat</w:t>
      </w:r>
      <w:proofErr w:type="spellEnd"/>
      <w:r w:rsidRPr="00BB7D8E">
        <w:t xml:space="preserve">, D. Moritz, A. Anand, J. Mackinlay, B. Howe, and J. </w:t>
      </w:r>
      <w:proofErr w:type="spellStart"/>
      <w:r w:rsidRPr="00BB7D8E">
        <w:t>Heer</w:t>
      </w:r>
      <w:proofErr w:type="spellEnd"/>
      <w:r w:rsidRPr="00BB7D8E">
        <w:t xml:space="preserve">, ‘Voyager: Exploratory Analysis via Faceted Browsing of Visualization Recommendations’, IEEE Trans. Vis. </w:t>
      </w:r>
      <w:proofErr w:type="spellStart"/>
      <w:r w:rsidRPr="00BB7D8E">
        <w:t>Comput</w:t>
      </w:r>
      <w:proofErr w:type="spellEnd"/>
      <w:r w:rsidRPr="00BB7D8E">
        <w:t xml:space="preserve">. Graph., vol. 22, no. 1, pp. 649–658, Jan. 2016, </w:t>
      </w:r>
      <w:proofErr w:type="spellStart"/>
      <w:r w:rsidRPr="00BB7D8E">
        <w:t>doi</w:t>
      </w:r>
      <w:proofErr w:type="spellEnd"/>
      <w:r w:rsidRPr="00BB7D8E">
        <w:t>: 10.1109/TVCG.2015.2467191.</w:t>
      </w:r>
    </w:p>
    <w:p w14:paraId="08EB6A87" w14:textId="77777777" w:rsidR="00981803" w:rsidRPr="00BB7D8E" w:rsidRDefault="00981803" w:rsidP="007A0438">
      <w:pPr>
        <w:pStyle w:val="references"/>
        <w:tabs>
          <w:tab w:val="num" w:pos="360"/>
        </w:tabs>
        <w:ind w:left="360" w:hanging="360"/>
      </w:pPr>
      <w:r w:rsidRPr="00BB7D8E">
        <w:t>[9]</w:t>
      </w:r>
      <w:r w:rsidRPr="00BB7D8E">
        <w:tab/>
        <w:t xml:space="preserve">D. Moritz et al., ‘Formalizing Visualization Design Knowledge as Constraints: Actionable and Extensible Models in Draco’, IEEE Trans. Vis. </w:t>
      </w:r>
      <w:proofErr w:type="spellStart"/>
      <w:r w:rsidRPr="00BB7D8E">
        <w:t>Comput</w:t>
      </w:r>
      <w:proofErr w:type="spellEnd"/>
      <w:r w:rsidRPr="00BB7D8E">
        <w:t xml:space="preserve">. Graph., vol. 25, no. 1, pp. 438–448, 2019, </w:t>
      </w:r>
      <w:proofErr w:type="spellStart"/>
      <w:r w:rsidRPr="00BB7D8E">
        <w:t>doi</w:t>
      </w:r>
      <w:proofErr w:type="spellEnd"/>
      <w:r w:rsidRPr="00BB7D8E">
        <w:t>: 10.1109/TVCG.2018.2865240.</w:t>
      </w:r>
    </w:p>
    <w:p w14:paraId="4A6265E1" w14:textId="77777777" w:rsidR="00981803" w:rsidRPr="00BB7D8E" w:rsidRDefault="00981803" w:rsidP="007A0438">
      <w:pPr>
        <w:pStyle w:val="references"/>
        <w:tabs>
          <w:tab w:val="num" w:pos="360"/>
        </w:tabs>
        <w:ind w:left="360" w:hanging="360"/>
      </w:pPr>
      <w:r w:rsidRPr="00BB7D8E">
        <w:t>[10]</w:t>
      </w:r>
      <w:r w:rsidRPr="00BB7D8E">
        <w:tab/>
        <w:t xml:space="preserve">J. Mackinlay, P. Hanrahan, and C. Stolte, ‘Show Me: Automatic Presentation for Visual Analysis’, IEEE Trans. Vis. </w:t>
      </w:r>
      <w:proofErr w:type="spellStart"/>
      <w:r w:rsidRPr="00BB7D8E">
        <w:t>Comput</w:t>
      </w:r>
      <w:proofErr w:type="spellEnd"/>
      <w:r w:rsidRPr="00BB7D8E">
        <w:t xml:space="preserve">. Graph., vol. 13, no. 6, pp. 1137–1144, Nov. 2007, </w:t>
      </w:r>
      <w:proofErr w:type="spellStart"/>
      <w:r w:rsidRPr="00BB7D8E">
        <w:t>doi</w:t>
      </w:r>
      <w:proofErr w:type="spellEnd"/>
      <w:r w:rsidRPr="00BB7D8E">
        <w:t>: 10.1109/TVCG.2007.70594.</w:t>
      </w:r>
    </w:p>
    <w:p w14:paraId="3BEB425A" w14:textId="77777777" w:rsidR="00981803" w:rsidRPr="00BB7D8E" w:rsidRDefault="00981803" w:rsidP="007A0438">
      <w:pPr>
        <w:pStyle w:val="references"/>
        <w:tabs>
          <w:tab w:val="num" w:pos="360"/>
        </w:tabs>
        <w:ind w:left="360" w:hanging="360"/>
      </w:pPr>
      <w:r w:rsidRPr="00BB7D8E">
        <w:t>[11]</w:t>
      </w:r>
      <w:r w:rsidRPr="00BB7D8E">
        <w:tab/>
        <w:t xml:space="preserve">S. F. Roth, J. Kolojejchick, J. Mattis, and J. Goldstein, ‘Interactive graphic design using automatic presentation knowledge’, in Proceedings of the SIGCHI conference on Human factors in computing systems celebrating interdependence - CHI ’94, Boston, Massachusetts, United States: ACM Press, 1994, pp. 112–117. </w:t>
      </w:r>
      <w:proofErr w:type="spellStart"/>
      <w:r w:rsidRPr="00BB7D8E">
        <w:t>doi</w:t>
      </w:r>
      <w:proofErr w:type="spellEnd"/>
      <w:r w:rsidRPr="00BB7D8E">
        <w:t>: 10.1145/191666.191719.</w:t>
      </w:r>
    </w:p>
    <w:p w14:paraId="4B5D59D3" w14:textId="77777777" w:rsidR="00981803" w:rsidRPr="00BB7D8E" w:rsidRDefault="00981803" w:rsidP="007A0438">
      <w:pPr>
        <w:pStyle w:val="references"/>
        <w:tabs>
          <w:tab w:val="num" w:pos="360"/>
        </w:tabs>
        <w:ind w:left="360" w:hanging="360"/>
      </w:pPr>
      <w:r w:rsidRPr="00BB7D8E">
        <w:t>[12]</w:t>
      </w:r>
      <w:r w:rsidRPr="00BB7D8E">
        <w:tab/>
        <w:t>J. Bertin, Semiology of graphics : diagrams, networks, maps. Madison, Wis: University of Wisconsin Press, 1983.</w:t>
      </w:r>
    </w:p>
    <w:p w14:paraId="574BD967" w14:textId="77777777" w:rsidR="00981803" w:rsidRPr="00BB7D8E" w:rsidRDefault="00981803" w:rsidP="007A0438">
      <w:pPr>
        <w:pStyle w:val="references"/>
        <w:tabs>
          <w:tab w:val="num" w:pos="360"/>
        </w:tabs>
        <w:ind w:left="360" w:hanging="360"/>
      </w:pPr>
      <w:r w:rsidRPr="00BB7D8E">
        <w:t>[13]</w:t>
      </w:r>
      <w:r w:rsidRPr="00BB7D8E">
        <w:tab/>
        <w:t xml:space="preserve">W. S. Cleveland and R. McGill, ‘Graphical Perception: Theory, Experimentation, and Application to the Development of Graphical Methods’, J. Am. Stat. Assoc., vol. 79, no. 387, pp. 531–554, 1984, </w:t>
      </w:r>
      <w:proofErr w:type="spellStart"/>
      <w:r w:rsidRPr="00BB7D8E">
        <w:t>doi</w:t>
      </w:r>
      <w:proofErr w:type="spellEnd"/>
      <w:r w:rsidRPr="00BB7D8E">
        <w:t>: 10.2307/2288400.</w:t>
      </w:r>
    </w:p>
    <w:p w14:paraId="13E037E3" w14:textId="77777777" w:rsidR="00981803" w:rsidRPr="00BB7D8E" w:rsidRDefault="00981803" w:rsidP="007A0438">
      <w:pPr>
        <w:pStyle w:val="references"/>
        <w:tabs>
          <w:tab w:val="num" w:pos="360"/>
        </w:tabs>
        <w:ind w:left="360" w:hanging="360"/>
      </w:pPr>
      <w:r w:rsidRPr="00BB7D8E">
        <w:t>[14]</w:t>
      </w:r>
      <w:r w:rsidRPr="00BB7D8E">
        <w:tab/>
        <w:t xml:space="preserve">‘Africa </w:t>
      </w:r>
      <w:proofErr w:type="spellStart"/>
      <w:r w:rsidRPr="00BB7D8E">
        <w:t>GeoPortal</w:t>
      </w:r>
      <w:proofErr w:type="spellEnd"/>
      <w:r w:rsidRPr="00BB7D8E">
        <w:t xml:space="preserve"> - powered by Esri’. Accessed: Apr. 25, 2024. [Online]. Available: https://www.africageoportal.com/</w:t>
      </w:r>
    </w:p>
    <w:p w14:paraId="4308F246" w14:textId="418A883C" w:rsidR="007A06F4" w:rsidRPr="007A0438" w:rsidRDefault="00707D55" w:rsidP="007A0438">
      <w:pPr>
        <w:pStyle w:val="references"/>
        <w:tabs>
          <w:tab w:val="num" w:pos="360"/>
        </w:tabs>
        <w:ind w:left="360" w:hanging="360"/>
        <w:rPr>
          <w:i/>
          <w:iCs/>
        </w:rPr>
      </w:pPr>
      <w:r w:rsidRPr="00BB7D8E">
        <w:fldChar w:fldCharType="end"/>
      </w:r>
    </w:p>
    <w:p w14:paraId="3951C1A1" w14:textId="77777777" w:rsidR="008A55B5" w:rsidRDefault="008A55B5" w:rsidP="00A3567F">
      <w:pPr>
        <w:pStyle w:val="references"/>
        <w:ind w:left="360"/>
        <w:rPr>
          <w:rFonts w:eastAsia="MS Mincho"/>
        </w:rPr>
        <w:sectPr w:rsidR="008A55B5" w:rsidSect="00110931">
          <w:type w:val="continuous"/>
          <w:pgSz w:w="11909" w:h="16834" w:code="9"/>
          <w:pgMar w:top="1080" w:right="734" w:bottom="2434" w:left="734" w:header="720" w:footer="720" w:gutter="0"/>
          <w:cols w:num="2" w:space="360"/>
          <w:docGrid w:linePitch="360"/>
        </w:sectPr>
      </w:pPr>
    </w:p>
    <w:p w14:paraId="107DFE9B" w14:textId="77777777" w:rsidR="008A55B5" w:rsidRPr="007706C3" w:rsidRDefault="008A55B5" w:rsidP="00276735">
      <w:pPr>
        <w:jc w:val="both"/>
        <w:rPr>
          <w:lang w:val="en-US"/>
        </w:rPr>
      </w:pPr>
    </w:p>
    <w:sectPr w:rsidR="008A55B5" w:rsidRPr="007706C3" w:rsidSect="00110931">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A4EDF" w14:textId="77777777" w:rsidR="0033007D" w:rsidRDefault="0033007D" w:rsidP="003622D9">
      <w:r>
        <w:separator/>
      </w:r>
    </w:p>
  </w:endnote>
  <w:endnote w:type="continuationSeparator" w:id="0">
    <w:p w14:paraId="570E0837" w14:textId="77777777" w:rsidR="0033007D" w:rsidRDefault="0033007D" w:rsidP="003622D9">
      <w:r>
        <w:continuationSeparator/>
      </w:r>
    </w:p>
  </w:endnote>
  <w:endnote w:type="continuationNotice" w:id="1">
    <w:p w14:paraId="416B2A1E" w14:textId="77777777" w:rsidR="0033007D" w:rsidRDefault="003300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451FC" w14:textId="77777777" w:rsidR="0033007D" w:rsidRDefault="0033007D" w:rsidP="003622D9">
      <w:r>
        <w:separator/>
      </w:r>
    </w:p>
  </w:footnote>
  <w:footnote w:type="continuationSeparator" w:id="0">
    <w:p w14:paraId="20FED4B8" w14:textId="77777777" w:rsidR="0033007D" w:rsidRDefault="0033007D" w:rsidP="003622D9">
      <w:r>
        <w:continuationSeparator/>
      </w:r>
    </w:p>
  </w:footnote>
  <w:footnote w:type="continuationNotice" w:id="1">
    <w:p w14:paraId="29B41D98" w14:textId="77777777" w:rsidR="0033007D" w:rsidRDefault="003300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238280C"/>
    <w:multiLevelType w:val="multilevel"/>
    <w:tmpl w:val="249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A544A"/>
    <w:multiLevelType w:val="singleLevel"/>
    <w:tmpl w:val="987C499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06F2EF3"/>
    <w:multiLevelType w:val="hybridMultilevel"/>
    <w:tmpl w:val="AD3C4342"/>
    <w:lvl w:ilvl="0" w:tplc="63BA395A">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953EA6"/>
    <w:multiLevelType w:val="hybridMultilevel"/>
    <w:tmpl w:val="FFFFFFFF"/>
    <w:lvl w:ilvl="0" w:tplc="A5BED95C">
      <w:start w:val="1"/>
      <w:numFmt w:val="bullet"/>
      <w:lvlText w:val=""/>
      <w:lvlJc w:val="left"/>
      <w:pPr>
        <w:ind w:left="720" w:hanging="360"/>
      </w:pPr>
      <w:rPr>
        <w:rFonts w:ascii="Symbol" w:hAnsi="Symbol" w:hint="default"/>
      </w:rPr>
    </w:lvl>
    <w:lvl w:ilvl="1" w:tplc="5E64A4BC">
      <w:start w:val="1"/>
      <w:numFmt w:val="bullet"/>
      <w:lvlText w:val="o"/>
      <w:lvlJc w:val="left"/>
      <w:pPr>
        <w:ind w:left="1440" w:hanging="360"/>
      </w:pPr>
      <w:rPr>
        <w:rFonts w:ascii="Courier New" w:hAnsi="Courier New" w:hint="default"/>
      </w:rPr>
    </w:lvl>
    <w:lvl w:ilvl="2" w:tplc="6A06E858">
      <w:start w:val="1"/>
      <w:numFmt w:val="bullet"/>
      <w:lvlText w:val=""/>
      <w:lvlJc w:val="left"/>
      <w:pPr>
        <w:ind w:left="2160" w:hanging="360"/>
      </w:pPr>
      <w:rPr>
        <w:rFonts w:ascii="Wingdings" w:hAnsi="Wingdings" w:hint="default"/>
      </w:rPr>
    </w:lvl>
    <w:lvl w:ilvl="3" w:tplc="2820D130">
      <w:start w:val="1"/>
      <w:numFmt w:val="bullet"/>
      <w:lvlText w:val=""/>
      <w:lvlJc w:val="left"/>
      <w:pPr>
        <w:ind w:left="2880" w:hanging="360"/>
      </w:pPr>
      <w:rPr>
        <w:rFonts w:ascii="Symbol" w:hAnsi="Symbol" w:hint="default"/>
      </w:rPr>
    </w:lvl>
    <w:lvl w:ilvl="4" w:tplc="9A0A10DA">
      <w:start w:val="1"/>
      <w:numFmt w:val="bullet"/>
      <w:lvlText w:val="o"/>
      <w:lvlJc w:val="left"/>
      <w:pPr>
        <w:ind w:left="3600" w:hanging="360"/>
      </w:pPr>
      <w:rPr>
        <w:rFonts w:ascii="Courier New" w:hAnsi="Courier New" w:hint="default"/>
      </w:rPr>
    </w:lvl>
    <w:lvl w:ilvl="5" w:tplc="D16CBBAC">
      <w:start w:val="1"/>
      <w:numFmt w:val="bullet"/>
      <w:lvlText w:val=""/>
      <w:lvlJc w:val="left"/>
      <w:pPr>
        <w:ind w:left="4320" w:hanging="360"/>
      </w:pPr>
      <w:rPr>
        <w:rFonts w:ascii="Wingdings" w:hAnsi="Wingdings" w:hint="default"/>
      </w:rPr>
    </w:lvl>
    <w:lvl w:ilvl="6" w:tplc="51443236">
      <w:start w:val="1"/>
      <w:numFmt w:val="bullet"/>
      <w:lvlText w:val=""/>
      <w:lvlJc w:val="left"/>
      <w:pPr>
        <w:ind w:left="5040" w:hanging="360"/>
      </w:pPr>
      <w:rPr>
        <w:rFonts w:ascii="Symbol" w:hAnsi="Symbol" w:hint="default"/>
      </w:rPr>
    </w:lvl>
    <w:lvl w:ilvl="7" w:tplc="B3F0AD8E">
      <w:start w:val="1"/>
      <w:numFmt w:val="bullet"/>
      <w:lvlText w:val="o"/>
      <w:lvlJc w:val="left"/>
      <w:pPr>
        <w:ind w:left="5760" w:hanging="360"/>
      </w:pPr>
      <w:rPr>
        <w:rFonts w:ascii="Courier New" w:hAnsi="Courier New" w:hint="default"/>
      </w:rPr>
    </w:lvl>
    <w:lvl w:ilvl="8" w:tplc="93221D4E">
      <w:start w:val="1"/>
      <w:numFmt w:val="bullet"/>
      <w:lvlText w:val=""/>
      <w:lvlJc w:val="left"/>
      <w:pPr>
        <w:ind w:left="6480" w:hanging="360"/>
      </w:pPr>
      <w:rPr>
        <w:rFonts w:ascii="Wingdings" w:hAnsi="Wingdings" w:hint="default"/>
      </w:r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012605532">
    <w:abstractNumId w:val="2"/>
  </w:num>
  <w:num w:numId="2" w16cid:durableId="1609963589">
    <w:abstractNumId w:val="7"/>
  </w:num>
  <w:num w:numId="3" w16cid:durableId="1418938384">
    <w:abstractNumId w:val="1"/>
  </w:num>
  <w:num w:numId="4" w16cid:durableId="1173106398">
    <w:abstractNumId w:val="4"/>
  </w:num>
  <w:num w:numId="5" w16cid:durableId="695693590">
    <w:abstractNumId w:val="4"/>
  </w:num>
  <w:num w:numId="6" w16cid:durableId="974146199">
    <w:abstractNumId w:val="4"/>
  </w:num>
  <w:num w:numId="7" w16cid:durableId="1396127312">
    <w:abstractNumId w:val="4"/>
  </w:num>
  <w:num w:numId="8" w16cid:durableId="1800764286">
    <w:abstractNumId w:val="6"/>
  </w:num>
  <w:num w:numId="9" w16cid:durableId="1502895237">
    <w:abstractNumId w:val="8"/>
  </w:num>
  <w:num w:numId="10" w16cid:durableId="760418565">
    <w:abstractNumId w:val="3"/>
  </w:num>
  <w:num w:numId="11" w16cid:durableId="832527859">
    <w:abstractNumId w:val="0"/>
  </w:num>
  <w:num w:numId="12" w16cid:durableId="1982077810">
    <w:abstractNumId w:val="11"/>
  </w:num>
  <w:num w:numId="13" w16cid:durableId="1921214561">
    <w:abstractNumId w:val="9"/>
  </w:num>
  <w:num w:numId="14" w16cid:durableId="173426474">
    <w:abstractNumId w:val="10"/>
  </w:num>
  <w:num w:numId="15" w16cid:durableId="1222860931">
    <w:abstractNumId w:val="5"/>
  </w:num>
  <w:num w:numId="16" w16cid:durableId="1483736200">
    <w:abstractNumId w:val="2"/>
  </w:num>
  <w:num w:numId="17" w16cid:durableId="1637291870">
    <w:abstractNumId w:val="6"/>
  </w:num>
  <w:num w:numId="18" w16cid:durableId="154418969">
    <w:abstractNumId w:val="4"/>
  </w:num>
  <w:num w:numId="19" w16cid:durableId="1017118795">
    <w:abstractNumId w:val="6"/>
  </w:num>
  <w:num w:numId="20" w16cid:durableId="998194872">
    <w:abstractNumId w:val="2"/>
  </w:num>
  <w:num w:numId="21" w16cid:durableId="155149967">
    <w:abstractNumId w:val="2"/>
  </w:num>
  <w:num w:numId="22" w16cid:durableId="1021590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59A6"/>
    <w:rsid w:val="000031DF"/>
    <w:rsid w:val="000109D7"/>
    <w:rsid w:val="00013563"/>
    <w:rsid w:val="0001433C"/>
    <w:rsid w:val="00015ADC"/>
    <w:rsid w:val="00022007"/>
    <w:rsid w:val="00023609"/>
    <w:rsid w:val="000360B2"/>
    <w:rsid w:val="0004390D"/>
    <w:rsid w:val="00046600"/>
    <w:rsid w:val="00064EEC"/>
    <w:rsid w:val="0007413A"/>
    <w:rsid w:val="000756BB"/>
    <w:rsid w:val="00077A06"/>
    <w:rsid w:val="00077A4A"/>
    <w:rsid w:val="00077B73"/>
    <w:rsid w:val="00084A8F"/>
    <w:rsid w:val="000867E5"/>
    <w:rsid w:val="00093104"/>
    <w:rsid w:val="0009386A"/>
    <w:rsid w:val="000955A1"/>
    <w:rsid w:val="000959C1"/>
    <w:rsid w:val="00097E4E"/>
    <w:rsid w:val="000A26CF"/>
    <w:rsid w:val="000A60CC"/>
    <w:rsid w:val="000B4641"/>
    <w:rsid w:val="000B5685"/>
    <w:rsid w:val="000B7318"/>
    <w:rsid w:val="000C5278"/>
    <w:rsid w:val="000D1CD7"/>
    <w:rsid w:val="000D3820"/>
    <w:rsid w:val="000D3CAC"/>
    <w:rsid w:val="000D4F92"/>
    <w:rsid w:val="000E07D0"/>
    <w:rsid w:val="000E276B"/>
    <w:rsid w:val="000E3C13"/>
    <w:rsid w:val="00103E5D"/>
    <w:rsid w:val="00106C57"/>
    <w:rsid w:val="0010711E"/>
    <w:rsid w:val="00110931"/>
    <w:rsid w:val="00127EDD"/>
    <w:rsid w:val="001332E6"/>
    <w:rsid w:val="001341D3"/>
    <w:rsid w:val="00134C25"/>
    <w:rsid w:val="00137246"/>
    <w:rsid w:val="001405B6"/>
    <w:rsid w:val="00144FFE"/>
    <w:rsid w:val="00146DD2"/>
    <w:rsid w:val="001514B7"/>
    <w:rsid w:val="00151982"/>
    <w:rsid w:val="001537E0"/>
    <w:rsid w:val="001558C8"/>
    <w:rsid w:val="001657C4"/>
    <w:rsid w:val="0017221E"/>
    <w:rsid w:val="00173159"/>
    <w:rsid w:val="00182BFB"/>
    <w:rsid w:val="00187684"/>
    <w:rsid w:val="001923CB"/>
    <w:rsid w:val="00192C1D"/>
    <w:rsid w:val="00195916"/>
    <w:rsid w:val="001A0FF2"/>
    <w:rsid w:val="001A2681"/>
    <w:rsid w:val="001A5C82"/>
    <w:rsid w:val="001A67A8"/>
    <w:rsid w:val="001A6811"/>
    <w:rsid w:val="001B31BC"/>
    <w:rsid w:val="001B40E3"/>
    <w:rsid w:val="001B6D26"/>
    <w:rsid w:val="001B7D7F"/>
    <w:rsid w:val="001C3BE6"/>
    <w:rsid w:val="001D067C"/>
    <w:rsid w:val="001D4AAC"/>
    <w:rsid w:val="001D6845"/>
    <w:rsid w:val="001D7482"/>
    <w:rsid w:val="001E175D"/>
    <w:rsid w:val="001E3589"/>
    <w:rsid w:val="001E5B88"/>
    <w:rsid w:val="001E6901"/>
    <w:rsid w:val="001F10C2"/>
    <w:rsid w:val="001F12BC"/>
    <w:rsid w:val="001F27CA"/>
    <w:rsid w:val="001F2BE8"/>
    <w:rsid w:val="00202980"/>
    <w:rsid w:val="00202EB1"/>
    <w:rsid w:val="00204480"/>
    <w:rsid w:val="002064E8"/>
    <w:rsid w:val="00210689"/>
    <w:rsid w:val="002128EE"/>
    <w:rsid w:val="00215877"/>
    <w:rsid w:val="00216BE3"/>
    <w:rsid w:val="002200B3"/>
    <w:rsid w:val="002200B8"/>
    <w:rsid w:val="00221091"/>
    <w:rsid w:val="0022170A"/>
    <w:rsid w:val="00223287"/>
    <w:rsid w:val="002416FB"/>
    <w:rsid w:val="0025727B"/>
    <w:rsid w:val="002579CB"/>
    <w:rsid w:val="00261C2C"/>
    <w:rsid w:val="00266EAC"/>
    <w:rsid w:val="002701C4"/>
    <w:rsid w:val="00272EEB"/>
    <w:rsid w:val="00273B8A"/>
    <w:rsid w:val="00276735"/>
    <w:rsid w:val="00284DCE"/>
    <w:rsid w:val="002864A3"/>
    <w:rsid w:val="00297C81"/>
    <w:rsid w:val="002A2B3A"/>
    <w:rsid w:val="002A3A16"/>
    <w:rsid w:val="002A4EE4"/>
    <w:rsid w:val="002A55EE"/>
    <w:rsid w:val="002B1AB0"/>
    <w:rsid w:val="002B249A"/>
    <w:rsid w:val="002B3B81"/>
    <w:rsid w:val="002B3FC4"/>
    <w:rsid w:val="002C295B"/>
    <w:rsid w:val="002C6E45"/>
    <w:rsid w:val="002C766B"/>
    <w:rsid w:val="002C7806"/>
    <w:rsid w:val="002D0192"/>
    <w:rsid w:val="002D52B0"/>
    <w:rsid w:val="002D726D"/>
    <w:rsid w:val="002E0486"/>
    <w:rsid w:val="002E2045"/>
    <w:rsid w:val="002F2C44"/>
    <w:rsid w:val="002F5595"/>
    <w:rsid w:val="00300102"/>
    <w:rsid w:val="00303845"/>
    <w:rsid w:val="00307AB2"/>
    <w:rsid w:val="0031493B"/>
    <w:rsid w:val="003158C8"/>
    <w:rsid w:val="0033007D"/>
    <w:rsid w:val="00332244"/>
    <w:rsid w:val="003328EC"/>
    <w:rsid w:val="00347BAB"/>
    <w:rsid w:val="00352EBF"/>
    <w:rsid w:val="00354EF9"/>
    <w:rsid w:val="00357189"/>
    <w:rsid w:val="00362082"/>
    <w:rsid w:val="003622D9"/>
    <w:rsid w:val="00363914"/>
    <w:rsid w:val="00372CA0"/>
    <w:rsid w:val="003749F5"/>
    <w:rsid w:val="003806D1"/>
    <w:rsid w:val="00381291"/>
    <w:rsid w:val="00383018"/>
    <w:rsid w:val="00385151"/>
    <w:rsid w:val="00385845"/>
    <w:rsid w:val="00386BBA"/>
    <w:rsid w:val="00387391"/>
    <w:rsid w:val="00387C70"/>
    <w:rsid w:val="00391639"/>
    <w:rsid w:val="0039338E"/>
    <w:rsid w:val="003A087F"/>
    <w:rsid w:val="003A3E75"/>
    <w:rsid w:val="003A47B5"/>
    <w:rsid w:val="003A59A6"/>
    <w:rsid w:val="003B6426"/>
    <w:rsid w:val="003B6A22"/>
    <w:rsid w:val="003B7B61"/>
    <w:rsid w:val="003B7CBB"/>
    <w:rsid w:val="003C5199"/>
    <w:rsid w:val="003D2F66"/>
    <w:rsid w:val="003D3F19"/>
    <w:rsid w:val="003E1A19"/>
    <w:rsid w:val="003E597D"/>
    <w:rsid w:val="003E626C"/>
    <w:rsid w:val="003F12A4"/>
    <w:rsid w:val="003F43C6"/>
    <w:rsid w:val="004006E5"/>
    <w:rsid w:val="004059FE"/>
    <w:rsid w:val="00410FFB"/>
    <w:rsid w:val="0041164D"/>
    <w:rsid w:val="004134B1"/>
    <w:rsid w:val="004145F1"/>
    <w:rsid w:val="00416E5D"/>
    <w:rsid w:val="00421526"/>
    <w:rsid w:val="0042516D"/>
    <w:rsid w:val="00425494"/>
    <w:rsid w:val="0042573A"/>
    <w:rsid w:val="00431977"/>
    <w:rsid w:val="00432818"/>
    <w:rsid w:val="00435311"/>
    <w:rsid w:val="00436A90"/>
    <w:rsid w:val="004405D9"/>
    <w:rsid w:val="004445B3"/>
    <w:rsid w:val="00445B4D"/>
    <w:rsid w:val="00452287"/>
    <w:rsid w:val="004552AD"/>
    <w:rsid w:val="00462245"/>
    <w:rsid w:val="00463CD9"/>
    <w:rsid w:val="00465A31"/>
    <w:rsid w:val="00470318"/>
    <w:rsid w:val="0047181A"/>
    <w:rsid w:val="00474113"/>
    <w:rsid w:val="00475800"/>
    <w:rsid w:val="00476BC2"/>
    <w:rsid w:val="00476FC1"/>
    <w:rsid w:val="00480CE8"/>
    <w:rsid w:val="00484B86"/>
    <w:rsid w:val="004A2966"/>
    <w:rsid w:val="004A29B0"/>
    <w:rsid w:val="004A7A84"/>
    <w:rsid w:val="004B499F"/>
    <w:rsid w:val="004C0CF3"/>
    <w:rsid w:val="004C5DBD"/>
    <w:rsid w:val="004C6A25"/>
    <w:rsid w:val="004C778C"/>
    <w:rsid w:val="004D07F1"/>
    <w:rsid w:val="004D0CCF"/>
    <w:rsid w:val="004E1708"/>
    <w:rsid w:val="004E1980"/>
    <w:rsid w:val="004E1A98"/>
    <w:rsid w:val="004E25B9"/>
    <w:rsid w:val="004E4DC0"/>
    <w:rsid w:val="004F1C55"/>
    <w:rsid w:val="004F34C5"/>
    <w:rsid w:val="004F4C5C"/>
    <w:rsid w:val="004F64AC"/>
    <w:rsid w:val="00503720"/>
    <w:rsid w:val="005064A7"/>
    <w:rsid w:val="005066FD"/>
    <w:rsid w:val="005100DF"/>
    <w:rsid w:val="00510145"/>
    <w:rsid w:val="005111A5"/>
    <w:rsid w:val="005116DB"/>
    <w:rsid w:val="00511C19"/>
    <w:rsid w:val="0051357F"/>
    <w:rsid w:val="0052123F"/>
    <w:rsid w:val="00526913"/>
    <w:rsid w:val="005308A0"/>
    <w:rsid w:val="0053210C"/>
    <w:rsid w:val="00533E9A"/>
    <w:rsid w:val="00544A27"/>
    <w:rsid w:val="00553B6E"/>
    <w:rsid w:val="00555FDC"/>
    <w:rsid w:val="005564E1"/>
    <w:rsid w:val="005576C5"/>
    <w:rsid w:val="00562B44"/>
    <w:rsid w:val="0056442B"/>
    <w:rsid w:val="00576D16"/>
    <w:rsid w:val="00577120"/>
    <w:rsid w:val="00577D4D"/>
    <w:rsid w:val="005804F2"/>
    <w:rsid w:val="005854A8"/>
    <w:rsid w:val="00585CCA"/>
    <w:rsid w:val="00587BDF"/>
    <w:rsid w:val="00587D52"/>
    <w:rsid w:val="00592302"/>
    <w:rsid w:val="005A1E90"/>
    <w:rsid w:val="005A277D"/>
    <w:rsid w:val="005A4AA3"/>
    <w:rsid w:val="005B0795"/>
    <w:rsid w:val="005B189A"/>
    <w:rsid w:val="005B520E"/>
    <w:rsid w:val="005B535B"/>
    <w:rsid w:val="005B6001"/>
    <w:rsid w:val="005B66D0"/>
    <w:rsid w:val="005C170C"/>
    <w:rsid w:val="005C2EDC"/>
    <w:rsid w:val="005C399D"/>
    <w:rsid w:val="005C6281"/>
    <w:rsid w:val="005D1C0D"/>
    <w:rsid w:val="005D2170"/>
    <w:rsid w:val="005D2805"/>
    <w:rsid w:val="005D457C"/>
    <w:rsid w:val="005D4747"/>
    <w:rsid w:val="005D7DE9"/>
    <w:rsid w:val="005E0EE2"/>
    <w:rsid w:val="005E4F96"/>
    <w:rsid w:val="005F4901"/>
    <w:rsid w:val="005F5E8E"/>
    <w:rsid w:val="00601BD3"/>
    <w:rsid w:val="006108A4"/>
    <w:rsid w:val="00612940"/>
    <w:rsid w:val="006167A0"/>
    <w:rsid w:val="00616B13"/>
    <w:rsid w:val="0062030D"/>
    <w:rsid w:val="00627241"/>
    <w:rsid w:val="006274C2"/>
    <w:rsid w:val="00631905"/>
    <w:rsid w:val="00631AE0"/>
    <w:rsid w:val="00636FCB"/>
    <w:rsid w:val="0066171C"/>
    <w:rsid w:val="0066245A"/>
    <w:rsid w:val="0066303C"/>
    <w:rsid w:val="00664BA8"/>
    <w:rsid w:val="006775F9"/>
    <w:rsid w:val="00684F7C"/>
    <w:rsid w:val="0068788A"/>
    <w:rsid w:val="006926A8"/>
    <w:rsid w:val="006B373C"/>
    <w:rsid w:val="006C0D5D"/>
    <w:rsid w:val="006C1972"/>
    <w:rsid w:val="006C4648"/>
    <w:rsid w:val="006C6523"/>
    <w:rsid w:val="006C6529"/>
    <w:rsid w:val="006D030C"/>
    <w:rsid w:val="006E0029"/>
    <w:rsid w:val="006E1CF8"/>
    <w:rsid w:val="006E3250"/>
    <w:rsid w:val="006E7924"/>
    <w:rsid w:val="006F20A3"/>
    <w:rsid w:val="006F34D0"/>
    <w:rsid w:val="006F71BA"/>
    <w:rsid w:val="006F7EB6"/>
    <w:rsid w:val="0070239B"/>
    <w:rsid w:val="00707D55"/>
    <w:rsid w:val="007116A9"/>
    <w:rsid w:val="0071187E"/>
    <w:rsid w:val="007132F6"/>
    <w:rsid w:val="00713E72"/>
    <w:rsid w:val="00714634"/>
    <w:rsid w:val="00715F31"/>
    <w:rsid w:val="00716E6E"/>
    <w:rsid w:val="0072064C"/>
    <w:rsid w:val="0072488E"/>
    <w:rsid w:val="007258F7"/>
    <w:rsid w:val="00726457"/>
    <w:rsid w:val="00726BF8"/>
    <w:rsid w:val="00731534"/>
    <w:rsid w:val="00732F99"/>
    <w:rsid w:val="00735A5B"/>
    <w:rsid w:val="0073611E"/>
    <w:rsid w:val="00736CF5"/>
    <w:rsid w:val="00737042"/>
    <w:rsid w:val="00737F95"/>
    <w:rsid w:val="00741F32"/>
    <w:rsid w:val="007442B3"/>
    <w:rsid w:val="0074471A"/>
    <w:rsid w:val="00753886"/>
    <w:rsid w:val="00753F7B"/>
    <w:rsid w:val="0075453D"/>
    <w:rsid w:val="007564B7"/>
    <w:rsid w:val="007567A7"/>
    <w:rsid w:val="007574A3"/>
    <w:rsid w:val="0076200D"/>
    <w:rsid w:val="007626EC"/>
    <w:rsid w:val="0076614D"/>
    <w:rsid w:val="00767016"/>
    <w:rsid w:val="00767CE5"/>
    <w:rsid w:val="007706C3"/>
    <w:rsid w:val="00771F5B"/>
    <w:rsid w:val="00773AB7"/>
    <w:rsid w:val="00773DC8"/>
    <w:rsid w:val="00777A2A"/>
    <w:rsid w:val="00782153"/>
    <w:rsid w:val="0078398E"/>
    <w:rsid w:val="007841BD"/>
    <w:rsid w:val="00784588"/>
    <w:rsid w:val="00786D78"/>
    <w:rsid w:val="00787C5A"/>
    <w:rsid w:val="007919DE"/>
    <w:rsid w:val="007A0438"/>
    <w:rsid w:val="007A06F4"/>
    <w:rsid w:val="007A4BEE"/>
    <w:rsid w:val="007B28D2"/>
    <w:rsid w:val="007B641C"/>
    <w:rsid w:val="007C0308"/>
    <w:rsid w:val="007C6655"/>
    <w:rsid w:val="007D48FD"/>
    <w:rsid w:val="007D522F"/>
    <w:rsid w:val="007D6389"/>
    <w:rsid w:val="007D6F5D"/>
    <w:rsid w:val="007E50DB"/>
    <w:rsid w:val="007E64BB"/>
    <w:rsid w:val="007E74A0"/>
    <w:rsid w:val="007F2708"/>
    <w:rsid w:val="007F3543"/>
    <w:rsid w:val="007F599B"/>
    <w:rsid w:val="00800049"/>
    <w:rsid w:val="00800340"/>
    <w:rsid w:val="00800F5A"/>
    <w:rsid w:val="008014D2"/>
    <w:rsid w:val="00802A9B"/>
    <w:rsid w:val="00803FE1"/>
    <w:rsid w:val="008045AD"/>
    <w:rsid w:val="008054BC"/>
    <w:rsid w:val="00807B28"/>
    <w:rsid w:val="00821EFD"/>
    <w:rsid w:val="00822711"/>
    <w:rsid w:val="00826B78"/>
    <w:rsid w:val="00827110"/>
    <w:rsid w:val="00827D1D"/>
    <w:rsid w:val="0083137E"/>
    <w:rsid w:val="008319DE"/>
    <w:rsid w:val="00833946"/>
    <w:rsid w:val="008366FE"/>
    <w:rsid w:val="00840A2B"/>
    <w:rsid w:val="00844669"/>
    <w:rsid w:val="00844B06"/>
    <w:rsid w:val="00850938"/>
    <w:rsid w:val="00851178"/>
    <w:rsid w:val="0085165E"/>
    <w:rsid w:val="0085283F"/>
    <w:rsid w:val="0085422F"/>
    <w:rsid w:val="0085485C"/>
    <w:rsid w:val="00856627"/>
    <w:rsid w:val="00862A4E"/>
    <w:rsid w:val="00863DB0"/>
    <w:rsid w:val="00867F6A"/>
    <w:rsid w:val="008739E6"/>
    <w:rsid w:val="00876286"/>
    <w:rsid w:val="008809FD"/>
    <w:rsid w:val="008831E3"/>
    <w:rsid w:val="008834E5"/>
    <w:rsid w:val="008847D8"/>
    <w:rsid w:val="00885B62"/>
    <w:rsid w:val="00885E05"/>
    <w:rsid w:val="0089765C"/>
    <w:rsid w:val="008A0635"/>
    <w:rsid w:val="008A396D"/>
    <w:rsid w:val="008A55B5"/>
    <w:rsid w:val="008A75C8"/>
    <w:rsid w:val="008B0837"/>
    <w:rsid w:val="008B3F8C"/>
    <w:rsid w:val="008B515F"/>
    <w:rsid w:val="008B74CB"/>
    <w:rsid w:val="008B7713"/>
    <w:rsid w:val="008C21DB"/>
    <w:rsid w:val="008D0D8E"/>
    <w:rsid w:val="008D1B62"/>
    <w:rsid w:val="008D2E5E"/>
    <w:rsid w:val="008D3D57"/>
    <w:rsid w:val="008E0211"/>
    <w:rsid w:val="008E2CD1"/>
    <w:rsid w:val="008E4632"/>
    <w:rsid w:val="008E5A63"/>
    <w:rsid w:val="008E6094"/>
    <w:rsid w:val="008F3B00"/>
    <w:rsid w:val="009007ED"/>
    <w:rsid w:val="009076C1"/>
    <w:rsid w:val="00910635"/>
    <w:rsid w:val="0091198A"/>
    <w:rsid w:val="00916BC8"/>
    <w:rsid w:val="00920B8D"/>
    <w:rsid w:val="0093247A"/>
    <w:rsid w:val="00932609"/>
    <w:rsid w:val="00933F52"/>
    <w:rsid w:val="009412FF"/>
    <w:rsid w:val="00943C04"/>
    <w:rsid w:val="00945C78"/>
    <w:rsid w:val="00956861"/>
    <w:rsid w:val="009570E4"/>
    <w:rsid w:val="009639D6"/>
    <w:rsid w:val="00965160"/>
    <w:rsid w:val="00970632"/>
    <w:rsid w:val="009722E0"/>
    <w:rsid w:val="0097376D"/>
    <w:rsid w:val="00973E28"/>
    <w:rsid w:val="0097508D"/>
    <w:rsid w:val="00981803"/>
    <w:rsid w:val="009818F2"/>
    <w:rsid w:val="009838F5"/>
    <w:rsid w:val="00990019"/>
    <w:rsid w:val="00991048"/>
    <w:rsid w:val="00993185"/>
    <w:rsid w:val="00993845"/>
    <w:rsid w:val="00994E57"/>
    <w:rsid w:val="00996808"/>
    <w:rsid w:val="009A51BB"/>
    <w:rsid w:val="009B1340"/>
    <w:rsid w:val="009B2C52"/>
    <w:rsid w:val="009B4712"/>
    <w:rsid w:val="009B6CCD"/>
    <w:rsid w:val="009C1838"/>
    <w:rsid w:val="009C40B9"/>
    <w:rsid w:val="009C5023"/>
    <w:rsid w:val="009D2302"/>
    <w:rsid w:val="009D2AEB"/>
    <w:rsid w:val="009D387D"/>
    <w:rsid w:val="009D5BA1"/>
    <w:rsid w:val="009E709D"/>
    <w:rsid w:val="009E7E36"/>
    <w:rsid w:val="009F1A70"/>
    <w:rsid w:val="009F2D65"/>
    <w:rsid w:val="009F35F1"/>
    <w:rsid w:val="009F63D8"/>
    <w:rsid w:val="00A0123B"/>
    <w:rsid w:val="00A02065"/>
    <w:rsid w:val="00A0214B"/>
    <w:rsid w:val="00A033BE"/>
    <w:rsid w:val="00A03F8F"/>
    <w:rsid w:val="00A0695E"/>
    <w:rsid w:val="00A115D0"/>
    <w:rsid w:val="00A13DA8"/>
    <w:rsid w:val="00A141DA"/>
    <w:rsid w:val="00A15D5B"/>
    <w:rsid w:val="00A20806"/>
    <w:rsid w:val="00A2439E"/>
    <w:rsid w:val="00A2631D"/>
    <w:rsid w:val="00A3238B"/>
    <w:rsid w:val="00A32C81"/>
    <w:rsid w:val="00A3567F"/>
    <w:rsid w:val="00A4367D"/>
    <w:rsid w:val="00A4409E"/>
    <w:rsid w:val="00A46788"/>
    <w:rsid w:val="00A510F7"/>
    <w:rsid w:val="00A51F35"/>
    <w:rsid w:val="00A54A9F"/>
    <w:rsid w:val="00A579A9"/>
    <w:rsid w:val="00A63FC3"/>
    <w:rsid w:val="00A656D1"/>
    <w:rsid w:val="00A65B8E"/>
    <w:rsid w:val="00A66663"/>
    <w:rsid w:val="00A74417"/>
    <w:rsid w:val="00A760A1"/>
    <w:rsid w:val="00A80D43"/>
    <w:rsid w:val="00A842F8"/>
    <w:rsid w:val="00A854A0"/>
    <w:rsid w:val="00A87A3B"/>
    <w:rsid w:val="00A87B7B"/>
    <w:rsid w:val="00A93DD7"/>
    <w:rsid w:val="00A962D4"/>
    <w:rsid w:val="00A96877"/>
    <w:rsid w:val="00A9721F"/>
    <w:rsid w:val="00A97830"/>
    <w:rsid w:val="00AA13EC"/>
    <w:rsid w:val="00AA29C2"/>
    <w:rsid w:val="00AA7042"/>
    <w:rsid w:val="00AA9757"/>
    <w:rsid w:val="00AB4C50"/>
    <w:rsid w:val="00AB7BFC"/>
    <w:rsid w:val="00AB7D30"/>
    <w:rsid w:val="00AC6519"/>
    <w:rsid w:val="00AC7A1A"/>
    <w:rsid w:val="00AD4B2C"/>
    <w:rsid w:val="00AD5392"/>
    <w:rsid w:val="00AE03ED"/>
    <w:rsid w:val="00AE0407"/>
    <w:rsid w:val="00AE589A"/>
    <w:rsid w:val="00AF2291"/>
    <w:rsid w:val="00AF2BF7"/>
    <w:rsid w:val="00AF4471"/>
    <w:rsid w:val="00AF6C40"/>
    <w:rsid w:val="00AF7449"/>
    <w:rsid w:val="00B01618"/>
    <w:rsid w:val="00B039EF"/>
    <w:rsid w:val="00B05067"/>
    <w:rsid w:val="00B0761A"/>
    <w:rsid w:val="00B15828"/>
    <w:rsid w:val="00B20242"/>
    <w:rsid w:val="00B20CDB"/>
    <w:rsid w:val="00B238A6"/>
    <w:rsid w:val="00B2732E"/>
    <w:rsid w:val="00B32CE1"/>
    <w:rsid w:val="00B41332"/>
    <w:rsid w:val="00B436FF"/>
    <w:rsid w:val="00B4634E"/>
    <w:rsid w:val="00B47464"/>
    <w:rsid w:val="00B47544"/>
    <w:rsid w:val="00B5234F"/>
    <w:rsid w:val="00B5438A"/>
    <w:rsid w:val="00B54E4D"/>
    <w:rsid w:val="00B635A9"/>
    <w:rsid w:val="00B64451"/>
    <w:rsid w:val="00B8164B"/>
    <w:rsid w:val="00B84002"/>
    <w:rsid w:val="00B8479E"/>
    <w:rsid w:val="00B956D5"/>
    <w:rsid w:val="00BA1BCB"/>
    <w:rsid w:val="00BA31F4"/>
    <w:rsid w:val="00BA5C74"/>
    <w:rsid w:val="00BA6735"/>
    <w:rsid w:val="00BA7AB6"/>
    <w:rsid w:val="00BB0AA6"/>
    <w:rsid w:val="00BB41CD"/>
    <w:rsid w:val="00BB7D00"/>
    <w:rsid w:val="00BB7D8E"/>
    <w:rsid w:val="00BC3183"/>
    <w:rsid w:val="00BC7440"/>
    <w:rsid w:val="00BD5786"/>
    <w:rsid w:val="00BE06BD"/>
    <w:rsid w:val="00BE46D3"/>
    <w:rsid w:val="00BF09EA"/>
    <w:rsid w:val="00C03D84"/>
    <w:rsid w:val="00C044F6"/>
    <w:rsid w:val="00C06CFF"/>
    <w:rsid w:val="00C157B1"/>
    <w:rsid w:val="00C2269E"/>
    <w:rsid w:val="00C34E44"/>
    <w:rsid w:val="00C36D2F"/>
    <w:rsid w:val="00C42E4F"/>
    <w:rsid w:val="00C4310A"/>
    <w:rsid w:val="00C515B9"/>
    <w:rsid w:val="00C51F60"/>
    <w:rsid w:val="00C60871"/>
    <w:rsid w:val="00C61FFC"/>
    <w:rsid w:val="00C6337D"/>
    <w:rsid w:val="00C67A35"/>
    <w:rsid w:val="00C70965"/>
    <w:rsid w:val="00C70CB0"/>
    <w:rsid w:val="00C74683"/>
    <w:rsid w:val="00C83CEF"/>
    <w:rsid w:val="00C846F1"/>
    <w:rsid w:val="00C8749B"/>
    <w:rsid w:val="00C9388C"/>
    <w:rsid w:val="00C979E8"/>
    <w:rsid w:val="00C97C2A"/>
    <w:rsid w:val="00CA123E"/>
    <w:rsid w:val="00CA322F"/>
    <w:rsid w:val="00CA52D1"/>
    <w:rsid w:val="00CA5E3D"/>
    <w:rsid w:val="00CA7455"/>
    <w:rsid w:val="00CA7F83"/>
    <w:rsid w:val="00CB121C"/>
    <w:rsid w:val="00CB1404"/>
    <w:rsid w:val="00CB2BEA"/>
    <w:rsid w:val="00CB3ECA"/>
    <w:rsid w:val="00CB5258"/>
    <w:rsid w:val="00CB66E6"/>
    <w:rsid w:val="00CB69AC"/>
    <w:rsid w:val="00CB7B26"/>
    <w:rsid w:val="00CD15D9"/>
    <w:rsid w:val="00CD355E"/>
    <w:rsid w:val="00CD580A"/>
    <w:rsid w:val="00CE3063"/>
    <w:rsid w:val="00CE6B21"/>
    <w:rsid w:val="00CF789C"/>
    <w:rsid w:val="00D020E4"/>
    <w:rsid w:val="00D0353C"/>
    <w:rsid w:val="00D048B0"/>
    <w:rsid w:val="00D072CD"/>
    <w:rsid w:val="00D14ECC"/>
    <w:rsid w:val="00D26A99"/>
    <w:rsid w:val="00D2773A"/>
    <w:rsid w:val="00D37C9C"/>
    <w:rsid w:val="00D4547F"/>
    <w:rsid w:val="00D46F79"/>
    <w:rsid w:val="00D478D6"/>
    <w:rsid w:val="00D571E5"/>
    <w:rsid w:val="00D60D6A"/>
    <w:rsid w:val="00D62296"/>
    <w:rsid w:val="00D66115"/>
    <w:rsid w:val="00D66F04"/>
    <w:rsid w:val="00D67A9B"/>
    <w:rsid w:val="00D70008"/>
    <w:rsid w:val="00D72FEF"/>
    <w:rsid w:val="00D75802"/>
    <w:rsid w:val="00D861B6"/>
    <w:rsid w:val="00D8672F"/>
    <w:rsid w:val="00D878D8"/>
    <w:rsid w:val="00D9156D"/>
    <w:rsid w:val="00D927BC"/>
    <w:rsid w:val="00D92CE0"/>
    <w:rsid w:val="00D94998"/>
    <w:rsid w:val="00D95519"/>
    <w:rsid w:val="00DA2D95"/>
    <w:rsid w:val="00DA2F9B"/>
    <w:rsid w:val="00DA5758"/>
    <w:rsid w:val="00DA57EA"/>
    <w:rsid w:val="00DA5AB0"/>
    <w:rsid w:val="00DA5AE3"/>
    <w:rsid w:val="00DA5F2D"/>
    <w:rsid w:val="00DC36AF"/>
    <w:rsid w:val="00DD0EE2"/>
    <w:rsid w:val="00DD7B85"/>
    <w:rsid w:val="00DE1D8F"/>
    <w:rsid w:val="00DE7D3E"/>
    <w:rsid w:val="00DF011F"/>
    <w:rsid w:val="00DF232D"/>
    <w:rsid w:val="00E00772"/>
    <w:rsid w:val="00E01992"/>
    <w:rsid w:val="00E02583"/>
    <w:rsid w:val="00E027CC"/>
    <w:rsid w:val="00E03B3B"/>
    <w:rsid w:val="00E10BE9"/>
    <w:rsid w:val="00E10C80"/>
    <w:rsid w:val="00E154DD"/>
    <w:rsid w:val="00E1716C"/>
    <w:rsid w:val="00E172AB"/>
    <w:rsid w:val="00E20A43"/>
    <w:rsid w:val="00E24FDA"/>
    <w:rsid w:val="00E3011A"/>
    <w:rsid w:val="00E3338E"/>
    <w:rsid w:val="00E36A0B"/>
    <w:rsid w:val="00E42734"/>
    <w:rsid w:val="00E524B6"/>
    <w:rsid w:val="00E52E7A"/>
    <w:rsid w:val="00E61E34"/>
    <w:rsid w:val="00E62894"/>
    <w:rsid w:val="00E71EC3"/>
    <w:rsid w:val="00E75F41"/>
    <w:rsid w:val="00E77E1E"/>
    <w:rsid w:val="00E841EC"/>
    <w:rsid w:val="00E90FFA"/>
    <w:rsid w:val="00E91219"/>
    <w:rsid w:val="00EA1302"/>
    <w:rsid w:val="00EA38D9"/>
    <w:rsid w:val="00EA4E3C"/>
    <w:rsid w:val="00EA506F"/>
    <w:rsid w:val="00EA618C"/>
    <w:rsid w:val="00EA7F5C"/>
    <w:rsid w:val="00EB0829"/>
    <w:rsid w:val="00EB1003"/>
    <w:rsid w:val="00EB3A2D"/>
    <w:rsid w:val="00EB6239"/>
    <w:rsid w:val="00EC175E"/>
    <w:rsid w:val="00EC74A8"/>
    <w:rsid w:val="00ED142A"/>
    <w:rsid w:val="00ED211D"/>
    <w:rsid w:val="00EE4362"/>
    <w:rsid w:val="00EE497B"/>
    <w:rsid w:val="00EE4BD8"/>
    <w:rsid w:val="00EF18D7"/>
    <w:rsid w:val="00EF1E8A"/>
    <w:rsid w:val="00EF3A1A"/>
    <w:rsid w:val="00EF70D5"/>
    <w:rsid w:val="00F04DCA"/>
    <w:rsid w:val="00F121EE"/>
    <w:rsid w:val="00F16DBB"/>
    <w:rsid w:val="00F22C4C"/>
    <w:rsid w:val="00F22E15"/>
    <w:rsid w:val="00F27331"/>
    <w:rsid w:val="00F31492"/>
    <w:rsid w:val="00F32092"/>
    <w:rsid w:val="00F32793"/>
    <w:rsid w:val="00F34AD6"/>
    <w:rsid w:val="00F35428"/>
    <w:rsid w:val="00F36C75"/>
    <w:rsid w:val="00F3726C"/>
    <w:rsid w:val="00F40248"/>
    <w:rsid w:val="00F42363"/>
    <w:rsid w:val="00F42EF3"/>
    <w:rsid w:val="00F43A99"/>
    <w:rsid w:val="00F44682"/>
    <w:rsid w:val="00F50FB4"/>
    <w:rsid w:val="00F529BA"/>
    <w:rsid w:val="00F66F46"/>
    <w:rsid w:val="00F7033B"/>
    <w:rsid w:val="00F70417"/>
    <w:rsid w:val="00F7371D"/>
    <w:rsid w:val="00F7440F"/>
    <w:rsid w:val="00F75EC6"/>
    <w:rsid w:val="00F828F1"/>
    <w:rsid w:val="00F83B93"/>
    <w:rsid w:val="00F84333"/>
    <w:rsid w:val="00F84ADB"/>
    <w:rsid w:val="00F90C71"/>
    <w:rsid w:val="00F92B6F"/>
    <w:rsid w:val="00F92ED5"/>
    <w:rsid w:val="00FA08D1"/>
    <w:rsid w:val="00FB26CC"/>
    <w:rsid w:val="00FB2F22"/>
    <w:rsid w:val="00FB4993"/>
    <w:rsid w:val="00FB7034"/>
    <w:rsid w:val="00FB794E"/>
    <w:rsid w:val="00FC125A"/>
    <w:rsid w:val="00FC366B"/>
    <w:rsid w:val="00FD1136"/>
    <w:rsid w:val="00FD116A"/>
    <w:rsid w:val="00FD3EB5"/>
    <w:rsid w:val="00FD49E0"/>
    <w:rsid w:val="00FD6C7B"/>
    <w:rsid w:val="00FD78F4"/>
    <w:rsid w:val="00FE0976"/>
    <w:rsid w:val="00FF7662"/>
    <w:rsid w:val="035A56FB"/>
    <w:rsid w:val="07707BC4"/>
    <w:rsid w:val="0778C260"/>
    <w:rsid w:val="0A97A197"/>
    <w:rsid w:val="0E544545"/>
    <w:rsid w:val="0F7E1D33"/>
    <w:rsid w:val="10654D05"/>
    <w:rsid w:val="14643DB8"/>
    <w:rsid w:val="191E867E"/>
    <w:rsid w:val="1D34F275"/>
    <w:rsid w:val="1D54820F"/>
    <w:rsid w:val="1F7DBC1B"/>
    <w:rsid w:val="26A8F6FF"/>
    <w:rsid w:val="26B83434"/>
    <w:rsid w:val="28128770"/>
    <w:rsid w:val="2959920D"/>
    <w:rsid w:val="2D46E5A0"/>
    <w:rsid w:val="2E74DAF8"/>
    <w:rsid w:val="2E7CFE60"/>
    <w:rsid w:val="307E8662"/>
    <w:rsid w:val="3A98AD6E"/>
    <w:rsid w:val="3B151E20"/>
    <w:rsid w:val="4B36F693"/>
    <w:rsid w:val="4E04F631"/>
    <w:rsid w:val="4EAAB826"/>
    <w:rsid w:val="5126D0CA"/>
    <w:rsid w:val="5136AA2D"/>
    <w:rsid w:val="559B28E1"/>
    <w:rsid w:val="592EED05"/>
    <w:rsid w:val="5BF49053"/>
    <w:rsid w:val="5CD008B9"/>
    <w:rsid w:val="60B7A46F"/>
    <w:rsid w:val="63C5BFFD"/>
    <w:rsid w:val="63FCA01F"/>
    <w:rsid w:val="64DB1A9E"/>
    <w:rsid w:val="6597BF61"/>
    <w:rsid w:val="65DB2AD2"/>
    <w:rsid w:val="68256D28"/>
    <w:rsid w:val="6B1B2225"/>
    <w:rsid w:val="6B8B82FF"/>
    <w:rsid w:val="70F867DB"/>
    <w:rsid w:val="72F449ED"/>
    <w:rsid w:val="74AF64C2"/>
    <w:rsid w:val="7D4575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9"/>
    <o:shapelayout v:ext="edit">
      <o:idmap v:ext="edit" data="1"/>
      <o:rules v:ext="edit">
        <o:r id="V:Rule1" type="connector" idref="#_x0000_s1033">
          <o:proxy start="" idref="#_x0000_s1032" connectloc="3"/>
        </o:r>
        <o:r id="V:Rule2" type="connector" idref="#_x0000_s1042">
          <o:proxy start="" idref="#_x0000_s1043" connectloc="3"/>
          <o:proxy end="" idref="#_x0000_s1044" connectloc="0"/>
        </o:r>
        <o:r id="V:Rule3" type="connector" idref="#_x0000_s1051">
          <o:proxy start="" idref="#_x0000_s1044" connectloc="1"/>
          <o:proxy end="" idref="#_x0000_s1045" connectloc="3"/>
        </o:r>
        <o:r id="V:Rule4" type="connector" idref="#_x0000_s1054">
          <o:proxy start="" idref="#_x0000_s1045" connectloc="2"/>
          <o:proxy end="" idref="#_x0000_s1048" connectloc="0"/>
        </o:r>
        <o:r id="V:Rule5" type="connector" idref="#_x0000_s1056">
          <o:proxy start="" idref="#_x0000_s1048" connectloc="3"/>
        </o:r>
      </o:rules>
    </o:shapelayout>
  </w:shapeDefaults>
  <w:decimalSymbol w:val="."/>
  <w:listSeparator w:val=","/>
  <w14:docId w14:val="13D003E2"/>
  <w15:chartTrackingRefBased/>
  <w15:docId w15:val="{B54BC288-8946-4AE1-A5A3-57E7C1D5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en-GB"/>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paragraph" w:styleId="Heading6">
    <w:name w:val="heading 6"/>
    <w:basedOn w:val="Normal"/>
    <w:next w:val="Normal"/>
    <w:link w:val="Heading6Char"/>
    <w:uiPriority w:val="9"/>
    <w:unhideWhenUsed/>
    <w:qFormat/>
    <w:rsid w:val="00362082"/>
    <w:pPr>
      <w:spacing w:before="240" w:after="60"/>
      <w:outlineLvl w:val="5"/>
    </w:pPr>
    <w:rPr>
      <w:rFonts w:ascii="Aptos" w:hAnsi="Aptos" w:cs="Arial"/>
      <w:b/>
      <w:bCs/>
      <w:sz w:val="22"/>
      <w:szCs w:val="22"/>
    </w:rPr>
  </w:style>
  <w:style w:type="paragraph" w:styleId="Heading7">
    <w:name w:val="heading 7"/>
    <w:basedOn w:val="Normal"/>
    <w:next w:val="Normal"/>
    <w:link w:val="Heading7Char"/>
    <w:uiPriority w:val="9"/>
    <w:unhideWhenUsed/>
    <w:qFormat/>
    <w:rsid w:val="00862A4E"/>
    <w:pPr>
      <w:spacing w:before="240" w:after="60"/>
      <w:outlineLvl w:val="6"/>
    </w:pPr>
    <w:rPr>
      <w:rFonts w:ascii="Aptos" w:hAnsi="Aptos" w:cs="Arial"/>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lang w:val="en-GB"/>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tabs>
        <w:tab w:val="left" w:pos="533"/>
      </w:tabs>
      <w:spacing w:before="80" w:after="20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3622D9"/>
    <w:pPr>
      <w:tabs>
        <w:tab w:val="center" w:pos="4680"/>
        <w:tab w:val="right" w:pos="9360"/>
      </w:tabs>
    </w:pPr>
  </w:style>
  <w:style w:type="character" w:customStyle="1" w:styleId="HeaderChar">
    <w:name w:val="Header Char"/>
    <w:link w:val="Header"/>
    <w:uiPriority w:val="99"/>
    <w:rsid w:val="003622D9"/>
    <w:rPr>
      <w:rFonts w:ascii="Times New Roman" w:hAnsi="Times New Roman"/>
    </w:rPr>
  </w:style>
  <w:style w:type="paragraph" w:styleId="Footer">
    <w:name w:val="footer"/>
    <w:basedOn w:val="Normal"/>
    <w:link w:val="FooterChar"/>
    <w:uiPriority w:val="99"/>
    <w:unhideWhenUsed/>
    <w:rsid w:val="003622D9"/>
    <w:pPr>
      <w:tabs>
        <w:tab w:val="center" w:pos="4680"/>
        <w:tab w:val="right" w:pos="9360"/>
      </w:tabs>
    </w:pPr>
  </w:style>
  <w:style w:type="character" w:customStyle="1" w:styleId="FooterChar">
    <w:name w:val="Footer Char"/>
    <w:link w:val="Footer"/>
    <w:uiPriority w:val="99"/>
    <w:rsid w:val="003622D9"/>
    <w:rPr>
      <w:rFonts w:ascii="Times New Roman" w:hAnsi="Times New Roman"/>
    </w:rPr>
  </w:style>
  <w:style w:type="character" w:customStyle="1" w:styleId="Heading6Char">
    <w:name w:val="Heading 6 Char"/>
    <w:link w:val="Heading6"/>
    <w:uiPriority w:val="9"/>
    <w:rsid w:val="00362082"/>
    <w:rPr>
      <w:rFonts w:ascii="Aptos" w:hAnsi="Aptos" w:cs="Arial"/>
      <w:b/>
      <w:bCs/>
      <w:sz w:val="22"/>
      <w:szCs w:val="22"/>
      <w:lang w:val="en-GB"/>
    </w:rPr>
  </w:style>
  <w:style w:type="character" w:customStyle="1" w:styleId="Heading7Char">
    <w:name w:val="Heading 7 Char"/>
    <w:link w:val="Heading7"/>
    <w:uiPriority w:val="9"/>
    <w:rsid w:val="00862A4E"/>
    <w:rPr>
      <w:rFonts w:ascii="Aptos" w:hAnsi="Aptos" w:cs="Arial"/>
      <w:sz w:val="24"/>
      <w:szCs w:val="24"/>
      <w:lang w:val="en-GB"/>
    </w:rPr>
  </w:style>
  <w:style w:type="paragraph" w:customStyle="1" w:styleId="Comment">
    <w:name w:val="Comment"/>
    <w:basedOn w:val="BodyText"/>
    <w:qFormat/>
    <w:rsid w:val="00715F31"/>
    <w:rPr>
      <w:i/>
      <w:color w:val="7F7F7F"/>
    </w:rPr>
  </w:style>
  <w:style w:type="paragraph" w:styleId="NoSpacing">
    <w:name w:val="No Spacing"/>
    <w:uiPriority w:val="1"/>
    <w:qFormat/>
    <w:rsid w:val="00AF2291"/>
    <w:pPr>
      <w:jc w:val="center"/>
    </w:pPr>
    <w:rPr>
      <w:rFonts w:ascii="Times New Roman" w:hAnsi="Times New Roman"/>
      <w:lang w:val="en-GB"/>
    </w:rPr>
  </w:style>
  <w:style w:type="paragraph" w:styleId="ListParagraph">
    <w:name w:val="List Paragraph"/>
    <w:basedOn w:val="Normal"/>
    <w:uiPriority w:val="34"/>
    <w:qFormat/>
    <w:rsid w:val="00A87A3B"/>
    <w:pPr>
      <w:ind w:left="720"/>
      <w:contextualSpacing/>
    </w:pPr>
  </w:style>
  <w:style w:type="character" w:styleId="CommentReference">
    <w:name w:val="annotation reference"/>
    <w:uiPriority w:val="99"/>
    <w:semiHidden/>
    <w:unhideWhenUsed/>
    <w:rsid w:val="00807B28"/>
    <w:rPr>
      <w:sz w:val="16"/>
      <w:szCs w:val="16"/>
    </w:rPr>
  </w:style>
  <w:style w:type="paragraph" w:styleId="CommentText">
    <w:name w:val="annotation text"/>
    <w:basedOn w:val="Normal"/>
    <w:link w:val="CommentTextChar"/>
    <w:uiPriority w:val="99"/>
    <w:unhideWhenUsed/>
    <w:rsid w:val="00807B28"/>
  </w:style>
  <w:style w:type="character" w:customStyle="1" w:styleId="CommentTextChar">
    <w:name w:val="Comment Text Char"/>
    <w:link w:val="CommentText"/>
    <w:uiPriority w:val="99"/>
    <w:rsid w:val="00807B28"/>
    <w:rPr>
      <w:rFonts w:ascii="Times New Roman" w:hAnsi="Times New Roman"/>
      <w:lang w:val="en-GB"/>
    </w:rPr>
  </w:style>
  <w:style w:type="paragraph" w:styleId="CommentSubject">
    <w:name w:val="annotation subject"/>
    <w:basedOn w:val="CommentText"/>
    <w:next w:val="CommentText"/>
    <w:link w:val="CommentSubjectChar"/>
    <w:uiPriority w:val="99"/>
    <w:semiHidden/>
    <w:unhideWhenUsed/>
    <w:rsid w:val="00807B28"/>
    <w:rPr>
      <w:b/>
      <w:bCs/>
    </w:rPr>
  </w:style>
  <w:style w:type="character" w:customStyle="1" w:styleId="CommentSubjectChar">
    <w:name w:val="Comment Subject Char"/>
    <w:link w:val="CommentSubject"/>
    <w:uiPriority w:val="99"/>
    <w:semiHidden/>
    <w:rsid w:val="00807B28"/>
    <w:rPr>
      <w:rFonts w:ascii="Times New Roman" w:hAnsi="Times New Roman"/>
      <w:b/>
      <w:bCs/>
      <w:lang w:val="en-GB"/>
    </w:rPr>
  </w:style>
  <w:style w:type="character" w:customStyle="1" w:styleId="notion-enable-hover">
    <w:name w:val="notion-enable-hover"/>
    <w:basedOn w:val="DefaultParagraphFont"/>
    <w:rsid w:val="00827110"/>
  </w:style>
  <w:style w:type="paragraph" w:styleId="NormalWeb">
    <w:name w:val="Normal (Web)"/>
    <w:basedOn w:val="Normal"/>
    <w:uiPriority w:val="99"/>
    <w:semiHidden/>
    <w:unhideWhenUsed/>
    <w:rsid w:val="004F4C5C"/>
    <w:pPr>
      <w:spacing w:before="100" w:beforeAutospacing="1" w:after="100" w:afterAutospacing="1"/>
      <w:jc w:val="left"/>
    </w:pPr>
    <w:rPr>
      <w:sz w:val="24"/>
      <w:szCs w:val="24"/>
      <w:lang w:val="en-US"/>
    </w:rPr>
  </w:style>
  <w:style w:type="paragraph" w:styleId="Bibliography">
    <w:name w:val="Bibliography"/>
    <w:basedOn w:val="Normal"/>
    <w:next w:val="Normal"/>
    <w:uiPriority w:val="37"/>
    <w:unhideWhenUsed/>
    <w:rsid w:val="00707D55"/>
    <w:pPr>
      <w:tabs>
        <w:tab w:val="left" w:pos="504"/>
      </w:tabs>
      <w:ind w:left="504" w:hanging="504"/>
    </w:pPr>
  </w:style>
  <w:style w:type="character" w:styleId="Emphasis">
    <w:name w:val="Emphasis"/>
    <w:uiPriority w:val="20"/>
    <w:qFormat/>
    <w:rsid w:val="00800049"/>
    <w:rPr>
      <w:i/>
      <w:iCs/>
    </w:rPr>
  </w:style>
  <w:style w:type="character" w:styleId="Mention">
    <w:name w:val="Mention"/>
    <w:uiPriority w:val="99"/>
    <w:unhideWhenUsed/>
    <w:rPr>
      <w:color w:val="2B579A"/>
      <w:shd w:val="clear" w:color="auto" w:fill="E6E6E6"/>
    </w:rPr>
  </w:style>
  <w:style w:type="character" w:styleId="Hyperlink">
    <w:name w:val="Hyperlink"/>
    <w:uiPriority w:val="99"/>
    <w:unhideWhenUsed/>
    <w:rPr>
      <w:color w:val="467886"/>
      <w:u w:val="single"/>
    </w:rPr>
  </w:style>
  <w:style w:type="paragraph" w:styleId="Caption">
    <w:name w:val="caption"/>
    <w:basedOn w:val="Normal"/>
    <w:next w:val="Normal"/>
    <w:uiPriority w:val="35"/>
    <w:unhideWhenUsed/>
    <w:qFormat/>
    <w:rsid w:val="00577D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423">
      <w:bodyDiv w:val="1"/>
      <w:marLeft w:val="0"/>
      <w:marRight w:val="0"/>
      <w:marTop w:val="0"/>
      <w:marBottom w:val="0"/>
      <w:divBdr>
        <w:top w:val="none" w:sz="0" w:space="0" w:color="auto"/>
        <w:left w:val="none" w:sz="0" w:space="0" w:color="auto"/>
        <w:bottom w:val="none" w:sz="0" w:space="0" w:color="auto"/>
        <w:right w:val="none" w:sz="0" w:space="0" w:color="auto"/>
      </w:divBdr>
      <w:divsChild>
        <w:div w:id="1251621625">
          <w:marLeft w:val="0"/>
          <w:marRight w:val="0"/>
          <w:marTop w:val="0"/>
          <w:marBottom w:val="0"/>
          <w:divBdr>
            <w:top w:val="none" w:sz="0" w:space="0" w:color="auto"/>
            <w:left w:val="none" w:sz="0" w:space="0" w:color="auto"/>
            <w:bottom w:val="none" w:sz="0" w:space="0" w:color="auto"/>
            <w:right w:val="none" w:sz="0" w:space="0" w:color="auto"/>
          </w:divBdr>
          <w:divsChild>
            <w:div w:id="1224682925">
              <w:marLeft w:val="0"/>
              <w:marRight w:val="0"/>
              <w:marTop w:val="0"/>
              <w:marBottom w:val="0"/>
              <w:divBdr>
                <w:top w:val="none" w:sz="0" w:space="0" w:color="auto"/>
                <w:left w:val="none" w:sz="0" w:space="0" w:color="auto"/>
                <w:bottom w:val="none" w:sz="0" w:space="0" w:color="auto"/>
                <w:right w:val="none" w:sz="0" w:space="0" w:color="auto"/>
              </w:divBdr>
              <w:divsChild>
                <w:div w:id="9311573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57367141">
      <w:bodyDiv w:val="1"/>
      <w:marLeft w:val="0"/>
      <w:marRight w:val="0"/>
      <w:marTop w:val="0"/>
      <w:marBottom w:val="0"/>
      <w:divBdr>
        <w:top w:val="none" w:sz="0" w:space="0" w:color="auto"/>
        <w:left w:val="none" w:sz="0" w:space="0" w:color="auto"/>
        <w:bottom w:val="none" w:sz="0" w:space="0" w:color="auto"/>
        <w:right w:val="none" w:sz="0" w:space="0" w:color="auto"/>
      </w:divBdr>
    </w:div>
    <w:div w:id="862206396">
      <w:bodyDiv w:val="1"/>
      <w:marLeft w:val="0"/>
      <w:marRight w:val="0"/>
      <w:marTop w:val="0"/>
      <w:marBottom w:val="0"/>
      <w:divBdr>
        <w:top w:val="none" w:sz="0" w:space="0" w:color="auto"/>
        <w:left w:val="none" w:sz="0" w:space="0" w:color="auto"/>
        <w:bottom w:val="none" w:sz="0" w:space="0" w:color="auto"/>
        <w:right w:val="none" w:sz="0" w:space="0" w:color="auto"/>
      </w:divBdr>
    </w:div>
    <w:div w:id="989479140">
      <w:bodyDiv w:val="1"/>
      <w:marLeft w:val="0"/>
      <w:marRight w:val="0"/>
      <w:marTop w:val="0"/>
      <w:marBottom w:val="0"/>
      <w:divBdr>
        <w:top w:val="none" w:sz="0" w:space="0" w:color="auto"/>
        <w:left w:val="none" w:sz="0" w:space="0" w:color="auto"/>
        <w:bottom w:val="none" w:sz="0" w:space="0" w:color="auto"/>
        <w:right w:val="none" w:sz="0" w:space="0" w:color="auto"/>
      </w:divBdr>
    </w:div>
    <w:div w:id="1219318799">
      <w:bodyDiv w:val="1"/>
      <w:marLeft w:val="0"/>
      <w:marRight w:val="0"/>
      <w:marTop w:val="0"/>
      <w:marBottom w:val="0"/>
      <w:divBdr>
        <w:top w:val="none" w:sz="0" w:space="0" w:color="auto"/>
        <w:left w:val="none" w:sz="0" w:space="0" w:color="auto"/>
        <w:bottom w:val="none" w:sz="0" w:space="0" w:color="auto"/>
        <w:right w:val="none" w:sz="0" w:space="0" w:color="auto"/>
      </w:divBdr>
    </w:div>
    <w:div w:id="1270433396">
      <w:bodyDiv w:val="1"/>
      <w:marLeft w:val="0"/>
      <w:marRight w:val="0"/>
      <w:marTop w:val="0"/>
      <w:marBottom w:val="0"/>
      <w:divBdr>
        <w:top w:val="none" w:sz="0" w:space="0" w:color="auto"/>
        <w:left w:val="none" w:sz="0" w:space="0" w:color="auto"/>
        <w:bottom w:val="none" w:sz="0" w:space="0" w:color="auto"/>
        <w:right w:val="none" w:sz="0" w:space="0" w:color="auto"/>
      </w:divBdr>
    </w:div>
    <w:div w:id="1320621646">
      <w:bodyDiv w:val="1"/>
      <w:marLeft w:val="0"/>
      <w:marRight w:val="0"/>
      <w:marTop w:val="0"/>
      <w:marBottom w:val="0"/>
      <w:divBdr>
        <w:top w:val="none" w:sz="0" w:space="0" w:color="auto"/>
        <w:left w:val="none" w:sz="0" w:space="0" w:color="auto"/>
        <w:bottom w:val="none" w:sz="0" w:space="0" w:color="auto"/>
        <w:right w:val="none" w:sz="0" w:space="0" w:color="auto"/>
      </w:divBdr>
    </w:div>
    <w:div w:id="1470318416">
      <w:bodyDiv w:val="1"/>
      <w:marLeft w:val="0"/>
      <w:marRight w:val="0"/>
      <w:marTop w:val="0"/>
      <w:marBottom w:val="0"/>
      <w:divBdr>
        <w:top w:val="none" w:sz="0" w:space="0" w:color="auto"/>
        <w:left w:val="none" w:sz="0" w:space="0" w:color="auto"/>
        <w:bottom w:val="none" w:sz="0" w:space="0" w:color="auto"/>
        <w:right w:val="none" w:sz="0" w:space="0" w:color="auto"/>
      </w:divBdr>
    </w:div>
    <w:div w:id="1503547300">
      <w:bodyDiv w:val="1"/>
      <w:marLeft w:val="0"/>
      <w:marRight w:val="0"/>
      <w:marTop w:val="0"/>
      <w:marBottom w:val="0"/>
      <w:divBdr>
        <w:top w:val="none" w:sz="0" w:space="0" w:color="auto"/>
        <w:left w:val="none" w:sz="0" w:space="0" w:color="auto"/>
        <w:bottom w:val="none" w:sz="0" w:space="0" w:color="auto"/>
        <w:right w:val="none" w:sz="0" w:space="0" w:color="auto"/>
      </w:divBdr>
    </w:div>
    <w:div w:id="2035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1E8F11D1-44CE-4B0F-92DC-7CFCB82A5A79}">
    <t:Anchor>
      <t:Comment id="1027150355"/>
    </t:Anchor>
    <t:History>
      <t:Event id="{C2BDC65E-88D2-44C8-AC6B-B0DAD5613798}" time="2024-03-31T11:11:51.769Z">
        <t:Attribution userId="S::kilomo@andrew.cmu.edu::2722a78e-8edd-451b-bcf7-b0000ba34667" userProvider="AD" userName="Kaiza Kunonu Ilomo"/>
        <t:Anchor>
          <t:Comment id="913462941"/>
        </t:Anchor>
        <t:Create/>
      </t:Event>
      <t:Event id="{D1E6F292-5372-4F70-9D34-D8DBAF687488}" time="2024-03-31T11:11:51.769Z">
        <t:Attribution userId="S::kilomo@andrew.cmu.edu::2722a78e-8edd-451b-bcf7-b0000ba34667" userProvider="AD" userName="Kaiza Kunonu Ilomo"/>
        <t:Anchor>
          <t:Comment id="913462941"/>
        </t:Anchor>
        <t:Assign userId="S::jwaithak@andrew.cmu.edu::a0a3911e-76e6-4a73-94ed-950ec9630c30" userProvider="AD" userName="John Gachihi Waithaka"/>
      </t:Event>
      <t:Event id="{463ABB0F-4907-41A9-A619-72C9B6D8FA00}" time="2024-03-31T11:11:51.769Z">
        <t:Attribution userId="S::kilomo@andrew.cmu.edu::2722a78e-8edd-451b-bcf7-b0000ba34667" userProvider="AD" userName="Kaiza Kunonu Ilomo"/>
        <t:Anchor>
          <t:Comment id="913462941"/>
        </t:Anchor>
        <t:SetTitle title="@John Gachihi Waithaka"/>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9664</Words>
  <Characters>56248</Characters>
  <Application>Microsoft Office Word</Application>
  <DocSecurity>0</DocSecurity>
  <Lines>1278</Lines>
  <Paragraphs>294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John Gachihi Waithaka</cp:lastModifiedBy>
  <cp:revision>214</cp:revision>
  <cp:lastPrinted>2024-04-20T09:04:00Z</cp:lastPrinted>
  <dcterms:created xsi:type="dcterms:W3CDTF">2024-04-19T15:35:00Z</dcterms:created>
  <dcterms:modified xsi:type="dcterms:W3CDTF">2024-04-25T08:14:00Z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fd774ecf45cdcfde2c3d30cbfbcddd34f3ce206cdac7914eaa41b4cba32dfe66</vt:lpwstr>
  </property>
  <property fmtid="{D5CDD505-2E9C-101B-9397-08002B2CF9AE}" pid="3" name="ZOTERO_PREF_1">
    <vt:lpwstr>&lt;data data-version="3" zotero-version="6.0.36"&gt;&lt;session id="RbAk5vhh"/&gt;&lt;style id="http://www.zotero.org/styles/ieee" locale="en-GB"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