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3FB3" w14:textId="1128370E" w:rsidR="003622D9" w:rsidRDefault="00362082" w:rsidP="00362082">
      <w:pPr>
        <w:pStyle w:val="Heading6"/>
        <w:jc w:val="left"/>
        <w:rPr>
          <w:rFonts w:eastAsia="MS Mincho"/>
        </w:rPr>
      </w:pPr>
      <w:r>
        <w:rPr>
          <w:rFonts w:eastAsia="MS Mincho"/>
        </w:rPr>
        <w:t>Introduction</w:t>
      </w:r>
    </w:p>
    <w:p w14:paraId="02B0E71E" w14:textId="12E65B4B" w:rsidR="00362082" w:rsidRPr="004B499F" w:rsidRDefault="00A760A1" w:rsidP="00A760A1">
      <w:pPr>
        <w:numPr>
          <w:ilvl w:val="0"/>
          <w:numId w:val="13"/>
        </w:numPr>
        <w:jc w:val="left"/>
        <w:rPr>
          <w:rFonts w:eastAsia="MS Mincho"/>
          <w:strike/>
        </w:rPr>
      </w:pPr>
      <w:r w:rsidRPr="004B499F">
        <w:rPr>
          <w:rFonts w:eastAsia="MS Mincho"/>
          <w:strike/>
        </w:rPr>
        <w:t>Develop research question and objectives</w:t>
      </w:r>
      <w:r w:rsidR="009B1340" w:rsidRPr="004B499F">
        <w:rPr>
          <w:rFonts w:eastAsia="MS Mincho"/>
          <w:strike/>
        </w:rPr>
        <w:t xml:space="preserve"> (John)</w:t>
      </w:r>
    </w:p>
    <w:p w14:paraId="5ABEE884" w14:textId="04BD19C4" w:rsidR="006167A0" w:rsidRDefault="006167A0" w:rsidP="006167A0">
      <w:pPr>
        <w:numPr>
          <w:ilvl w:val="1"/>
          <w:numId w:val="13"/>
        </w:numPr>
        <w:jc w:val="left"/>
        <w:rPr>
          <w:rFonts w:eastAsia="MS Mincho"/>
        </w:rPr>
      </w:pPr>
      <w:r w:rsidRPr="004B499F">
        <w:rPr>
          <w:rFonts w:eastAsia="MS Mincho"/>
          <w:strike/>
        </w:rPr>
        <w:t>Should be measurable</w:t>
      </w:r>
    </w:p>
    <w:p w14:paraId="77CA147A" w14:textId="77777777" w:rsidR="00C979E8" w:rsidRDefault="00C979E8" w:rsidP="00C979E8">
      <w:pPr>
        <w:jc w:val="left"/>
        <w:rPr>
          <w:rFonts w:eastAsia="MS Mincho"/>
        </w:rPr>
      </w:pPr>
    </w:p>
    <w:p w14:paraId="5717B3BA" w14:textId="58EAAC63" w:rsidR="00DA5AB0" w:rsidRDefault="00DA5AB0" w:rsidP="00DA5AB0">
      <w:pPr>
        <w:jc w:val="left"/>
        <w:rPr>
          <w:rFonts w:eastAsia="MS Mincho"/>
        </w:rPr>
      </w:pPr>
      <w:r>
        <w:rPr>
          <w:rFonts w:eastAsia="MS Mincho"/>
        </w:rPr>
        <w:t xml:space="preserve">The following should </w:t>
      </w:r>
      <w:r w:rsidR="00C979E8">
        <w:rPr>
          <w:rFonts w:eastAsia="MS Mincho"/>
        </w:rPr>
        <w:t>be in line with the research question</w:t>
      </w:r>
    </w:p>
    <w:p w14:paraId="78EAFEA6" w14:textId="345208F0" w:rsidR="00A74417" w:rsidRPr="004B499F" w:rsidRDefault="00A74417" w:rsidP="00A760A1">
      <w:pPr>
        <w:numPr>
          <w:ilvl w:val="0"/>
          <w:numId w:val="13"/>
        </w:numPr>
        <w:jc w:val="left"/>
        <w:rPr>
          <w:rFonts w:eastAsia="MS Mincho"/>
          <w:strike/>
        </w:rPr>
      </w:pPr>
      <w:r w:rsidRPr="004B499F">
        <w:rPr>
          <w:rFonts w:eastAsia="MS Mincho"/>
          <w:strike/>
        </w:rPr>
        <w:t>Topic area</w:t>
      </w:r>
      <w:r w:rsidR="005D4747" w:rsidRPr="004B499F">
        <w:rPr>
          <w:rFonts w:eastAsia="MS Mincho"/>
          <w:strike/>
        </w:rPr>
        <w:t xml:space="preserve"> (</w:t>
      </w:r>
      <w:r w:rsidR="00A46788" w:rsidRPr="004B499F">
        <w:rPr>
          <w:rFonts w:eastAsia="MS Mincho"/>
          <w:strike/>
        </w:rPr>
        <w:t>RP 2)</w:t>
      </w:r>
      <w:r w:rsidR="00C6337D" w:rsidRPr="004B499F">
        <w:rPr>
          <w:rFonts w:eastAsia="MS Mincho"/>
          <w:strike/>
        </w:rPr>
        <w:t xml:space="preserve"> </w:t>
      </w:r>
      <w:r w:rsidR="009B6CCD" w:rsidRPr="004B499F">
        <w:rPr>
          <w:rFonts w:eastAsia="MS Mincho"/>
          <w:strike/>
        </w:rPr>
        <w:t>(John)</w:t>
      </w:r>
    </w:p>
    <w:p w14:paraId="3B20E186" w14:textId="492C39F5" w:rsidR="0022170A" w:rsidRPr="004B499F" w:rsidRDefault="00714634" w:rsidP="00A760A1">
      <w:pPr>
        <w:numPr>
          <w:ilvl w:val="0"/>
          <w:numId w:val="13"/>
        </w:numPr>
        <w:jc w:val="left"/>
        <w:rPr>
          <w:rFonts w:eastAsia="MS Mincho"/>
          <w:strike/>
        </w:rPr>
      </w:pPr>
      <w:r w:rsidRPr="004B499F">
        <w:rPr>
          <w:rFonts w:eastAsia="MS Mincho"/>
          <w:strike/>
        </w:rPr>
        <w:t>T</w:t>
      </w:r>
      <w:r w:rsidR="00F7440F" w:rsidRPr="004B499F">
        <w:rPr>
          <w:rFonts w:eastAsia="MS Mincho"/>
          <w:strike/>
        </w:rPr>
        <w:t>he p</w:t>
      </w:r>
      <w:r w:rsidR="00A74417" w:rsidRPr="004B499F">
        <w:rPr>
          <w:rFonts w:eastAsia="MS Mincho"/>
          <w:strike/>
        </w:rPr>
        <w:t>roblem</w:t>
      </w:r>
      <w:r w:rsidR="005B66D0" w:rsidRPr="004B499F">
        <w:rPr>
          <w:rFonts w:eastAsia="MS Mincho"/>
          <w:strike/>
        </w:rPr>
        <w:t xml:space="preserve"> (</w:t>
      </w:r>
      <w:r w:rsidR="00AB4C50" w:rsidRPr="004B499F">
        <w:rPr>
          <w:rFonts w:eastAsia="MS Mincho"/>
          <w:strike/>
        </w:rPr>
        <w:t>John)</w:t>
      </w:r>
    </w:p>
    <w:p w14:paraId="6AB6675E" w14:textId="0201352E" w:rsidR="00A74417" w:rsidRPr="004B499F" w:rsidRDefault="0022170A" w:rsidP="0022170A">
      <w:pPr>
        <w:numPr>
          <w:ilvl w:val="1"/>
          <w:numId w:val="13"/>
        </w:numPr>
        <w:jc w:val="left"/>
        <w:rPr>
          <w:rFonts w:eastAsia="MS Mincho"/>
          <w:strike/>
        </w:rPr>
      </w:pPr>
      <w:r w:rsidRPr="004B499F">
        <w:rPr>
          <w:rFonts w:eastAsia="MS Mincho"/>
          <w:strike/>
        </w:rPr>
        <w:t>A</w:t>
      </w:r>
      <w:r w:rsidR="00F7440F" w:rsidRPr="004B499F">
        <w:rPr>
          <w:rFonts w:eastAsia="MS Mincho"/>
          <w:strike/>
        </w:rPr>
        <w:t>nd context of the problem</w:t>
      </w:r>
      <w:r w:rsidR="00943C04" w:rsidRPr="004B499F">
        <w:rPr>
          <w:rFonts w:eastAsia="MS Mincho"/>
          <w:strike/>
        </w:rPr>
        <w:t>?</w:t>
      </w:r>
    </w:p>
    <w:p w14:paraId="25C9F81F" w14:textId="597164FA" w:rsidR="00A760A1" w:rsidRPr="004B499F" w:rsidRDefault="002200B8" w:rsidP="00EB0829">
      <w:pPr>
        <w:numPr>
          <w:ilvl w:val="0"/>
          <w:numId w:val="13"/>
        </w:numPr>
        <w:jc w:val="left"/>
        <w:rPr>
          <w:rFonts w:eastAsia="MS Mincho"/>
          <w:strike/>
        </w:rPr>
      </w:pPr>
      <w:r w:rsidRPr="004B499F">
        <w:rPr>
          <w:rFonts w:eastAsia="MS Mincho"/>
          <w:strike/>
        </w:rPr>
        <w:t>Definition of main terms</w:t>
      </w:r>
      <w:r w:rsidR="004134B1" w:rsidRPr="004B499F">
        <w:rPr>
          <w:rFonts w:eastAsia="MS Mincho"/>
          <w:strike/>
        </w:rPr>
        <w:t xml:space="preserve"> (we have this</w:t>
      </w:r>
      <w:r w:rsidR="00AA7042" w:rsidRPr="004B499F">
        <w:rPr>
          <w:rFonts w:eastAsia="MS Mincho"/>
          <w:strike/>
        </w:rPr>
        <w:t xml:space="preserve"> in RP2</w:t>
      </w:r>
      <w:r w:rsidR="004134B1" w:rsidRPr="004B499F">
        <w:rPr>
          <w:rFonts w:eastAsia="MS Mincho"/>
          <w:strike/>
        </w:rPr>
        <w:t>)</w:t>
      </w:r>
      <w:r w:rsidR="00BB0AA6" w:rsidRPr="004B499F">
        <w:rPr>
          <w:rFonts w:eastAsia="MS Mincho"/>
          <w:strike/>
        </w:rPr>
        <w:t xml:space="preserve"> (John)</w:t>
      </w:r>
    </w:p>
    <w:p w14:paraId="6688D68B" w14:textId="2DA833BC" w:rsidR="00A033BE" w:rsidRDefault="00526913" w:rsidP="00A760A1">
      <w:pPr>
        <w:numPr>
          <w:ilvl w:val="0"/>
          <w:numId w:val="13"/>
        </w:numPr>
        <w:jc w:val="left"/>
        <w:rPr>
          <w:rFonts w:eastAsia="MS Mincho"/>
        </w:rPr>
      </w:pPr>
      <w:r w:rsidRPr="004B499F">
        <w:rPr>
          <w:rFonts w:eastAsia="MS Mincho"/>
          <w:strike/>
        </w:rPr>
        <w:t>Intended audience</w:t>
      </w:r>
      <w:r w:rsidR="0085422F" w:rsidRPr="004B499F">
        <w:rPr>
          <w:rFonts w:eastAsia="MS Mincho"/>
          <w:strike/>
        </w:rPr>
        <w:t xml:space="preserve"> </w:t>
      </w:r>
      <w:r w:rsidR="0041164D" w:rsidRPr="004B499F">
        <w:rPr>
          <w:rFonts w:eastAsia="MS Mincho"/>
          <w:strike/>
        </w:rPr>
        <w:t xml:space="preserve">(someone educated enough to read visualization, someone in a position to </w:t>
      </w:r>
      <w:r w:rsidR="00CB5258" w:rsidRPr="004B499F">
        <w:rPr>
          <w:rFonts w:eastAsia="MS Mincho"/>
          <w:strike/>
        </w:rPr>
        <w:t>make executive</w:t>
      </w:r>
      <w:r w:rsidR="00221091" w:rsidRPr="004B499F">
        <w:rPr>
          <w:rFonts w:eastAsia="MS Mincho"/>
          <w:strike/>
        </w:rPr>
        <w:t>, managerial</w:t>
      </w:r>
      <w:r w:rsidR="00CB5258" w:rsidRPr="004B499F">
        <w:rPr>
          <w:rFonts w:eastAsia="MS Mincho"/>
          <w:strike/>
        </w:rPr>
        <w:t xml:space="preserve"> decisions)</w:t>
      </w:r>
      <w:r w:rsidR="005564E1">
        <w:rPr>
          <w:rFonts w:eastAsia="MS Mincho"/>
        </w:rPr>
        <w:t xml:space="preserve"> (John)</w:t>
      </w:r>
    </w:p>
    <w:p w14:paraId="649B72FB" w14:textId="298C4D50" w:rsidR="00526913" w:rsidRPr="001E3589" w:rsidRDefault="00526913" w:rsidP="00A760A1">
      <w:pPr>
        <w:numPr>
          <w:ilvl w:val="0"/>
          <w:numId w:val="13"/>
        </w:numPr>
        <w:jc w:val="left"/>
        <w:rPr>
          <w:rFonts w:eastAsia="MS Mincho"/>
          <w:strike/>
        </w:rPr>
      </w:pPr>
      <w:r w:rsidRPr="001E3589">
        <w:rPr>
          <w:rFonts w:eastAsia="MS Mincho"/>
          <w:strike/>
        </w:rPr>
        <w:t>Scope – what is in scope and outside scope</w:t>
      </w:r>
      <w:r w:rsidR="00AA7042" w:rsidRPr="001E3589">
        <w:rPr>
          <w:rFonts w:eastAsia="MS Mincho"/>
          <w:strike/>
        </w:rPr>
        <w:t xml:space="preserve"> (we have the ‘in scope’ part in RP1)</w:t>
      </w:r>
      <w:r w:rsidR="005564E1" w:rsidRPr="001E3589">
        <w:rPr>
          <w:rFonts w:eastAsia="MS Mincho"/>
          <w:strike/>
        </w:rPr>
        <w:t xml:space="preserve"> (John)</w:t>
      </w:r>
    </w:p>
    <w:p w14:paraId="1283E461" w14:textId="26285DDE" w:rsidR="001341D3" w:rsidRPr="001341D3" w:rsidRDefault="00CB7B26" w:rsidP="001341D3">
      <w:pPr>
        <w:numPr>
          <w:ilvl w:val="0"/>
          <w:numId w:val="13"/>
        </w:numPr>
        <w:jc w:val="left"/>
        <w:rPr>
          <w:rFonts w:eastAsia="MS Mincho"/>
        </w:rPr>
      </w:pPr>
      <w:r>
        <w:rPr>
          <w:rFonts w:eastAsia="MS Mincho"/>
        </w:rPr>
        <w:t>Assumptions</w:t>
      </w:r>
      <w:r w:rsidR="00627241">
        <w:rPr>
          <w:rFonts w:eastAsia="MS Mincho"/>
        </w:rPr>
        <w:t xml:space="preserve"> (I don’t think this is a section on its own)</w:t>
      </w:r>
    </w:p>
    <w:p w14:paraId="527D7E4F" w14:textId="392FCB13" w:rsidR="00862A4E" w:rsidRDefault="00862A4E" w:rsidP="00862A4E">
      <w:pPr>
        <w:pStyle w:val="Heading6"/>
        <w:jc w:val="left"/>
      </w:pPr>
      <w:r>
        <w:t>Importance and Prior Work</w:t>
      </w:r>
    </w:p>
    <w:p w14:paraId="69523052" w14:textId="0D8086E6" w:rsidR="00862A4E" w:rsidRDefault="00555FDC" w:rsidP="00303845">
      <w:pPr>
        <w:numPr>
          <w:ilvl w:val="0"/>
          <w:numId w:val="13"/>
        </w:numPr>
        <w:jc w:val="left"/>
        <w:rPr>
          <w:rFonts w:eastAsia="MS Mincho"/>
        </w:rPr>
      </w:pPr>
      <w:r w:rsidRPr="2E74DAF8">
        <w:rPr>
          <w:rFonts w:eastAsia="MS Mincho"/>
        </w:rPr>
        <w:t xml:space="preserve">Prove </w:t>
      </w:r>
      <w:r w:rsidR="00CE6B21" w:rsidRPr="2E74DAF8">
        <w:rPr>
          <w:rFonts w:eastAsia="MS Mincho"/>
        </w:rPr>
        <w:t>significance of research question</w:t>
      </w:r>
      <w:r w:rsidR="00AE589A" w:rsidRPr="2E74DAF8">
        <w:rPr>
          <w:rFonts w:eastAsia="MS Mincho"/>
        </w:rPr>
        <w:t>. Who cares?</w:t>
      </w:r>
      <w:r w:rsidR="00CE6B21" w:rsidRPr="2E74DAF8">
        <w:rPr>
          <w:rFonts w:eastAsia="MS Mincho"/>
        </w:rPr>
        <w:t xml:space="preserve"> (</w:t>
      </w:r>
      <w:r w:rsidR="00303845" w:rsidRPr="2E74DAF8">
        <w:rPr>
          <w:rFonts w:eastAsia="MS Mincho"/>
        </w:rPr>
        <w:t>basic research will be</w:t>
      </w:r>
      <w:r w:rsidR="00DE1D8F" w:rsidRPr="2E74DAF8">
        <w:rPr>
          <w:rFonts w:eastAsia="MS Mincho"/>
        </w:rPr>
        <w:t xml:space="preserve"> quicker</w:t>
      </w:r>
      <w:r w:rsidR="00303845" w:rsidRPr="2E74DAF8">
        <w:rPr>
          <w:rFonts w:eastAsia="MS Mincho"/>
        </w:rPr>
        <w:t xml:space="preserve"> for us</w:t>
      </w:r>
      <w:r w:rsidR="005C6281" w:rsidRPr="2E74DAF8">
        <w:rPr>
          <w:rFonts w:eastAsia="MS Mincho"/>
        </w:rPr>
        <w:t>, but we can add a bit of applied research</w:t>
      </w:r>
      <w:r w:rsidR="00303845" w:rsidRPr="2E74DAF8">
        <w:rPr>
          <w:rFonts w:eastAsia="MS Mincho"/>
        </w:rPr>
        <w:t>)</w:t>
      </w:r>
      <w:r w:rsidR="74AF64C2" w:rsidRPr="2E74DAF8">
        <w:rPr>
          <w:rFonts w:eastAsia="MS Mincho"/>
        </w:rPr>
        <w:t xml:space="preserve"> (Anthony)</w:t>
      </w:r>
    </w:p>
    <w:p w14:paraId="36E89861" w14:textId="595C0F28" w:rsidR="00BA5C74" w:rsidRDefault="00C03D84" w:rsidP="00BA5C74">
      <w:pPr>
        <w:numPr>
          <w:ilvl w:val="1"/>
          <w:numId w:val="13"/>
        </w:numPr>
        <w:jc w:val="left"/>
        <w:rPr>
          <w:rFonts w:eastAsia="MS Mincho"/>
        </w:rPr>
      </w:pPr>
      <w:r w:rsidRPr="2E74DAF8">
        <w:rPr>
          <w:rFonts w:eastAsia="MS Mincho"/>
        </w:rPr>
        <w:t>Studies showing benefit of data analysis</w:t>
      </w:r>
      <w:r w:rsidR="5136AA2D" w:rsidRPr="2E74DAF8">
        <w:rPr>
          <w:rFonts w:eastAsia="MS Mincho"/>
        </w:rPr>
        <w:t xml:space="preserve"> (Anthony)</w:t>
      </w:r>
    </w:p>
    <w:p w14:paraId="101CCD6A" w14:textId="2C2619A0" w:rsidR="00C03D84" w:rsidRDefault="002200B3" w:rsidP="00BA5C74">
      <w:pPr>
        <w:numPr>
          <w:ilvl w:val="1"/>
          <w:numId w:val="13"/>
        </w:numPr>
        <w:jc w:val="left"/>
        <w:rPr>
          <w:rFonts w:eastAsia="MS Mincho"/>
        </w:rPr>
      </w:pPr>
      <w:r w:rsidRPr="2E74DAF8">
        <w:rPr>
          <w:rFonts w:eastAsia="MS Mincho"/>
        </w:rPr>
        <w:t>Studies/books showing</w:t>
      </w:r>
      <w:r w:rsidR="004F64AC" w:rsidRPr="2E74DAF8">
        <w:rPr>
          <w:rFonts w:eastAsia="MS Mincho"/>
        </w:rPr>
        <w:t xml:space="preserve"> </w:t>
      </w:r>
      <w:r w:rsidRPr="2E74DAF8">
        <w:rPr>
          <w:rFonts w:eastAsia="MS Mincho"/>
        </w:rPr>
        <w:t>data visualization</w:t>
      </w:r>
      <w:r w:rsidR="004F64AC" w:rsidRPr="2E74DAF8">
        <w:rPr>
          <w:rFonts w:eastAsia="MS Mincho"/>
        </w:rPr>
        <w:t xml:space="preserve"> is an </w:t>
      </w:r>
      <w:r w:rsidR="004F64AC" w:rsidRPr="2E74DAF8">
        <w:rPr>
          <w:rFonts w:eastAsia="MS Mincho"/>
          <w:b/>
          <w:bCs/>
        </w:rPr>
        <w:t>essential</w:t>
      </w:r>
      <w:r w:rsidRPr="2E74DAF8">
        <w:rPr>
          <w:rFonts w:eastAsia="MS Mincho"/>
        </w:rPr>
        <w:t xml:space="preserve"> </w:t>
      </w:r>
      <w:r w:rsidR="004F64AC" w:rsidRPr="2E74DAF8">
        <w:rPr>
          <w:rFonts w:eastAsia="MS Mincho"/>
        </w:rPr>
        <w:t>part of data analysis</w:t>
      </w:r>
      <w:r w:rsidR="07707BC4" w:rsidRPr="2E74DAF8">
        <w:rPr>
          <w:rFonts w:eastAsia="MS Mincho"/>
        </w:rPr>
        <w:t xml:space="preserve"> (Anthony)</w:t>
      </w:r>
    </w:p>
    <w:p w14:paraId="7FFD4A84" w14:textId="26201AB6" w:rsidR="001D4AAC" w:rsidRDefault="001D4AAC" w:rsidP="00BA5C74">
      <w:pPr>
        <w:numPr>
          <w:ilvl w:val="1"/>
          <w:numId w:val="13"/>
        </w:numPr>
        <w:jc w:val="left"/>
        <w:rPr>
          <w:rFonts w:eastAsia="MS Mincho"/>
        </w:rPr>
      </w:pPr>
      <w:r>
        <w:rPr>
          <w:rFonts w:eastAsia="MS Mincho"/>
        </w:rPr>
        <w:t>…</w:t>
      </w:r>
    </w:p>
    <w:p w14:paraId="6D2DBD59" w14:textId="3806C8BA" w:rsidR="00DE1D8F" w:rsidRDefault="00F90C71" w:rsidP="00303845">
      <w:pPr>
        <w:numPr>
          <w:ilvl w:val="0"/>
          <w:numId w:val="13"/>
        </w:numPr>
        <w:jc w:val="left"/>
        <w:rPr>
          <w:rFonts w:eastAsia="MS Mincho"/>
        </w:rPr>
      </w:pPr>
      <w:r w:rsidRPr="00144FFE">
        <w:rPr>
          <w:rFonts w:eastAsia="MS Mincho"/>
          <w:strike/>
        </w:rPr>
        <w:t xml:space="preserve">Put question into context. </w:t>
      </w:r>
      <w:r w:rsidR="00A854A0" w:rsidRPr="00144FFE">
        <w:rPr>
          <w:rFonts w:eastAsia="MS Mincho"/>
          <w:strike/>
        </w:rPr>
        <w:t xml:space="preserve">Show related prior work done and the gap </w:t>
      </w:r>
      <w:r w:rsidR="00C70965" w:rsidRPr="00144FFE">
        <w:rPr>
          <w:rFonts w:eastAsia="MS Mincho"/>
          <w:strike/>
        </w:rPr>
        <w:t>in this work which we are trying to fill (</w:t>
      </w:r>
      <w:r w:rsidR="006C1972" w:rsidRPr="00144FFE">
        <w:rPr>
          <w:rFonts w:eastAsia="MS Mincho"/>
          <w:strike/>
        </w:rPr>
        <w:t>contained in RP2)</w:t>
      </w:r>
      <w:r w:rsidR="00945C78">
        <w:rPr>
          <w:rFonts w:eastAsia="MS Mincho"/>
        </w:rPr>
        <w:t xml:space="preserve"> (John)</w:t>
      </w:r>
    </w:p>
    <w:p w14:paraId="35F039A4" w14:textId="6221C99F" w:rsidR="008319DE" w:rsidRDefault="00833946" w:rsidP="00303845">
      <w:pPr>
        <w:numPr>
          <w:ilvl w:val="0"/>
          <w:numId w:val="13"/>
        </w:numPr>
        <w:jc w:val="left"/>
        <w:rPr>
          <w:rFonts w:eastAsia="MS Mincho"/>
        </w:rPr>
      </w:pPr>
      <w:r w:rsidRPr="007A4BEE">
        <w:rPr>
          <w:rFonts w:eastAsia="MS Mincho"/>
          <w:strike/>
        </w:rPr>
        <w:t>Show work that inform our methodology</w:t>
      </w:r>
      <w:r w:rsidR="00E36A0B">
        <w:rPr>
          <w:rFonts w:eastAsia="MS Mincho"/>
        </w:rPr>
        <w:t xml:space="preserve"> (John)</w:t>
      </w:r>
    </w:p>
    <w:p w14:paraId="71B1A9E3" w14:textId="0D41CFB9" w:rsidR="00DA2F9B" w:rsidRPr="001E3589" w:rsidRDefault="00E36A0B" w:rsidP="00303845">
      <w:pPr>
        <w:numPr>
          <w:ilvl w:val="0"/>
          <w:numId w:val="13"/>
        </w:numPr>
        <w:jc w:val="left"/>
        <w:rPr>
          <w:rFonts w:eastAsia="MS Mincho"/>
          <w:strike/>
        </w:rPr>
      </w:pPr>
      <w:r w:rsidRPr="001E3589">
        <w:rPr>
          <w:rFonts w:eastAsia="MS Mincho"/>
          <w:strike/>
        </w:rPr>
        <w:t>D</w:t>
      </w:r>
      <w:r w:rsidR="00DA2F9B" w:rsidRPr="001E3589">
        <w:rPr>
          <w:rFonts w:eastAsia="MS Mincho"/>
          <w:strike/>
        </w:rPr>
        <w:t>efine terms?</w:t>
      </w:r>
    </w:p>
    <w:p w14:paraId="54C7F007" w14:textId="77777777" w:rsidR="00192C1D" w:rsidRDefault="00192C1D" w:rsidP="00192C1D">
      <w:pPr>
        <w:jc w:val="left"/>
        <w:rPr>
          <w:rFonts w:eastAsia="MS Mincho"/>
        </w:rPr>
      </w:pPr>
    </w:p>
    <w:p w14:paraId="3C691FEC" w14:textId="7126EFEE" w:rsidR="00192C1D" w:rsidRDefault="00192C1D" w:rsidP="00192C1D">
      <w:pPr>
        <w:pStyle w:val="Heading6"/>
        <w:jc w:val="left"/>
      </w:pPr>
      <w:r>
        <w:t>Methodology</w:t>
      </w:r>
    </w:p>
    <w:p w14:paraId="1C87AF56" w14:textId="39618223" w:rsidR="00192C1D" w:rsidRDefault="00F40248" w:rsidP="00F40248">
      <w:pPr>
        <w:numPr>
          <w:ilvl w:val="0"/>
          <w:numId w:val="13"/>
        </w:numPr>
        <w:jc w:val="left"/>
      </w:pPr>
      <w:r w:rsidRPr="00383018">
        <w:rPr>
          <w:strike/>
        </w:rPr>
        <w:t>D</w:t>
      </w:r>
      <w:r w:rsidR="00445B4D" w:rsidRPr="00383018">
        <w:rPr>
          <w:strike/>
        </w:rPr>
        <w:t>ivide the research question into clearly stated sub-problems</w:t>
      </w:r>
      <w:r w:rsidR="00A03F8F" w:rsidRPr="00383018">
        <w:rPr>
          <w:strike/>
        </w:rPr>
        <w:t>, which if answered, the research question will be answered</w:t>
      </w:r>
      <w:r w:rsidR="000E07D0">
        <w:t xml:space="preserve"> (John)</w:t>
      </w:r>
    </w:p>
    <w:p w14:paraId="323F9643" w14:textId="4C6E8800" w:rsidR="00192C1D" w:rsidRPr="007D48FD" w:rsidRDefault="00771F5B" w:rsidP="65DB2AD2">
      <w:pPr>
        <w:numPr>
          <w:ilvl w:val="1"/>
          <w:numId w:val="13"/>
        </w:numPr>
        <w:jc w:val="left"/>
        <w:rPr>
          <w:strike/>
        </w:rPr>
      </w:pPr>
      <w:r w:rsidRPr="007D48FD">
        <w:rPr>
          <w:strike/>
        </w:rPr>
        <w:t>F</w:t>
      </w:r>
      <w:r w:rsidR="00856627" w:rsidRPr="007D48FD">
        <w:rPr>
          <w:strike/>
        </w:rPr>
        <w:t>or each sub-problem, propose a research methodology</w:t>
      </w:r>
      <w:r w:rsidR="00EC74A8" w:rsidRPr="007D48FD">
        <w:rPr>
          <w:strike/>
        </w:rPr>
        <w:t xml:space="preserve">. Specify data needed, experiments to be run, </w:t>
      </w:r>
      <w:r w:rsidR="0074471A" w:rsidRPr="007D48FD">
        <w:rPr>
          <w:strike/>
        </w:rPr>
        <w:t>models to be developed</w:t>
      </w:r>
    </w:p>
    <w:p w14:paraId="045F1785" w14:textId="30A671C6" w:rsidR="00202980" w:rsidRDefault="00202980" w:rsidP="00202980">
      <w:pPr>
        <w:jc w:val="left"/>
      </w:pPr>
    </w:p>
    <w:p w14:paraId="647E4B89" w14:textId="77777777" w:rsidR="00202980" w:rsidRPr="00192C1D" w:rsidRDefault="00202980" w:rsidP="00202980">
      <w:pPr>
        <w:jc w:val="left"/>
      </w:pPr>
    </w:p>
    <w:p w14:paraId="20035A54" w14:textId="5E894291" w:rsidR="00192C1D" w:rsidRPr="00202980" w:rsidRDefault="1D54820F" w:rsidP="65DB2AD2">
      <w:pPr>
        <w:jc w:val="left"/>
        <w:rPr>
          <w:b/>
          <w:bCs/>
          <w:sz w:val="22"/>
          <w:szCs w:val="22"/>
        </w:rPr>
      </w:pPr>
      <w:r w:rsidRPr="00202980">
        <w:rPr>
          <w:b/>
          <w:bCs/>
          <w:sz w:val="22"/>
          <w:szCs w:val="22"/>
        </w:rPr>
        <w:t xml:space="preserve">Conclusion </w:t>
      </w:r>
    </w:p>
    <w:p w14:paraId="5907B2C6" w14:textId="1C57FBCC" w:rsidR="00EA38D9" w:rsidRPr="001E3589" w:rsidRDefault="1D54820F" w:rsidP="001E3589">
      <w:pPr>
        <w:jc w:val="left"/>
      </w:pPr>
      <w:r>
        <w:t>The next step you need to do to move your project forward.</w:t>
      </w:r>
    </w:p>
    <w:p w14:paraId="04DE8C6F" w14:textId="77777777" w:rsidR="00F529BA" w:rsidRDefault="008809FD" w:rsidP="00F529BA">
      <w:pPr>
        <w:pStyle w:val="Heading6"/>
        <w:jc w:val="left"/>
        <w:rPr>
          <w:rFonts w:eastAsia="MS Mincho"/>
        </w:rPr>
      </w:pPr>
      <w:r>
        <w:rPr>
          <w:rFonts w:eastAsia="MS Mincho"/>
        </w:rPr>
        <w:t>Graphics</w:t>
      </w:r>
    </w:p>
    <w:p w14:paraId="75DD7D68" w14:textId="2FFC809B" w:rsidR="00F529BA" w:rsidRDefault="00F529BA" w:rsidP="00F529BA">
      <w:pPr>
        <w:jc w:val="left"/>
        <w:rPr>
          <w:rFonts w:eastAsia="MS Mincho"/>
        </w:rPr>
      </w:pPr>
      <w:r>
        <w:rPr>
          <w:rFonts w:eastAsia="MS Mincho"/>
        </w:rPr>
        <w:t>Develop a graphic</w:t>
      </w:r>
    </w:p>
    <w:p w14:paraId="4886A2F4" w14:textId="77777777" w:rsidR="008A0635" w:rsidRDefault="008A0635" w:rsidP="00F529BA">
      <w:pPr>
        <w:jc w:val="left"/>
        <w:rPr>
          <w:rFonts w:eastAsia="MS Mincho"/>
        </w:rPr>
      </w:pPr>
    </w:p>
    <w:p w14:paraId="0723B41A" w14:textId="77777777" w:rsidR="008A0635" w:rsidRPr="00F529BA" w:rsidRDefault="008A0635" w:rsidP="00F529BA">
      <w:pPr>
        <w:jc w:val="left"/>
        <w:rPr>
          <w:rFonts w:eastAsia="MS Mincho"/>
        </w:rPr>
      </w:pPr>
    </w:p>
    <w:p w14:paraId="5A25830D" w14:textId="696C2BE9" w:rsidR="00F529BA" w:rsidRPr="00192C1D" w:rsidRDefault="00F529BA" w:rsidP="00F529BA">
      <w:pPr>
        <w:pStyle w:val="Heading6"/>
        <w:jc w:val="left"/>
        <w:rPr>
          <w:rFonts w:eastAsia="MS Mincho"/>
        </w:rPr>
      </w:pPr>
      <w:r w:rsidRPr="65DB2AD2">
        <w:t>Presentation and Formatting:</w:t>
      </w:r>
    </w:p>
    <w:p w14:paraId="6C2169B4" w14:textId="77777777" w:rsidR="00F529BA" w:rsidRDefault="00F529BA" w:rsidP="00F529BA">
      <w:pPr>
        <w:jc w:val="left"/>
      </w:pPr>
      <w:r w:rsidRPr="65DB2AD2">
        <w:t>Number of pages 2-3, IEEE format</w:t>
      </w:r>
    </w:p>
    <w:p w14:paraId="58E11261" w14:textId="77777777" w:rsidR="00F529BA" w:rsidRDefault="00F529BA" w:rsidP="00F529BA">
      <w:pPr>
        <w:jc w:val="left"/>
        <w:rPr>
          <w:sz w:val="22"/>
          <w:szCs w:val="22"/>
        </w:rPr>
      </w:pPr>
      <w:r w:rsidRPr="65DB2AD2">
        <w:t xml:space="preserve">Al least one </w:t>
      </w:r>
      <w:r w:rsidRPr="65DB2AD2">
        <w:rPr>
          <w:b/>
          <w:bCs/>
          <w:i/>
          <w:iCs/>
        </w:rPr>
        <w:t>original</w:t>
      </w:r>
      <w:r w:rsidRPr="65DB2AD2">
        <w:t xml:space="preserve"> graphic</w:t>
      </w:r>
    </w:p>
    <w:p w14:paraId="4D8AF3F8" w14:textId="77777777" w:rsidR="00F529BA" w:rsidRPr="00EA38D9" w:rsidRDefault="00F529BA" w:rsidP="00F529BA">
      <w:pPr>
        <w:jc w:val="left"/>
        <w:rPr>
          <w:sz w:val="22"/>
          <w:szCs w:val="22"/>
        </w:rPr>
      </w:pPr>
      <w:r w:rsidRPr="65DB2AD2">
        <w:t>This paper if</w:t>
      </w:r>
      <w:r>
        <w:br/>
      </w:r>
      <w:r w:rsidRPr="65DB2AD2">
        <w:t>properly done will become the first half or so of your final paper.</w:t>
      </w:r>
    </w:p>
    <w:p w14:paraId="66BE5E0A" w14:textId="77777777" w:rsidR="00F529BA" w:rsidRDefault="00F529BA" w:rsidP="00F529BA">
      <w:pPr>
        <w:jc w:val="left"/>
      </w:pPr>
    </w:p>
    <w:p w14:paraId="2F057461" w14:textId="302A8385" w:rsidR="008809FD" w:rsidRPr="008809FD" w:rsidRDefault="008809FD" w:rsidP="00DD7B85">
      <w:pPr>
        <w:numPr>
          <w:ilvl w:val="0"/>
          <w:numId w:val="13"/>
        </w:numPr>
        <w:jc w:val="left"/>
        <w:rPr>
          <w:rFonts w:eastAsia="MS Mincho"/>
        </w:rPr>
      </w:pPr>
    </w:p>
    <w:p w14:paraId="70F4CBC4" w14:textId="27C0CDBD" w:rsidR="008A55B5" w:rsidRDefault="003622D9" w:rsidP="00576D16">
      <w:pPr>
        <w:pStyle w:val="papertitle"/>
        <w:rPr>
          <w:rFonts w:eastAsia="MS Mincho"/>
        </w:rPr>
      </w:pPr>
      <w:r w:rsidRPr="26A8F6FF">
        <w:rPr>
          <w:rFonts w:eastAsia="MS Mincho"/>
        </w:rPr>
        <w:br w:type="page"/>
      </w:r>
      <w:r w:rsidR="001B6D26" w:rsidRPr="26A8F6FF">
        <w:rPr>
          <w:rFonts w:eastAsia="MS Mincho"/>
        </w:rPr>
        <w:lastRenderedPageBreak/>
        <w:t>Simulated Annealing</w:t>
      </w:r>
      <w:r w:rsidR="004D07F1" w:rsidRPr="26A8F6FF">
        <w:rPr>
          <w:rFonts w:eastAsia="MS Mincho"/>
        </w:rPr>
        <w:t xml:space="preserve"> for Geospatial Visualization Recommendation</w:t>
      </w:r>
      <w:r w:rsidR="00C67A35" w:rsidRPr="26A8F6FF">
        <w:rPr>
          <w:rFonts w:eastAsia="MS Mincho"/>
        </w:rPr>
        <w:t xml:space="preserve"> </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4265733B" w:rsidR="008A55B5" w:rsidRDefault="004E1A98" w:rsidP="004E1A98">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14:paraId="6DA61173" w14:textId="77777777" w:rsidR="008A55B5" w:rsidRPr="001A0FF2" w:rsidRDefault="00576D16">
      <w:pPr>
        <w:pStyle w:val="Affiliation"/>
        <w:rPr>
          <w:rFonts w:eastAsia="MS Mincho"/>
          <w:lang w:val="fr-FR"/>
        </w:rPr>
      </w:pPr>
      <w:r w:rsidRPr="001A0FF2">
        <w:rPr>
          <w:rFonts w:eastAsia="MS Mincho"/>
          <w:lang w:val="fr-FR"/>
        </w:rPr>
        <w:t>Carnegie Mellon University</w:t>
      </w:r>
    </w:p>
    <w:p w14:paraId="16F86A1B" w14:textId="77777777"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26820229" w:rsidR="008A55B5" w:rsidRPr="00885E05" w:rsidRDefault="002D0192" w:rsidP="002D0192">
      <w:pPr>
        <w:pStyle w:val="Affiliation"/>
        <w:rPr>
          <w:rFonts w:eastAsia="MS Mincho"/>
          <w:lang w:val="fr-FR"/>
        </w:rPr>
      </w:pPr>
      <w:r w:rsidRPr="00885E05">
        <w:rPr>
          <w:rFonts w:eastAsia="MS Mincho"/>
          <w:lang w:val="fr-FR"/>
        </w:rPr>
        <w:t>{ajosephj,kilomo,jwaithak}@andrew.cmu.edu</w:t>
      </w:r>
    </w:p>
    <w:p w14:paraId="74CB3D0C" w14:textId="77777777" w:rsidR="008A55B5" w:rsidRPr="00885E05" w:rsidRDefault="008A55B5">
      <w:pPr>
        <w:pStyle w:val="Affiliation"/>
        <w:rPr>
          <w:rFonts w:eastAsia="MS Mincho"/>
          <w:lang w:val="fr-FR"/>
        </w:rPr>
      </w:pPr>
    </w:p>
    <w:p w14:paraId="62443FA1" w14:textId="77777777" w:rsidR="008A55B5" w:rsidRPr="00885E05" w:rsidRDefault="008A55B5" w:rsidP="00022007">
      <w:pPr>
        <w:jc w:val="both"/>
        <w:rPr>
          <w:rFonts w:eastAsia="MS Mincho"/>
          <w:lang w:val="fr-FR"/>
        </w:rPr>
        <w:sectPr w:rsidR="008A55B5" w:rsidRPr="00885E05" w:rsidSect="00110931">
          <w:type w:val="continuous"/>
          <w:pgSz w:w="11909" w:h="16834" w:code="9"/>
          <w:pgMar w:top="1080" w:right="734" w:bottom="2434" w:left="734" w:header="720" w:footer="720" w:gutter="0"/>
          <w:cols w:space="720"/>
          <w:docGrid w:linePitch="360"/>
        </w:sectPr>
      </w:pPr>
    </w:p>
    <w:p w14:paraId="03126AC8" w14:textId="0913266C" w:rsidR="008A55B5" w:rsidRPr="00885E05" w:rsidRDefault="008A55B5" w:rsidP="00737042">
      <w:pPr>
        <w:pStyle w:val="keywords"/>
        <w:ind w:firstLine="0"/>
        <w:rPr>
          <w:rFonts w:eastAsia="MS Mincho"/>
          <w:lang w:val="fr-FR"/>
        </w:rPr>
      </w:pPr>
    </w:p>
    <w:p w14:paraId="102DE681" w14:textId="77777777" w:rsidR="002701C4" w:rsidRDefault="008A55B5" w:rsidP="002701C4">
      <w:pPr>
        <w:pStyle w:val="Heading1"/>
      </w:pPr>
      <w:r w:rsidRPr="00885E05">
        <w:rPr>
          <w:lang w:val="fr-FR"/>
        </w:rPr>
        <w:t xml:space="preserve"> </w:t>
      </w:r>
      <w:commentRangeStart w:id="0"/>
      <w:r>
        <w:t>Introduction</w:t>
      </w:r>
      <w:commentRangeEnd w:id="0"/>
      <w:r w:rsidR="00E90FFA">
        <w:rPr>
          <w:rStyle w:val="CommentReference"/>
          <w:rFonts w:eastAsia="Times New Roman"/>
          <w:smallCaps w:val="0"/>
          <w:noProof w:val="0"/>
        </w:rPr>
        <w:commentReference w:id="0"/>
      </w:r>
    </w:p>
    <w:p w14:paraId="59374DA2" w14:textId="465D28A5" w:rsidR="00FC125A" w:rsidRDefault="00FC125A" w:rsidP="00C8749B">
      <w:pPr>
        <w:pStyle w:val="BodyText"/>
      </w:pPr>
      <w:r>
        <w:t xml:space="preserve">We intend to </w:t>
      </w:r>
      <w:r w:rsidR="005854A8">
        <w:t>investigate</w:t>
      </w:r>
      <w:r w:rsidR="002064E8">
        <w:t xml:space="preserve"> the</w:t>
      </w:r>
      <w:r w:rsidR="005854A8">
        <w:t xml:space="preserve"> effectiveness of</w:t>
      </w:r>
      <w:r w:rsidR="002064E8">
        <w:t xml:space="preserve"> </w:t>
      </w:r>
      <w:r w:rsidR="001B6D26">
        <w:t xml:space="preserve">simulated annealing </w:t>
      </w:r>
      <w:r w:rsidR="002064E8">
        <w:t xml:space="preserve">in </w:t>
      </w:r>
      <w:r w:rsidR="005854A8">
        <w:t xml:space="preserve">recommending </w:t>
      </w:r>
      <w:r w:rsidR="0066245A">
        <w:t>effective geospatial</w:t>
      </w:r>
      <w:r w:rsidR="002E0486">
        <w:t xml:space="preserve"> data</w:t>
      </w:r>
      <w:r w:rsidR="0066245A">
        <w:t xml:space="preserve"> visualizations.</w:t>
      </w:r>
      <w:r w:rsidR="008E2CD1">
        <w:t xml:space="preserve"> </w:t>
      </w:r>
      <w:r w:rsidR="00D95519">
        <w:t xml:space="preserve">An effective data </w:t>
      </w:r>
      <w:r w:rsidR="002C766B">
        <w:t>visualization</w:t>
      </w:r>
      <w:r w:rsidR="00D95519">
        <w:t xml:space="preserve"> is one that accurately represents</w:t>
      </w:r>
      <w:r w:rsidR="00E1716C">
        <w:t xml:space="preserve"> useful</w:t>
      </w:r>
      <w:r w:rsidR="00D95519">
        <w:t xml:space="preserve"> patterns in data</w:t>
      </w:r>
      <w:r w:rsidR="00C42E4F">
        <w:t xml:space="preserve"> and</w:t>
      </w:r>
      <w:r w:rsidR="00D95519">
        <w:t xml:space="preserve"> efficiently communicates</w:t>
      </w:r>
      <w:r w:rsidR="00D95519" w:rsidRPr="26A8F6FF">
        <w:rPr>
          <w:i/>
          <w:iCs/>
        </w:rPr>
        <w:t xml:space="preserve"> </w:t>
      </w:r>
      <w:r w:rsidR="00D95519">
        <w:t xml:space="preserve">these patterns </w:t>
      </w:r>
      <w:r>
        <w:rPr>
          <w:color w:val="2B579A"/>
          <w:shd w:val="clear" w:color="auto" w:fill="E6E6E6"/>
        </w:rPr>
        <w:fldChar w:fldCharType="begin"/>
      </w:r>
      <w:r>
        <w:instrText xml:space="preserve"> ADDIN ZOTERO_ITEM CSL_CITATION {"citationID":"aUEkCdBo","properties":{"formattedCitation":"[1]","plainCitation":"[1]","noteIndex":0},"citationItems":[{"id":365,"uris":["http://zotero.org/users/12113274/items/V9X2X3CK"],"itemData":{"id":365,"type":"paper-conference","abstract":"In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Pr>
          <w:color w:val="2B579A"/>
          <w:shd w:val="clear" w:color="auto" w:fill="E6E6E6"/>
        </w:rPr>
        <w:fldChar w:fldCharType="separate"/>
      </w:r>
      <w:r w:rsidR="00C8749B">
        <w:t>[1]</w:t>
      </w:r>
      <w:r>
        <w:rPr>
          <w:color w:val="2B579A"/>
          <w:shd w:val="clear" w:color="auto" w:fill="E6E6E6"/>
        </w:rPr>
        <w:fldChar w:fldCharType="end"/>
      </w:r>
      <w:r w:rsidR="006F7EB6">
        <w:t>.</w:t>
      </w:r>
      <w:r w:rsidR="00773AB7">
        <w:t xml:space="preserve"> Following Hu et al. </w:t>
      </w:r>
      <w:r>
        <w:rPr>
          <w:color w:val="2B579A"/>
          <w:shd w:val="clear" w:color="auto" w:fill="E6E6E6"/>
        </w:rPr>
        <w:fldChar w:fldCharType="begin"/>
      </w:r>
      <w:r>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Pr>
          <w:color w:val="2B579A"/>
          <w:shd w:val="clear" w:color="auto" w:fill="E6E6E6"/>
        </w:rPr>
        <w:fldChar w:fldCharType="separate"/>
      </w:r>
      <w:r w:rsidR="00773AB7">
        <w:t>[2]</w:t>
      </w:r>
      <w:r>
        <w:rPr>
          <w:color w:val="2B579A"/>
          <w:shd w:val="clear" w:color="auto" w:fill="E6E6E6"/>
        </w:rPr>
        <w:fldChar w:fldCharType="end"/>
      </w:r>
      <w:r w:rsidR="00773AB7">
        <w:t>, we define</w:t>
      </w:r>
      <w:r w:rsidR="005100DF">
        <w:t xml:space="preserve"> the act of</w:t>
      </w:r>
      <w:r w:rsidR="00773AB7">
        <w:t xml:space="preserve"> data </w:t>
      </w:r>
      <w:r w:rsidR="00767016">
        <w:t>visualization</w:t>
      </w:r>
      <w:r w:rsidR="00773AB7">
        <w:t xml:space="preserve"> as the process of making design choices</w:t>
      </w:r>
      <w:r w:rsidR="00476FC1">
        <w:t>,</w:t>
      </w:r>
      <w:r w:rsidR="00773AB7">
        <w:t xml:space="preserve"> based on the properties of a dataset, that maximize the effectiveness of the resulting </w:t>
      </w:r>
      <w:r w:rsidR="00767016">
        <w:t>visualization</w:t>
      </w:r>
      <w:r w:rsidR="00773AB7">
        <w:t>.</w:t>
      </w:r>
      <w:r w:rsidR="00FB4993">
        <w:t xml:space="preserve"> </w:t>
      </w:r>
      <w:r w:rsidR="008E0211">
        <w:t>Therefore, the recommendation of effective</w:t>
      </w:r>
      <w:r w:rsidR="004F1C55">
        <w:t xml:space="preserve"> </w:t>
      </w:r>
      <w:r w:rsidR="00B039EF">
        <w:t xml:space="preserve">data </w:t>
      </w:r>
      <w:r w:rsidR="004F1C55">
        <w:t xml:space="preserve">visualisations is </w:t>
      </w:r>
      <w:r w:rsidR="00D66F04">
        <w:t>identifying</w:t>
      </w:r>
      <w:r w:rsidR="00E75F41">
        <w:t xml:space="preserve"> a set of design choices</w:t>
      </w:r>
      <w:r w:rsidR="00C36D2F">
        <w:t xml:space="preserve"> that</w:t>
      </w:r>
      <w:r w:rsidR="00782153">
        <w:t xml:space="preserve"> result in</w:t>
      </w:r>
      <w:r w:rsidR="00347BAB">
        <w:t xml:space="preserve"> one or multiple</w:t>
      </w:r>
      <w:r w:rsidR="00782153">
        <w:t xml:space="preserve"> effective visualizations</w:t>
      </w:r>
      <w:r w:rsidR="00726BF8">
        <w:t xml:space="preserve"> </w:t>
      </w:r>
      <w:r w:rsidR="009076C1">
        <w:t xml:space="preserve">for a </w:t>
      </w:r>
      <w:r w:rsidR="00726BF8">
        <w:t>given dataset</w:t>
      </w:r>
      <w:r w:rsidR="00782153">
        <w:t>.</w:t>
      </w:r>
      <w:r w:rsidR="001657C4">
        <w:t xml:space="preserve"> </w:t>
      </w:r>
      <w:r w:rsidR="008D0D8E">
        <w:t xml:space="preserve">We focus on the </w:t>
      </w:r>
      <w:r w:rsidR="00273B8A">
        <w:t>visualization</w:t>
      </w:r>
      <w:r w:rsidR="008D0D8E">
        <w:t xml:space="preserve"> of geospatial data, which is data</w:t>
      </w:r>
      <w:r w:rsidR="005116DB">
        <w:t xml:space="preserve"> indexed with geographic </w:t>
      </w:r>
      <w:commentRangeStart w:id="1"/>
      <w:r w:rsidR="005116DB">
        <w:t>coordinates</w:t>
      </w:r>
      <w:commentRangeEnd w:id="1"/>
      <w:r>
        <w:rPr>
          <w:rStyle w:val="CommentReference"/>
        </w:rPr>
        <w:commentReference w:id="1"/>
      </w:r>
      <w:r w:rsidR="008D0D8E">
        <w:t xml:space="preserve"> </w:t>
      </w:r>
      <w:r>
        <w:rPr>
          <w:color w:val="2B579A"/>
          <w:shd w:val="clear" w:color="auto" w:fill="E6E6E6"/>
        </w:rPr>
        <w:fldChar w:fldCharType="begin"/>
      </w:r>
      <w:r>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Pr>
          <w:color w:val="2B579A"/>
          <w:shd w:val="clear" w:color="auto" w:fill="E6E6E6"/>
        </w:rPr>
        <w:fldChar w:fldCharType="separate"/>
      </w:r>
      <w:r w:rsidR="008D0D8E">
        <w:t>[3]</w:t>
      </w:r>
      <w:r>
        <w:rPr>
          <w:color w:val="2B579A"/>
          <w:shd w:val="clear" w:color="auto" w:fill="E6E6E6"/>
        </w:rPr>
        <w:fldChar w:fldCharType="end"/>
      </w:r>
      <w:r w:rsidR="008D0D8E">
        <w:t>.</w:t>
      </w:r>
    </w:p>
    <w:p w14:paraId="2163BA95" w14:textId="7945792E" w:rsidR="006C6529" w:rsidRPr="002128EE" w:rsidRDefault="006C6529" w:rsidP="006C6529">
      <w:pPr>
        <w:pStyle w:val="Heading2"/>
      </w:pPr>
      <w:r>
        <w:t>Problem Statement</w:t>
      </w:r>
    </w:p>
    <w:p w14:paraId="540D0BA0" w14:textId="76A9B3EF" w:rsidR="002B3FC4" w:rsidRDefault="005576C5" w:rsidP="00372CA0">
      <w:pPr>
        <w:pStyle w:val="BodyText"/>
      </w:pPr>
      <w:r>
        <w:t>Data visualisation is a fundamental part of data analysis. It enables the identification and communication of patterns extracted from large volumes of data, therefore enabling data-driven decision-making. However, identifying and effectively communicating patterns in data through visualizations is not easy.</w:t>
      </w:r>
      <w:r w:rsidR="00EC175E">
        <w:t xml:space="preserve"> There are </w:t>
      </w:r>
      <w:r w:rsidR="007E64BB">
        <w:t>innumerable</w:t>
      </w:r>
      <w:r w:rsidR="00EC175E">
        <w:t xml:space="preserve"> </w:t>
      </w:r>
      <w:r w:rsidR="007B28D2">
        <w:t xml:space="preserve">combinations of design </w:t>
      </w:r>
      <w:r w:rsidR="0085485C">
        <w:t>choice</w:t>
      </w:r>
      <w:r w:rsidR="001A6811">
        <w:t>s</w:t>
      </w:r>
      <w:r w:rsidR="00F83B93">
        <w:t xml:space="preserve"> each</w:t>
      </w:r>
      <w:r w:rsidR="00284DCE">
        <w:t xml:space="preserve"> good for reveal</w:t>
      </w:r>
      <w:r w:rsidR="003C5199">
        <w:t>ing only</w:t>
      </w:r>
      <w:r w:rsidR="00B64451">
        <w:t xml:space="preserve"> certain patterns</w:t>
      </w:r>
      <w:r>
        <w:t xml:space="preserve">. Choosing the most effective visualization to reveal hidden patterns in a dataset is often not a simple task, even for experts. </w:t>
      </w:r>
      <w:r w:rsidR="007626EC">
        <w:t>D</w:t>
      </w:r>
      <w:r>
        <w:t>ata visualization and analysis are</w:t>
      </w:r>
      <w:r w:rsidR="00EA618C">
        <w:t>, therefore,</w:t>
      </w:r>
      <w:r w:rsidR="00EA1302">
        <w:t xml:space="preserve"> largely</w:t>
      </w:r>
      <w:r>
        <w:t xml:space="preserve"> inaccessible in the absence </w:t>
      </w:r>
      <w:commentRangeStart w:id="2"/>
      <w:commentRangeStart w:id="3"/>
      <w:r>
        <w:t>of</w:t>
      </w:r>
      <w:commentRangeEnd w:id="2"/>
      <w:r>
        <w:rPr>
          <w:rStyle w:val="CommentReference"/>
        </w:rPr>
        <w:commentReference w:id="2"/>
      </w:r>
      <w:commentRangeEnd w:id="3"/>
      <w:r>
        <w:rPr>
          <w:rStyle w:val="CommentReference"/>
        </w:rPr>
        <w:commentReference w:id="3"/>
      </w:r>
      <w:r>
        <w:t xml:space="preserve"> data analysis expertise. However, even where there is expertise, the manual process is often time-consuming</w:t>
      </w:r>
      <w:r w:rsidR="00372CA0">
        <w:t xml:space="preserve">, </w:t>
      </w:r>
      <w:r>
        <w:t xml:space="preserve">laborious </w:t>
      </w:r>
      <w:r w:rsidR="00372CA0">
        <w:t xml:space="preserve">and costly </w:t>
      </w:r>
      <w:r>
        <w:t xml:space="preserve">since the expert will usually manually generate </w:t>
      </w:r>
      <w:r w:rsidR="6597BF61">
        <w:t>many</w:t>
      </w:r>
      <w:r>
        <w:t xml:space="preserve"> visualizations in search of the most effective one.</w:t>
      </w:r>
    </w:p>
    <w:p w14:paraId="3E200486" w14:textId="56ACAC2A" w:rsidR="00CF789C" w:rsidRDefault="00CF789C" w:rsidP="00CF789C">
      <w:pPr>
        <w:pStyle w:val="Heading2"/>
      </w:pPr>
      <w:r>
        <w:t>Research Question</w:t>
      </w:r>
    </w:p>
    <w:p w14:paraId="040EC453" w14:textId="55561BA5" w:rsidR="00F50FB4" w:rsidRPr="002416FB" w:rsidRDefault="007258F7" w:rsidP="00A115D0">
      <w:pPr>
        <w:pStyle w:val="BodyText"/>
      </w:pPr>
      <w:r w:rsidRPr="007258F7">
        <w:t xml:space="preserve">Given the combinatorial nature of visualization design decisions, it is probable that the simulated annealing technique (defined in section II) is a good fit for the problem of finding a set of design decision combinations that produce effective geospatial visualizations. We, therefore, seek to answer the question, </w:t>
      </w:r>
      <w:r w:rsidRPr="007258F7">
        <w:rPr>
          <w:i/>
          <w:iCs/>
        </w:rPr>
        <w:t>how accurate is SA at finding useful and communicative visualizations for</w:t>
      </w:r>
      <w:r w:rsidR="00463CD9">
        <w:rPr>
          <w:i/>
          <w:iCs/>
        </w:rPr>
        <w:t xml:space="preserve"> given</w:t>
      </w:r>
      <w:r w:rsidRPr="007258F7">
        <w:rPr>
          <w:i/>
          <w:iCs/>
        </w:rPr>
        <w:t xml:space="preserve"> geospatial datasets?</w:t>
      </w:r>
      <w:r w:rsidR="002416FB">
        <w:t xml:space="preserve"> Accuracy</w:t>
      </w:r>
      <w:r w:rsidR="006E1CF8">
        <w:t xml:space="preserve"> is </w:t>
      </w:r>
      <w:r w:rsidR="00363914">
        <w:t xml:space="preserve">defined as the </w:t>
      </w:r>
      <w:r w:rsidR="00F92B6F">
        <w:t>fraction</w:t>
      </w:r>
      <w:r w:rsidR="00363914">
        <w:t xml:space="preserve"> of </w:t>
      </w:r>
      <w:r w:rsidR="005C2EDC">
        <w:t>useful and communicative visualizations</w:t>
      </w:r>
      <w:r w:rsidR="00F92B6F">
        <w:t xml:space="preserve"> identified out of </w:t>
      </w:r>
      <w:r w:rsidR="00C157B1">
        <w:t>those identified by a knowledgeable human.</w:t>
      </w:r>
    </w:p>
    <w:p w14:paraId="66BCF74D" w14:textId="1DA9E1B9" w:rsidR="00715F31" w:rsidRDefault="00715F31" w:rsidP="007D6F5D">
      <w:pPr>
        <w:pStyle w:val="Heading2"/>
      </w:pPr>
      <w:r>
        <w:t>Intended Audience</w:t>
      </w:r>
    </w:p>
    <w:p w14:paraId="3ED757D7" w14:textId="7D4CEC1D" w:rsidR="004145F1" w:rsidRDefault="00C51F60" w:rsidP="004145F1">
      <w:pPr>
        <w:pStyle w:val="BodyText"/>
      </w:pPr>
      <w:r>
        <w:t>This paper is intended for people interested in the development of automated geospatial data visualization systems. Further, since the proposed methods may apply to other types of data visualization, it is also relevant for those interested in the development of automated systems for general data visualization.</w:t>
      </w:r>
    </w:p>
    <w:p w14:paraId="3D8BD304" w14:textId="0FA8B436" w:rsidR="00AF6C40" w:rsidRDefault="002B1AB0" w:rsidP="004145F1">
      <w:pPr>
        <w:pStyle w:val="BodyText"/>
      </w:pPr>
      <w:r>
        <w:t>Automated</w:t>
      </w:r>
      <w:r w:rsidR="0073611E">
        <w:t xml:space="preserve"> geospatial visualization</w:t>
      </w:r>
      <w:r w:rsidR="00EB1003">
        <w:t xml:space="preserve"> </w:t>
      </w:r>
      <w:r w:rsidR="004145F1">
        <w:t xml:space="preserve">systems can benefit individuals with influence over managerial or executive decisions but no access to data analysis skills. They </w:t>
      </w:r>
      <w:r w:rsidR="003D3F19">
        <w:t>c</w:t>
      </w:r>
      <w:r w:rsidR="004145F1">
        <w:t>ould help them gain insights from geospatial data to make informed decisions, even in the absence of data analysis experts. We assume that such people are sufficiently competent to interpret geospatial visualisations</w:t>
      </w:r>
      <w:r w:rsidR="004E25B9">
        <w:t xml:space="preserve"> and </w:t>
      </w:r>
      <w:r w:rsidR="00A4367D">
        <w:t>have enough computer skills to operate</w:t>
      </w:r>
      <w:r w:rsidR="00F3726C">
        <w:t xml:space="preserve"> the proposed system and data files</w:t>
      </w:r>
      <w:r w:rsidR="004145F1">
        <w:t>. Further, it may make expert data analysis more efficient by revealing patterns in data automatically and faster, reducing the need for manual trial and error visualization.</w:t>
      </w:r>
    </w:p>
    <w:p w14:paraId="600BDA36" w14:textId="44DE7B38" w:rsidR="00773DC8" w:rsidRDefault="00773DC8" w:rsidP="00A51F35">
      <w:pPr>
        <w:pStyle w:val="Heading2"/>
      </w:pPr>
      <w:r>
        <w:t>Scope</w:t>
      </w:r>
    </w:p>
    <w:p w14:paraId="35F5EA11" w14:textId="3329FD00" w:rsidR="009B6CCD" w:rsidRDefault="002A2B3A" w:rsidP="001514B7">
      <w:pPr>
        <w:pStyle w:val="BodyText"/>
      </w:pPr>
      <w:r>
        <w:t xml:space="preserve">This work will only consider </w:t>
      </w:r>
      <w:r w:rsidR="72F449ED">
        <w:t>enough</w:t>
      </w:r>
      <w:r w:rsidR="0066171C">
        <w:t xml:space="preserve"> </w:t>
      </w:r>
      <w:r>
        <w:t>design decisions</w:t>
      </w:r>
      <w:r w:rsidR="007E74A0">
        <w:t xml:space="preserve"> to </w:t>
      </w:r>
      <w:r w:rsidR="000B5685">
        <w:t>test the effectiveness of simulated ann</w:t>
      </w:r>
      <w:r w:rsidR="00B47464">
        <w:t xml:space="preserve">ealing </w:t>
      </w:r>
      <w:r w:rsidR="0066171C">
        <w:t>in</w:t>
      </w:r>
      <w:r w:rsidR="00B47464">
        <w:t xml:space="preserve"> finding </w:t>
      </w:r>
      <w:r w:rsidR="0066171C">
        <w:t>optimal design decision combinations</w:t>
      </w:r>
      <w:r w:rsidR="00B47464">
        <w:t>.</w:t>
      </w:r>
      <w:r w:rsidR="00BE46D3">
        <w:t xml:space="preserve"> We will not attempt to develop a comprehensive system considering all </w:t>
      </w:r>
      <w:r w:rsidR="001514B7">
        <w:t xml:space="preserve">known </w:t>
      </w:r>
      <w:r w:rsidR="00BE46D3">
        <w:t>design decisions</w:t>
      </w:r>
      <w:r w:rsidR="5BF49053">
        <w:t xml:space="preserve"> 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w:t>
      </w:r>
      <w:r w:rsidR="63C5BFFD">
        <w:t xml:space="preserve"> </w:t>
      </w:r>
    </w:p>
    <w:p w14:paraId="592A54FD" w14:textId="4B4FE921" w:rsidR="00431977" w:rsidRDefault="00D72FEF" w:rsidP="00FB26CC">
      <w:pPr>
        <w:pStyle w:val="Heading1"/>
      </w:pPr>
      <w:r>
        <w:t>Importance and Prior Work</w:t>
      </w:r>
    </w:p>
    <w:p w14:paraId="5A8CAB86" w14:textId="7F98FB17" w:rsidR="00FD49E0" w:rsidRPr="00FD49E0" w:rsidRDefault="00431977" w:rsidP="00FD49E0">
      <w:pPr>
        <w:pStyle w:val="Heading2"/>
      </w:pPr>
      <w:r>
        <w:t>Prior Work</w:t>
      </w:r>
    </w:p>
    <w:p w14:paraId="2DBBDAF9" w14:textId="4FD1F454" w:rsidR="0083137E" w:rsidRPr="0083137E" w:rsidRDefault="0083137E" w:rsidP="0083137E">
      <w:pPr>
        <w:pStyle w:val="BodyText"/>
        <w:rPr>
          <w:lang w:val="en-US"/>
        </w:rPr>
      </w:pPr>
      <w:r w:rsidRPr="0083137E">
        <w:rPr>
          <w:lang w:val="en-US"/>
        </w:rPr>
        <w:t>Previous works in automated visualization recommendation systems fall into two categories: rule-based systems and supervised machine learning-based systems.</w:t>
      </w:r>
    </w:p>
    <w:p w14:paraId="28CD7186" w14:textId="78B47C37" w:rsidR="0083137E" w:rsidRPr="0083137E" w:rsidRDefault="0083137E" w:rsidP="006D030C">
      <w:pPr>
        <w:pStyle w:val="BodyText"/>
        <w:rPr>
          <w:lang w:val="en-US"/>
        </w:rPr>
      </w:pPr>
      <w:r w:rsidRPr="0083137E">
        <w:rPr>
          <w:lang w:val="en-US"/>
        </w:rPr>
        <w:t>The rule-based systems are exemplified by Mackinlay’s A Presentation Tool (APT)</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{"citationID":"CflNh4Ej","properties":{"formattedCitation":"[4]","plainCitation":"[4]","noteIndex":0},"citationItems":[{"id":347,"uris":["http://zotero.org/users/12113274/items/9CZF542P"],"itemData":{"id":347,"type":"article-journal","abstract":"The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Pr>
          <w:color w:val="2B579A"/>
          <w:shd w:val="clear" w:color="auto" w:fill="E6E6E6"/>
          <w:lang w:val="en-US"/>
        </w:rPr>
        <w:fldChar w:fldCharType="separate"/>
      </w:r>
      <w:r w:rsidR="006D030C" w:rsidRPr="006D030C">
        <w:t>[4]</w:t>
      </w:r>
      <w:r>
        <w:rPr>
          <w:color w:val="2B579A"/>
          <w:shd w:val="clear" w:color="auto" w:fill="E6E6E6"/>
          <w:lang w:val="en-US"/>
        </w:rPr>
        <w:fldChar w:fldCharType="end"/>
      </w:r>
      <w:r w:rsidRPr="0083137E">
        <w:rPr>
          <w:lang w:val="en-US"/>
        </w:rPr>
        <w:t xml:space="preserve">. The development of APT involved codifying </w:t>
      </w:r>
      <w:r w:rsidR="00A0214B" w:rsidRPr="0083137E">
        <w:rPr>
          <w:lang w:val="en-US"/>
        </w:rPr>
        <w:t>visualization</w:t>
      </w:r>
      <w:r w:rsidRPr="0083137E">
        <w:rPr>
          <w:lang w:val="en-US"/>
        </w:rPr>
        <w:t xml:space="preserve"> design criteria retrieved from Bertin’s Semiology of Graphics</w:t>
      </w:r>
      <w:r w:rsidR="009B2C52">
        <w:rPr>
          <w:lang w:val="en-US"/>
        </w:rPr>
        <w:t xml:space="preserve"> </w:t>
      </w:r>
      <w:r w:rsidR="009B2C52">
        <w:rPr>
          <w:color w:val="2B579A"/>
          <w:shd w:val="clear" w:color="auto" w:fill="E6E6E6"/>
          <w:lang w:val="en-US"/>
        </w:rPr>
        <w:fldChar w:fldCharType="begin"/>
      </w:r>
      <w:r w:rsidR="006D030C">
        <w:rPr>
          <w:lang w:val="en-US"/>
        </w:rPr>
        <w:instrText xml:space="preserve"> ADDIN ZOTERO_ITEM CSL_CITATION {"citationID":"gaYYvm0x","properties":{"formattedCitation":"[5]","plainCitation":"[5]","noteIndex":0},"citationItems":[{"id":404,"uris":["http://zotero.org/users/12113274/items/L36PJGAZ"],"itemData":{"id":404,"type":"book","event-place":"Madison,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9B2C52">
        <w:rPr>
          <w:color w:val="2B579A"/>
          <w:shd w:val="clear" w:color="auto" w:fill="E6E6E6"/>
          <w:lang w:val="en-US"/>
        </w:rPr>
        <w:fldChar w:fldCharType="separate"/>
      </w:r>
      <w:r w:rsidR="006D030C" w:rsidRPr="006D030C">
        <w:t>[5]</w:t>
      </w:r>
      <w:r w:rsidR="009B2C52">
        <w:rPr>
          <w:color w:val="2B579A"/>
          <w:shd w:val="clear" w:color="auto" w:fill="E6E6E6"/>
          <w:lang w:val="en-US"/>
        </w:rPr>
        <w:fldChar w:fldCharType="end"/>
      </w:r>
      <w:r w:rsidRPr="0083137E">
        <w:rPr>
          <w:lang w:val="en-US"/>
        </w:rPr>
        <w:t xml:space="preserve">, a seminal work on </w:t>
      </w:r>
      <w:r w:rsidR="00A0214B" w:rsidRPr="0083137E">
        <w:rPr>
          <w:lang w:val="en-US"/>
        </w:rPr>
        <w:t>visualization</w:t>
      </w:r>
      <w:r w:rsidRPr="0083137E">
        <w:rPr>
          <w:lang w:val="en-US"/>
        </w:rPr>
        <w:t xml:space="preserve">. These criteria specifically measured the expressiveness and effectiveness of data </w:t>
      </w:r>
      <w:r w:rsidR="00A0214B" w:rsidRPr="0083137E">
        <w:rPr>
          <w:lang w:val="en-US"/>
        </w:rPr>
        <w:t>visualizations</w:t>
      </w:r>
      <w:r w:rsidRPr="0083137E">
        <w:rPr>
          <w:lang w:val="en-US"/>
        </w:rPr>
        <w:t xml:space="preserve">. The codified criteria were used to computationally identify good </w:t>
      </w:r>
      <w:r w:rsidR="0039338E" w:rsidRPr="0083137E">
        <w:rPr>
          <w:lang w:val="en-US"/>
        </w:rPr>
        <w:t>visualizations</w:t>
      </w:r>
      <w:r w:rsidRPr="0083137E">
        <w:rPr>
          <w:lang w:val="en-US"/>
        </w:rPr>
        <w:t xml:space="preserve"> from a sample of possible </w:t>
      </w:r>
      <w:r w:rsidR="00F22C4C" w:rsidRPr="0083137E">
        <w:rPr>
          <w:lang w:val="en-US"/>
        </w:rPr>
        <w:t>visualizations</w:t>
      </w:r>
      <w:r w:rsidRPr="0083137E">
        <w:rPr>
          <w:lang w:val="en-US"/>
        </w:rPr>
        <w:t>. This, along with subsequent works</w:t>
      </w:r>
      <w:r w:rsidR="004D0CCF">
        <w:rPr>
          <w:lang w:val="en-US"/>
        </w:rPr>
        <w:t xml:space="preserve"> </w:t>
      </w:r>
      <w:r w:rsidR="004D0CCF">
        <w:rPr>
          <w:color w:val="2B579A"/>
          <w:shd w:val="clear" w:color="auto" w:fill="E6E6E6"/>
          <w:lang w:val="en-US"/>
        </w:rPr>
        <w:fldChar w:fldCharType="begin"/>
      </w:r>
      <w:r w:rsidR="006D030C">
        <w:rPr>
          <w:lang w:val="en-US"/>
        </w:rPr>
        <w:instrText xml:space="preserve"> ADDIN ZOTERO_ITEM CSL_CITATION {"citationID":"z7KScNJ2","properties":{"formattedCitation":"[6]","plainCitation":"[6]","noteIndex":0},"citationItems":[{"id":339,"uris":["http://zotero.org/users/12113274/items/XJC6GFVD"],"itemData":{"id":339,"type":"article-journal","abstract":"This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4D0CCF">
        <w:rPr>
          <w:color w:val="2B579A"/>
          <w:shd w:val="clear" w:color="auto" w:fill="E6E6E6"/>
          <w:lang w:val="en-US"/>
        </w:rPr>
        <w:fldChar w:fldCharType="separate"/>
      </w:r>
      <w:r w:rsidR="006D030C" w:rsidRPr="006D030C">
        <w:t>[6]</w:t>
      </w:r>
      <w:r w:rsidR="004D0CCF">
        <w:rPr>
          <w:color w:val="2B579A"/>
          <w:shd w:val="clear" w:color="auto" w:fill="E6E6E6"/>
          <w:lang w:val="en-US"/>
        </w:rPr>
        <w:fldChar w:fldCharType="end"/>
      </w:r>
      <w:r w:rsidRPr="0083137E">
        <w:rPr>
          <w:lang w:val="en-US"/>
        </w:rPr>
        <w:t xml:space="preserve">, demonstrates the feasibility </w:t>
      </w:r>
      <w:r w:rsidRPr="0083137E">
        <w:rPr>
          <w:lang w:val="en-US"/>
        </w:rPr>
        <w:lastRenderedPageBreak/>
        <w:t>of representing data visualization</w:t>
      </w:r>
      <w:r w:rsidR="00F22C4C">
        <w:rPr>
          <w:lang w:val="en-US"/>
        </w:rPr>
        <w:t xml:space="preserve"> principles and</w:t>
      </w:r>
      <w:r w:rsidRPr="0083137E">
        <w:rPr>
          <w:lang w:val="en-US"/>
        </w:rPr>
        <w:t xml:space="preserve"> guidelines as programmable quantitative measures.</w:t>
      </w:r>
    </w:p>
    <w:p w14:paraId="58B98D74" w14:textId="21EFDE08" w:rsidR="0083137E" w:rsidRPr="0083137E" w:rsidRDefault="0083137E" w:rsidP="006D030C">
      <w:pPr>
        <w:pStyle w:val="BodyText"/>
        <w:rPr>
          <w:lang w:val="en-US"/>
        </w:rPr>
      </w:pPr>
      <w:r w:rsidRPr="26A8F6FF">
        <w:rPr>
          <w:lang w:val="en-US"/>
        </w:rPr>
        <w:t xml:space="preserve">The supervised machine learning-based systems </w:t>
      </w:r>
      <w:r w:rsidRPr="26A8F6FF">
        <w:rPr>
          <w:color w:val="2B579A"/>
          <w:shd w:val="clear" w:color="auto" w:fill="E6E6E6"/>
          <w:lang w:val="en-US"/>
        </w:rPr>
        <w:fldChar w:fldCharType="begin"/>
      </w:r>
      <w:r w:rsidRPr="26A8F6FF">
        <w:rPr>
          <w:lang w:val="en-US"/>
        </w:rPr>
        <w:instrText xml:space="preserve"> ADDIN ZOTERO_ITEM CSL_CITATION {"citationID":"uNh1kG4G","properties":{"formattedCitation":"[2], [7], [8]","plainCitation":"[2], [7], [8]","noteIndex":0},"citationItems":[{"id":367,"uris":["http://zotero.org/users/12113274/items/H9STLAKD"],"itemData":{"id":367,"type":"paper-conference","abstract":"Visualization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Pr="26A8F6FF">
        <w:rPr>
          <w:color w:val="2B579A"/>
          <w:shd w:val="clear" w:color="auto" w:fill="E6E6E6"/>
          <w:lang w:val="en-US"/>
        </w:rPr>
        <w:fldChar w:fldCharType="separate"/>
      </w:r>
      <w:r w:rsidR="006D030C">
        <w:t>[2], [7], [8]</w:t>
      </w:r>
      <w:r w:rsidRPr="26A8F6FF">
        <w:rPr>
          <w:color w:val="2B579A"/>
          <w:shd w:val="clear" w:color="auto" w:fill="E6E6E6"/>
          <w:lang w:val="en-US"/>
        </w:rPr>
        <w:fldChar w:fldCharType="end"/>
      </w:r>
      <w:r w:rsidRPr="26A8F6FF">
        <w:rPr>
          <w:lang w:val="en-US"/>
        </w:rPr>
        <w:t xml:space="preserve"> involve learning a function that maps datasets to effective visualizations from a large corpus of labelled data. Hu et al.</w:t>
      </w:r>
      <w:r w:rsidR="00E61E34" w:rsidRPr="26A8F6FF">
        <w:rPr>
          <w:lang w:val="en-US"/>
        </w:rPr>
        <w:t xml:space="preserve"> </w:t>
      </w:r>
      <w:r w:rsidRPr="26A8F6FF">
        <w:rPr>
          <w:color w:val="2B579A"/>
          <w:shd w:val="clear" w:color="auto" w:fill="E6E6E6"/>
          <w:lang w:val="en-US"/>
        </w:rPr>
        <w:fldChar w:fldCharType="begin"/>
      </w:r>
      <w:r w:rsidRPr="26A8F6FF">
        <w:rPr>
          <w:lang w:val="en-US"/>
        </w:rPr>
        <w:instrText xml:space="preserve"> ADDIN ZOTERO_ITEM CSL_CITATION {"citationID":"Q5uyF2yt","properties":{"formattedCitation":"[2]","plainCitation":"[2]","noteIndex":0},"citationItems":[{"id":367,"uris":["http://zotero.org/users/12113274/items/H9STLAKD"],"itemData":{"id":367,"type":"paper-conference","abstract":"Visualization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26A8F6FF">
        <w:rPr>
          <w:color w:val="2B579A"/>
          <w:shd w:val="clear" w:color="auto" w:fill="E6E6E6"/>
          <w:lang w:val="en-US"/>
        </w:rPr>
        <w:fldChar w:fldCharType="separate"/>
      </w:r>
      <w:r w:rsidR="00E61E34">
        <w:t>[2]</w:t>
      </w:r>
      <w:r w:rsidRPr="26A8F6FF">
        <w:rPr>
          <w:color w:val="2B579A"/>
          <w:shd w:val="clear" w:color="auto" w:fill="E6E6E6"/>
          <w:lang w:val="en-US"/>
        </w:rPr>
        <w:fldChar w:fldCharType="end"/>
      </w:r>
      <w:r w:rsidRPr="26A8F6FF">
        <w:rPr>
          <w:lang w:val="en-US"/>
        </w:rPr>
        <w:t xml:space="preserve">, for example, used a neural network trained on a corpus of about 2 million samples. The resulting model performed comparably to knowledgeable people who had spent a lot of time </w:t>
      </w:r>
      <w:r w:rsidR="00631AE0" w:rsidRPr="26A8F6FF">
        <w:rPr>
          <w:lang w:val="en-US"/>
        </w:rPr>
        <w:t>visualizing</w:t>
      </w:r>
      <w:r w:rsidRPr="26A8F6FF">
        <w:rPr>
          <w:lang w:val="en-US"/>
        </w:rPr>
        <w:t xml:space="preserve"> data. Despite the </w:t>
      </w:r>
      <w:r w:rsidR="63FCA01F" w:rsidRPr="26A8F6FF">
        <w:rPr>
          <w:lang w:val="en-US"/>
        </w:rPr>
        <w:t>superior performance</w:t>
      </w:r>
      <w:r w:rsidRPr="26A8F6FF">
        <w:rPr>
          <w:lang w:val="en-US"/>
        </w:rPr>
        <w:t xml:space="preserve"> of these systems, a significant amount of effort and cost is required to acquire and prepare the training data.</w:t>
      </w:r>
    </w:p>
    <w:p w14:paraId="2FB6D70E" w14:textId="3027F7B3" w:rsidR="004F4C5C" w:rsidRPr="00511C19" w:rsidRDefault="0083137E" w:rsidP="00511C19">
      <w:pPr>
        <w:pStyle w:val="BodyText"/>
        <w:rPr>
          <w:lang w:val="en-US"/>
        </w:rPr>
      </w:pPr>
      <w:r w:rsidRPr="559B28E1">
        <w:rPr>
          <w:lang w:val="en-US"/>
        </w:rPr>
        <w:t xml:space="preserve">Notably, all prior works identified, consider only typical tabular data and </w:t>
      </w:r>
      <w:r w:rsidR="2959920D" w:rsidRPr="559B28E1">
        <w:rPr>
          <w:lang w:val="en-US"/>
        </w:rPr>
        <w:t xml:space="preserve">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 </w:t>
      </w:r>
      <w:r w:rsidR="00A962D4" w:rsidRPr="559B28E1">
        <w:rPr>
          <w:lang w:val="en-US"/>
        </w:rPr>
        <w:t>visualizations</w:t>
      </w:r>
      <w:r w:rsidRPr="559B28E1">
        <w:rPr>
          <w:lang w:val="en-US"/>
        </w:rPr>
        <w:t xml:space="preserve"> like bar charts, line charts and scatter plots, and not geospatial data and </w:t>
      </w:r>
      <w:r w:rsidR="00A962D4" w:rsidRPr="559B28E1">
        <w:rPr>
          <w:lang w:val="en-US"/>
        </w:rPr>
        <w:t>visualizations</w:t>
      </w:r>
      <w:r w:rsidRPr="559B28E1">
        <w:rPr>
          <w:lang w:val="en-US"/>
        </w:rPr>
        <w:t xml:space="preserve">. This raises the question of whether such works apply to geospatial data and </w:t>
      </w:r>
      <w:r w:rsidR="00A962D4" w:rsidRPr="559B28E1">
        <w:rPr>
          <w:lang w:val="en-US"/>
        </w:rPr>
        <w:t>visualization</w:t>
      </w:r>
      <w:r w:rsidRPr="559B28E1">
        <w:rPr>
          <w:lang w:val="en-US"/>
        </w:rPr>
        <w:t>.</w:t>
      </w:r>
    </w:p>
    <w:p w14:paraId="693A49A8" w14:textId="561504E6" w:rsidR="00E841EC" w:rsidRPr="004F4C5C" w:rsidRDefault="00E841EC" w:rsidP="00511C19">
      <w:pPr>
        <w:pStyle w:val="Heading2"/>
      </w:pPr>
      <w:r>
        <w:t>Simulated Annealing</w:t>
      </w:r>
    </w:p>
    <w:p w14:paraId="3C907F5B" w14:textId="79AFDFDF" w:rsidR="00D94998" w:rsidRDefault="00D94998" w:rsidP="006D030C">
      <w:pPr>
        <w:pStyle w:val="BodyText"/>
      </w:pPr>
      <w:r>
        <w:t>Mackinlay</w:t>
      </w:r>
      <w:r w:rsidR="00503720">
        <w:t xml:space="preserve"> </w:t>
      </w:r>
      <w:r w:rsidR="008D1B62">
        <w:rPr>
          <w:color w:val="2B579A"/>
          <w:shd w:val="clear" w:color="auto" w:fill="E6E6E6"/>
        </w:rPr>
        <w:fldChar w:fldCharType="begin"/>
      </w:r>
      <w:r w:rsidR="006D030C">
        <w:instrText xml:space="preserve"> ADDIN ZOTERO_ITEM CSL_CITATION {"citationID":"0BG1jpD9","properties":{"formattedCitation":"[4]","plainCitation":"[4]","noteIndex":0},"citationItems":[{"id":347,"uris":["http://zotero.org/users/12113274/items/9CZF542P"],"itemData":{"id":347,"type":"article-journal","abstract":"The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8D1B62">
        <w:rPr>
          <w:color w:val="2B579A"/>
          <w:shd w:val="clear" w:color="auto" w:fill="E6E6E6"/>
        </w:rPr>
        <w:fldChar w:fldCharType="separate"/>
      </w:r>
      <w:r w:rsidR="006D030C" w:rsidRPr="006D030C">
        <w:t>[4]</w:t>
      </w:r>
      <w:r w:rsidR="008D1B62">
        <w:rPr>
          <w:color w:val="2B579A"/>
          <w:shd w:val="clear" w:color="auto" w:fill="E6E6E6"/>
        </w:rPr>
        <w:fldChar w:fldCharType="end"/>
      </w:r>
      <w:r>
        <w:t xml:space="preserve"> demonstrates that even simple datasets can have billions of design choice combinations. </w:t>
      </w:r>
      <w:r w:rsidR="00332244">
        <w:t xml:space="preserve">An increase in dataset complexity leads to a combinatorial explosion of possible visualization design choices. </w:t>
      </w:r>
      <w:r w:rsidR="0051357F">
        <w:t>This makes finding optimal or effective visualizations using traditional computation methods impractical.</w:t>
      </w:r>
    </w:p>
    <w:p w14:paraId="7366790E" w14:textId="75718B9A" w:rsidR="00431977" w:rsidRDefault="00D94998" w:rsidP="006D030C">
      <w:pPr>
        <w:pStyle w:val="BodyText"/>
      </w:pPr>
      <w:r>
        <w:t>Simulated annealing (SA)</w:t>
      </w:r>
      <w:r w:rsidR="008D1B62">
        <w:t xml:space="preserve"> </w:t>
      </w:r>
      <w:r w:rsidR="001B31BC">
        <w:rPr>
          <w:color w:val="2B579A"/>
          <w:shd w:val="clear" w:color="auto" w:fill="E6E6E6"/>
        </w:rPr>
        <w:fldChar w:fldCharType="begin"/>
      </w:r>
      <w:r w:rsidR="006D030C">
        <w:instrText xml:space="preserve"> ADDIN ZOTERO_ITEM CSL_CITATION {"citationID":"lZahpLfE","properties":{"formattedCitation":"[9]","plainCitation":"[9]","noteIndex":0},"citationItems":[{"id":421,"uris":["http://zotero.org/users/12113274/items/SX583VRK"],"itemData":{"id":421,"type":"article-journal","abstract":"There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1B31BC">
        <w:rPr>
          <w:color w:val="2B579A"/>
          <w:shd w:val="clear" w:color="auto" w:fill="E6E6E6"/>
        </w:rPr>
        <w:fldChar w:fldCharType="separate"/>
      </w:r>
      <w:r w:rsidR="006D030C" w:rsidRPr="006D030C">
        <w:t>[9]</w:t>
      </w:r>
      <w:r w:rsidR="001B31BC">
        <w:rPr>
          <w:color w:val="2B579A"/>
          <w:shd w:val="clear" w:color="auto" w:fill="E6E6E6"/>
        </w:rPr>
        <w:fldChar w:fldCharType="end"/>
      </w:r>
      <w:r>
        <w:t xml:space="preserve"> is a widely used algorithm for solving combinatorial optimisation problems. It works by intelligently sampling from a large solution space. It uses a specified objective function to compare the “goodness” of the sampled elements and gradually narrows down to an optimal solution. SA has been applied in complex combinatorial problems such as VLSI design optimization</w:t>
      </w:r>
      <w:r w:rsidR="000D3CAC">
        <w:t xml:space="preserve"> </w:t>
      </w:r>
      <w:r w:rsidR="000D3CAC">
        <w:rPr>
          <w:color w:val="2B579A"/>
          <w:shd w:val="clear" w:color="auto" w:fill="E6E6E6"/>
        </w:rPr>
        <w:fldChar w:fldCharType="begin"/>
      </w:r>
      <w:r w:rsidR="006D030C">
        <w:instrText xml:space="preserve"> ADDIN ZOTERO_ITEM CSL_CITATION {"citationID":"h8NxQ78M","properties":{"formattedCitation":"[10]","plainCitation":"[10]","noteIndex":0},"citationItems":[{"id":428,"uris":["http://zotero.org/users/12113274/items/FCNQD669"],"itemData":{"id":428,"type":"book","collection-title":"The Kluwer International Series in Engineering and Computer Science","event-place":"Boston, MA","ISBN":"978-1-4612-8947-0","license":"http://www.springer.com/tdm","note":"DOI: 10.1007/978-1-4613-1677-0","publisher":"Springer US","publisher-place":"Boston, MA","source":"DOI.org (Crossref)","title":"Simulated Annealing for VLSI Design","URL":"http://link.springer.com/10.1007/978-1-4613-1677-0","volume":"42","author":[{"family":"Wong","given":"D. F."},{"family":"Leong","given":"H. W."},{"family":"Liu","given":"C. L."}],"collection-editor":[{"family":"Allen","given":"Jonathan"}],"accessed":{"date-parts":[["2024",3,26]]},"issued":{"date-parts":[["1988"]]}}}],"schema":"https://github.com/citation-style-language/schema/raw/master/csl-citation.json"} </w:instrText>
      </w:r>
      <w:r w:rsidR="000D3CAC">
        <w:rPr>
          <w:color w:val="2B579A"/>
          <w:shd w:val="clear" w:color="auto" w:fill="E6E6E6"/>
        </w:rPr>
        <w:fldChar w:fldCharType="separate"/>
      </w:r>
      <w:r w:rsidR="006D030C" w:rsidRPr="006D030C">
        <w:t>[10]</w:t>
      </w:r>
      <w:r w:rsidR="000D3CAC">
        <w:rPr>
          <w:color w:val="2B579A"/>
          <w:shd w:val="clear" w:color="auto" w:fill="E6E6E6"/>
        </w:rPr>
        <w:fldChar w:fldCharType="end"/>
      </w:r>
      <w:r>
        <w:t xml:space="preserve">, the travelling salesman problem with thousands of cities </w:t>
      </w:r>
      <w:r w:rsidR="00A54A9F">
        <w:rPr>
          <w:color w:val="2B579A"/>
          <w:shd w:val="clear" w:color="auto" w:fill="E6E6E6"/>
        </w:rPr>
        <w:fldChar w:fldCharType="begin"/>
      </w:r>
      <w:r w:rsidR="006D030C">
        <w:instrText xml:space="preserve"> ADDIN ZOTERO_ITEM CSL_CITATION {"citationID":"Zu1oVbRy","properties":{"formattedCitation":"[9]","plainCitation":"[9]","noteIndex":0},"citationItems":[{"id":421,"uris":["http://zotero.org/users/12113274/items/SX583VRK"],"itemData":{"id":421,"type":"article-journal","abstract":"There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A54A9F">
        <w:rPr>
          <w:color w:val="2B579A"/>
          <w:shd w:val="clear" w:color="auto" w:fill="E6E6E6"/>
        </w:rPr>
        <w:fldChar w:fldCharType="separate"/>
      </w:r>
      <w:r w:rsidR="006D030C" w:rsidRPr="006D030C">
        <w:t>[9]</w:t>
      </w:r>
      <w:r w:rsidR="00A54A9F">
        <w:rPr>
          <w:color w:val="2B579A"/>
          <w:shd w:val="clear" w:color="auto" w:fill="E6E6E6"/>
        </w:rPr>
        <w:fldChar w:fldCharType="end"/>
      </w:r>
      <w:r>
        <w:t xml:space="preserve"> and “painting-from-polygons”, involving finding a combination of polygon shapes and arrangements that best approximate a painting</w:t>
      </w:r>
      <w:r w:rsidR="006D030C">
        <w:t xml:space="preserve"> </w:t>
      </w:r>
      <w:r w:rsidR="006D030C">
        <w:rPr>
          <w:color w:val="2B579A"/>
          <w:shd w:val="clear" w:color="auto" w:fill="E6E6E6"/>
        </w:rPr>
        <w:fldChar w:fldCharType="begin"/>
      </w:r>
      <w:r w:rsidR="006D030C">
        <w:instrText xml:space="preserve"> ADDIN ZOTERO_ITEM CSL_CITATION {"citationID":"RUFKu9y4","properties":{"formattedCitation":"[11]","plainCitation":"[11]","noteIndex":0},"citationItems":[{"id":440,"uris":["http://zotero.org/users/12113274/items/B7J3RDQM"],"itemData":{"id":440,"type":"paper-conference","abstract":"Redouane Dahmani 1[0000−0001−8771−3086] , Sven Boogmans 2[0000−0002−9422−3023] , Arne Meijs 3[0000−0003−1747−730X] , and Daan van den Berg 4[0000−0001−5060−3342] Abstract. Paintings-from-polygons is an optimization problem in which the objective is to approximate a target bitmap by optimally arranging a fixed number of semi-opaque colored polygons. In a recent report, two optimization algorithms showed strong performance on the task, but the third, simulated annealing, failed miserably. The authors conjectured its poor performance to be due to the specific cooling schedule used. In this study, we use the same problem instances but parameterize simulated annealing with eight new cooling schedules known from literature: Geman &amp; Geman with different c-parameter settings, geometric, linear, cosine, linear reheat, sigmoid, and staircase. We find that the previous conjecture was right: the performance of simulated annealing on this problem critically relies on its cooling schedule, and can be quite succes-ful once parameterized properly. Moreover, we find a consistent 'perfor-mance hierarchy' in which most of the cooling schedules' performance appears related to their average temperatures only.","event-place":"Amsterdam","publisher-place":"Amsterdam","source":"ResearchGate","title":"Paintings-from-Polygons: Simulated Annealing","title-short":"Paintings-from-Polygons","author":[{"family":"Dahmani","given":"Redouane"},{"family":"Boogmans","given":"Sven"},{"family":"Meijs","given":"Arne"},{"family":"Berg","given":"Daan","non-dropping-particle":"van den"}],"issued":{"date-parts":[["2020",9,7]]}}}],"schema":"https://github.com/citation-style-language/schema/raw/master/csl-citation.json"} </w:instrText>
      </w:r>
      <w:r w:rsidR="006D030C">
        <w:rPr>
          <w:color w:val="2B579A"/>
          <w:shd w:val="clear" w:color="auto" w:fill="E6E6E6"/>
        </w:rPr>
        <w:fldChar w:fldCharType="separate"/>
      </w:r>
      <w:r w:rsidR="006D030C" w:rsidRPr="006D030C">
        <w:t>[11]</w:t>
      </w:r>
      <w:r w:rsidR="006D030C">
        <w:rPr>
          <w:color w:val="2B579A"/>
          <w:shd w:val="clear" w:color="auto" w:fill="E6E6E6"/>
        </w:rPr>
        <w:fldChar w:fldCharType="end"/>
      </w:r>
      <w:r>
        <w:t>. SA is a computationally efficient variant of genetic algorithms. Nonetheless, it has been shown that it can perform comparably to the classic genetic algorithms</w:t>
      </w:r>
      <w:r w:rsidR="00475800">
        <w:t xml:space="preserve"> </w:t>
      </w:r>
      <w:r w:rsidR="00475800">
        <w:rPr>
          <w:color w:val="2B579A"/>
          <w:shd w:val="clear" w:color="auto" w:fill="E6E6E6"/>
        </w:rPr>
        <w:fldChar w:fldCharType="begin"/>
      </w:r>
      <w:r w:rsidR="006D030C">
        <w:instrText xml:space="preserve"> ADDIN ZOTERO_ITEM CSL_CITATION {"citationID":"9QeFAOVh","properties":{"formattedCitation":"[12]","plainCitation":"[12]","noteIndex":0},"citationItems":[{"id":410,"uris":["http://zotero.org/users/12113274/items/MRGPIBAX"],"itemData":{"id":410,"type":"paper-conference","collection-title":"SAC '95","container-title":"Proceedings of the 1995 ACM symposium on Applied computing","DOI":"10.1145/315891.316011","event-place":"New York, NY, USA","ISBN":"978-0-89791-658-5","page":"329–336","publisher":"Association for Computing Machinery","publisher-place":"New York, NY, USA","source":"ACM Digital Library","title":"On the effectiveness of genetic search in combinatorial optimization","URL":"https://dl.acm.org/doi/10.1145/315891.316011","author":[{"family":"Park","given":"Kihong"},{"family":"Carter","given":"Bob"}],"accessed":{"date-parts":[["2024",3,24]]},"issued":{"date-parts":[["1995",2,26]]}}}],"schema":"https://github.com/citation-style-language/schema/raw/master/csl-citation.json"} </w:instrText>
      </w:r>
      <w:r w:rsidR="00475800">
        <w:rPr>
          <w:color w:val="2B579A"/>
          <w:shd w:val="clear" w:color="auto" w:fill="E6E6E6"/>
        </w:rPr>
        <w:fldChar w:fldCharType="separate"/>
      </w:r>
      <w:r w:rsidR="006D030C" w:rsidRPr="006D030C">
        <w:t>[12]</w:t>
      </w:r>
      <w:r w:rsidR="00475800">
        <w:rPr>
          <w:color w:val="2B579A"/>
          <w:shd w:val="clear" w:color="auto" w:fill="E6E6E6"/>
        </w:rPr>
        <w:fldChar w:fldCharType="end"/>
      </w:r>
      <w:r>
        <w:t>. In contrast to supervised machine learning methods that learn an input/output mapping function from labelled data, SA searches for an optimal solution within a given solution space using a given objective function. This eliminates the need for collecting and preparing training data. However, defining the objective function can pose a challenge.</w:t>
      </w:r>
      <w:r w:rsidR="00D75802">
        <w:t xml:space="preserve"> </w:t>
      </w:r>
      <w:r w:rsidR="005C399D">
        <w:t xml:space="preserve">A flow chart of SA is shown in </w:t>
      </w:r>
      <w:r w:rsidR="00DA5F2D">
        <w:t>Fig. 1.</w:t>
      </w:r>
    </w:p>
    <w:p w14:paraId="2231A43E" w14:textId="77777777" w:rsidR="00577D4D" w:rsidRDefault="00C83CEF" w:rsidP="00577D4D">
      <w:pPr>
        <w:pStyle w:val="BodyText"/>
        <w:keepNext/>
      </w:pPr>
      <w:r>
        <w:rPr>
          <w:sz w:val="24"/>
          <w:szCs w:val="24"/>
        </w:rPr>
        <w:pict w14:anchorId="32C2F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71.65pt">
            <v:imagedata r:id="rId11" o:title="WhatsApp Image 2024-04-03 at 16"/>
          </v:shape>
        </w:pict>
      </w:r>
    </w:p>
    <w:p w14:paraId="19FDA580" w14:textId="6C4036BA" w:rsidR="00C83CEF" w:rsidRPr="00E3011A" w:rsidRDefault="00577D4D" w:rsidP="00C34E44">
      <w:pPr>
        <w:pStyle w:val="figurecaption"/>
      </w:pPr>
      <w:r>
        <w:t>Fig</w:t>
      </w:r>
      <w:r w:rsidR="00E20A43">
        <w:t>.</w:t>
      </w:r>
      <w:r>
        <w:t xml:space="preserve"> </w:t>
      </w:r>
      <w:r>
        <w:fldChar w:fldCharType="begin"/>
      </w:r>
      <w:r>
        <w:instrText xml:space="preserve"> SEQ Figure \* ARABIC </w:instrText>
      </w:r>
      <w:r>
        <w:fldChar w:fldCharType="separate"/>
      </w:r>
      <w:r>
        <w:t>1</w:t>
      </w:r>
      <w:r>
        <w:fldChar w:fldCharType="end"/>
      </w:r>
      <w:r>
        <w:t xml:space="preserve">. Flow </w:t>
      </w:r>
      <w:r w:rsidRPr="00C34E44">
        <w:rPr>
          <w:rFonts w:eastAsia="MS Mincho"/>
        </w:rPr>
        <w:t>chart</w:t>
      </w:r>
      <w:r>
        <w:t xml:space="preserve"> of simulated annealing</w:t>
      </w:r>
    </w:p>
    <w:p w14:paraId="6BC4D35A" w14:textId="07F24137" w:rsidR="002F5595" w:rsidRDefault="00A15D5B" w:rsidP="00A15D5B">
      <w:pPr>
        <w:pStyle w:val="Heading1"/>
        <w:rPr>
          <w:color w:val="548DD4"/>
        </w:rPr>
      </w:pPr>
      <w:r>
        <w:t>Methodology</w:t>
      </w:r>
    </w:p>
    <w:p w14:paraId="44D4FA23" w14:textId="77777777" w:rsidR="00202980" w:rsidRPr="00202980" w:rsidRDefault="00202980" w:rsidP="00202980">
      <w:pPr>
        <w:pStyle w:val="BodyText"/>
      </w:pPr>
      <w:r w:rsidRPr="00202980">
        <w:t>We divide this work into the following sub-problems.</w:t>
      </w:r>
    </w:p>
    <w:p w14:paraId="398CD8CC" w14:textId="77777777" w:rsidR="00202980" w:rsidRDefault="00202980" w:rsidP="003B6426">
      <w:pPr>
        <w:pStyle w:val="bulletlist"/>
      </w:pPr>
      <w:r w:rsidRPr="00202980">
        <w:t>What are the principles of creating effective geospatial visualizations?</w:t>
      </w:r>
    </w:p>
    <w:p w14:paraId="59303FA4" w14:textId="41A0E922" w:rsidR="0070239B" w:rsidRDefault="0070239B" w:rsidP="003B6426">
      <w:pPr>
        <w:pStyle w:val="bulletlist"/>
      </w:pPr>
      <w:r w:rsidRPr="0070239B">
        <w:t>What design choices are involved in creating geospatial visualizations, and how do these choices impact the adherence to the identified visualization principles?</w:t>
      </w:r>
    </w:p>
    <w:p w14:paraId="6B65D9E8" w14:textId="4C5878F9" w:rsidR="00202980" w:rsidRPr="00202980" w:rsidRDefault="00920B8D" w:rsidP="003B6426">
      <w:pPr>
        <w:pStyle w:val="bulletlist"/>
      </w:pPr>
      <w:r>
        <w:t>How can the principles of effective geospatial visualization be represented as objective functions for a simulated annealing algorithm?</w:t>
      </w:r>
    </w:p>
    <w:p w14:paraId="3D658448" w14:textId="77777777" w:rsidR="00202980" w:rsidRDefault="00202980" w:rsidP="003B6426">
      <w:pPr>
        <w:pStyle w:val="bulletlist"/>
      </w:pPr>
      <w:r w:rsidRPr="00202980">
        <w:t>How can we develop a simulated annealing model that recommends effective geospatial visualizations and test its performance?</w:t>
      </w:r>
    </w:p>
    <w:p w14:paraId="0B85EB9A" w14:textId="1CD6BC8B" w:rsidR="00F92ED5" w:rsidRPr="00202980" w:rsidRDefault="00F92ED5" w:rsidP="00F92ED5">
      <w:pPr>
        <w:pStyle w:val="bulletlist"/>
      </w:pPr>
      <w:r w:rsidRPr="00F92ED5">
        <w:t>What simplified real-world problem can be used to test the resulting model’s performance?</w:t>
      </w:r>
    </w:p>
    <w:p w14:paraId="072E039D" w14:textId="210B0B30" w:rsidR="000E276B" w:rsidRPr="000E276B" w:rsidRDefault="003E597D" w:rsidP="000E276B">
      <w:pPr>
        <w:pStyle w:val="Heading2"/>
      </w:pPr>
      <w:r>
        <w:t>What are the principles of creating effective geospatial vizualizations?</w:t>
      </w:r>
    </w:p>
    <w:p w14:paraId="30D81948" w14:textId="2507D1DA" w:rsidR="000E276B" w:rsidRDefault="000E276B" w:rsidP="006D030C">
      <w:pPr>
        <w:pStyle w:val="BodyText"/>
        <w:rPr>
          <w:lang w:val="en-US"/>
        </w:rPr>
      </w:pPr>
      <w:r w:rsidRPr="000E276B">
        <w:rPr>
          <w:lang w:val="en-US"/>
        </w:rPr>
        <w:t>Our initial step will involve identifying principles and guidelines for effective geospatial visualizations. We will accomplish this by reviewing relevant literature. Mackinlay et al.</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{"citationID":"WsXcm64L","properties":{"formattedCitation":"[6]","plainCitation":"[6]","noteIndex":0},"citationItems":[{"id":339,"uris":["http://zotero.org/users/12113274/items/XJC6GFVD"],"itemData":{"id":339,"type":"article-journal","abstract":"This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Pr>
          <w:color w:val="2B579A"/>
          <w:shd w:val="clear" w:color="auto" w:fill="E6E6E6"/>
          <w:lang w:val="en-US"/>
        </w:rPr>
        <w:fldChar w:fldCharType="separate"/>
      </w:r>
      <w:r w:rsidR="006D030C" w:rsidRPr="006D030C">
        <w:t>[6]</w:t>
      </w:r>
      <w:r>
        <w:rPr>
          <w:color w:val="2B579A"/>
          <w:shd w:val="clear" w:color="auto" w:fill="E6E6E6"/>
          <w:lang w:val="en-US"/>
        </w:rPr>
        <w:fldChar w:fldCharType="end"/>
      </w:r>
      <w:r w:rsidRPr="000E276B">
        <w:rPr>
          <w:lang w:val="en-US"/>
        </w:rPr>
        <w:t xml:space="preserve"> recommend Bertin’s “Semiology of Graphics</w:t>
      </w:r>
      <w:r w:rsidR="006F20A3">
        <w:rPr>
          <w:lang w:val="en-US"/>
        </w:rPr>
        <w:t>: Diagrams, Networks, Maps</w:t>
      </w:r>
      <w:r w:rsidRPr="000E276B">
        <w:rPr>
          <w:lang w:val="en-US"/>
        </w:rPr>
        <w:t>”</w:t>
      </w:r>
      <w:r w:rsidR="006F20A3">
        <w:rPr>
          <w:lang w:val="en-US"/>
        </w:rPr>
        <w:t xml:space="preserve"> </w:t>
      </w:r>
      <w:r w:rsidR="006F20A3">
        <w:rPr>
          <w:color w:val="2B579A"/>
          <w:shd w:val="clear" w:color="auto" w:fill="E6E6E6"/>
          <w:lang w:val="en-US"/>
        </w:rPr>
        <w:fldChar w:fldCharType="begin"/>
      </w:r>
      <w:r w:rsidR="006D030C">
        <w:rPr>
          <w:lang w:val="en-US"/>
        </w:rPr>
        <w:instrText xml:space="preserve"> ADDIN ZOTERO_ITEM CSL_CITATION {"citationID":"zonJokQj","properties":{"formattedCitation":"[5]","plainCitation":"[5]","noteIndex":0},"citationItems":[{"id":404,"uris":["http://zotero.org/users/12113274/items/L36PJGAZ"],"itemData":{"id":404,"type":"book","event-place":"Madison,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6F20A3">
        <w:rPr>
          <w:color w:val="2B579A"/>
          <w:shd w:val="clear" w:color="auto" w:fill="E6E6E6"/>
          <w:lang w:val="en-US"/>
        </w:rPr>
        <w:fldChar w:fldCharType="separate"/>
      </w:r>
      <w:r w:rsidR="006D030C" w:rsidRPr="006D030C">
        <w:t>[5]</w:t>
      </w:r>
      <w:r w:rsidR="006F20A3">
        <w:rPr>
          <w:color w:val="2B579A"/>
          <w:shd w:val="clear" w:color="auto" w:fill="E6E6E6"/>
          <w:lang w:val="en-US"/>
        </w:rPr>
        <w:fldChar w:fldCharType="end"/>
      </w:r>
      <w:r w:rsidRPr="000E276B">
        <w:rPr>
          <w:lang w:val="en-US"/>
        </w:rPr>
        <w:t xml:space="preserve">, Tufte’s “Beautiful Evidence” </w:t>
      </w:r>
      <w:r w:rsidR="00F43A99">
        <w:rPr>
          <w:color w:val="2B579A"/>
          <w:shd w:val="clear" w:color="auto" w:fill="E6E6E6"/>
          <w:lang w:val="en-US"/>
        </w:rPr>
        <w:fldChar w:fldCharType="begin"/>
      </w:r>
      <w:r w:rsidR="006D030C">
        <w:rPr>
          <w:lang w:val="en-US"/>
        </w:rPr>
        <w:instrText xml:space="preserve"> ADDIN ZOTERO_ITEM CSL_CITATION {"citationID":"CLoTl5kD","properties":{"formattedCitation":"[13]","plainCitation":"[13]","noteIndex":0},"citationItems":[{"id":434,"uris":["http://zotero.org/users/12113274/items/685U92IT"],"itemData":{"id":434,"type":"book","abstract":"Science and art have in common intense seeing, the wide-eyed observing that generates visual information. Beautiful Evidence is about how seeing turns into showing, how data and evidence turn into explanation. The book identifies excellent and effective methods for showing nearly every kind of information, suggests many new designs (including sparklines), and provides analytical tools for assessing the credibility of evidence presentations (which are seen from both sides: how to produce and how to consume presentations). For alert consumers of presentations, there are chapters on diagnosing evidence corruption and PowerPoint pitches. Beautiful Evidence concludes with 2 chapters that leave the world of pixel and paper flatland representations - and move onto seeing and thinking in space land, the real-land of three-space and time.","edition":"First Edition","event-place":"Cheshire, Conn","ISBN":"978-1-930824-16-4","language":"English","number-of-pages":"213","publisher":"Graphics Press","publisher-place":"Cheshire, Conn","source":"Amazon","title":"Beautiful Evidence","author":[{"family":"Tufte","given":"Edward R."}],"issued":{"date-parts":[["2006",5,30]]}}}],"schema":"https://github.com/citation-style-language/schema/raw/master/csl-citation.json"} </w:instrText>
      </w:r>
      <w:r w:rsidR="00F43A99">
        <w:rPr>
          <w:color w:val="2B579A"/>
          <w:shd w:val="clear" w:color="auto" w:fill="E6E6E6"/>
          <w:lang w:val="en-US"/>
        </w:rPr>
        <w:fldChar w:fldCharType="separate"/>
      </w:r>
      <w:r w:rsidR="006D030C" w:rsidRPr="006D030C">
        <w:t>[13]</w:t>
      </w:r>
      <w:r w:rsidR="00F43A99">
        <w:rPr>
          <w:color w:val="2B579A"/>
          <w:shd w:val="clear" w:color="auto" w:fill="E6E6E6"/>
          <w:lang w:val="en-US"/>
        </w:rPr>
        <w:fldChar w:fldCharType="end"/>
      </w:r>
      <w:r w:rsidRPr="000E276B">
        <w:rPr>
          <w:lang w:val="en-US"/>
        </w:rPr>
        <w:t xml:space="preserve"> and Few’s “Show Me the Numbers”</w:t>
      </w:r>
      <w:r w:rsidR="00BA31F4">
        <w:rPr>
          <w:lang w:val="en-US"/>
        </w:rPr>
        <w:t xml:space="preserve"> </w:t>
      </w:r>
      <w:r w:rsidR="00BA31F4">
        <w:rPr>
          <w:color w:val="2B579A"/>
          <w:shd w:val="clear" w:color="auto" w:fill="E6E6E6"/>
          <w:lang w:val="en-US"/>
        </w:rPr>
        <w:fldChar w:fldCharType="begin"/>
      </w:r>
      <w:r w:rsidR="006D030C">
        <w:rPr>
          <w:lang w:val="en-US"/>
        </w:rPr>
        <w:instrText xml:space="preserve"> ADDIN ZOTERO_ITEM CSL_CITATION {"citationID":"4SW8wQLP","properties":{"formattedCitation":"[14]","plainCitation":"[14]","noteIndex":0},"citationItems":[{"id":436,"uris":["http://zotero.org/users/12113274/items/YNXPLIF7"],"itemData":{"id":436,"type":"book","abstract":"This old edition of \"Show Me the Numbers\" has been out of print for many years. Please see the current edition.","edition":"First Edition","event-place":"Oakland, Calif","ISBN":"978-0-9706019-9-5","language":"English","number-of-pages":"280","publisher":"Analytics Press","publisher-place":"Oakland, Calif","source":"Amazon","title":"Show Me the Numbers: Designing Tables and Graphs to Enlighten","title-short":"Show Me the Numbers","author":[{"family":"Few","given":"Stephen"}],"issued":{"date-parts":[["2004",9,1]]}}}],"schema":"https://github.com/citation-style-language/schema/raw/master/csl-citation.json"} </w:instrText>
      </w:r>
      <w:r w:rsidR="00BA31F4">
        <w:rPr>
          <w:color w:val="2B579A"/>
          <w:shd w:val="clear" w:color="auto" w:fill="E6E6E6"/>
          <w:lang w:val="en-US"/>
        </w:rPr>
        <w:fldChar w:fldCharType="separate"/>
      </w:r>
      <w:r w:rsidR="006D030C" w:rsidRPr="006D030C">
        <w:t>[14]</w:t>
      </w:r>
      <w:r w:rsidR="00BA31F4">
        <w:rPr>
          <w:color w:val="2B579A"/>
          <w:shd w:val="clear" w:color="auto" w:fill="E6E6E6"/>
          <w:lang w:val="en-US"/>
        </w:rPr>
        <w:fldChar w:fldCharType="end"/>
      </w:r>
      <w:r w:rsidRPr="000E276B">
        <w:rPr>
          <w:lang w:val="en-US"/>
        </w:rPr>
        <w:t xml:space="preserve">  as good sources of general visualization knowledge.</w:t>
      </w:r>
    </w:p>
    <w:p w14:paraId="1A99904A" w14:textId="77777777" w:rsidR="00800049" w:rsidRPr="00636FCB" w:rsidRDefault="00800049" w:rsidP="00636FCB">
      <w:pPr>
        <w:pStyle w:val="Heading2"/>
      </w:pPr>
      <w:r w:rsidRPr="00636FCB">
        <w:rPr>
          <w:rStyle w:val="Emphasis"/>
          <w:i/>
          <w:iCs/>
        </w:rPr>
        <w:lastRenderedPageBreak/>
        <w:t xml:space="preserve">What design choices are involved in creating </w:t>
      </w:r>
      <w:r w:rsidRPr="00636FCB">
        <w:t>geospatial</w:t>
      </w:r>
      <w:r w:rsidRPr="00636FCB">
        <w:rPr>
          <w:rStyle w:val="Emphasis"/>
          <w:i/>
          <w:iCs/>
        </w:rPr>
        <w:t xml:space="preserve"> visualizations, and how do these choices impact the adherence to the identified visualization principles?</w:t>
      </w:r>
    </w:p>
    <w:p w14:paraId="6037C70D" w14:textId="5E1DD924" w:rsidR="00800049" w:rsidRPr="00636FCB" w:rsidRDefault="00800049" w:rsidP="00636FCB">
      <w:pPr>
        <w:pStyle w:val="BodyText"/>
      </w:pPr>
      <w:r>
        <w:t xml:space="preserve">Secondly, we will identify the design choices involved in creating geospatial visualizations and determine </w:t>
      </w:r>
      <w:r w:rsidRPr="00800049">
        <w:rPr>
          <w:lang w:val="en-US"/>
        </w:rPr>
        <w:t>how</w:t>
      </w:r>
      <w:r>
        <w:t xml:space="preserve"> they affect the observance of the identified principles of visualization. Design choices might include decisions about the type of map to use or which combination of columns in the dataset to consider. This step will involve a review of the relevant literature.</w:t>
      </w:r>
    </w:p>
    <w:p w14:paraId="7B70161B" w14:textId="13A4E3C5" w:rsidR="000E276B" w:rsidRPr="00C044F6" w:rsidRDefault="000E276B" w:rsidP="00C044F6">
      <w:pPr>
        <w:pStyle w:val="Heading2"/>
        <w:rPr>
          <w:lang w:val="en-US"/>
        </w:rPr>
      </w:pPr>
      <w:r w:rsidRPr="000E276B">
        <w:rPr>
          <w:lang w:val="en-US"/>
        </w:rPr>
        <w:t>How can the principles of effective geospatial visualization be represented as objective function</w:t>
      </w:r>
      <w:r w:rsidR="008A396D">
        <w:rPr>
          <w:lang w:val="en-US"/>
        </w:rPr>
        <w:t>s</w:t>
      </w:r>
      <w:r w:rsidRPr="000E276B">
        <w:rPr>
          <w:lang w:val="en-US"/>
        </w:rPr>
        <w:t xml:space="preserve"> for a simulated annealing algorithm?</w:t>
      </w:r>
    </w:p>
    <w:p w14:paraId="1D8E70C0" w14:textId="6E27E407" w:rsidR="003E597D" w:rsidRDefault="003158C8" w:rsidP="000E276B">
      <w:pPr>
        <w:pStyle w:val="BodyText"/>
        <w:rPr>
          <w:lang w:val="en-US"/>
        </w:rPr>
      </w:pPr>
      <w:r w:rsidRPr="003158C8">
        <w:rPr>
          <w:lang w:val="en-US"/>
        </w:rPr>
        <w:t>We will then attempt to represent the identified principles and guidelines as measurable metrics and objective functions. For example, if one guideline says that a visualization’s elements should not overlap to the point of obscuring its message, we will identify a way to measure this overlap given a set of design choices (like where to place labels). This measure will then be included in an objective function aimed at minimizing message-obscuring overlap.</w:t>
      </w:r>
    </w:p>
    <w:p w14:paraId="0C641F47" w14:textId="4CA7641D" w:rsidR="00A93DD7" w:rsidRPr="00F42EF3" w:rsidRDefault="00F42EF3" w:rsidP="00F42EF3">
      <w:pPr>
        <w:pStyle w:val="Heading2"/>
      </w:pPr>
      <w:r w:rsidRPr="00F42EF3">
        <w:t>How can we develop a simulated annealing model that recommends effective geospatial visualizations?</w:t>
      </w:r>
    </w:p>
    <w:p w14:paraId="0E5B2843" w14:textId="7F319533" w:rsidR="007132F6" w:rsidRDefault="008834E5" w:rsidP="00A3567F">
      <w:pPr>
        <w:pStyle w:val="BodyText"/>
      </w:pPr>
      <w:r>
        <w:t>We will then model the problem of recommending geospatial visualizations using simulated annealing. Each step of the simulated annealing iteration will choose a combination of the identified design choices and assess the resulting geospatial visualizations using the previously developed objective functions. The output of the model will be a set of combinations of design choices the simulated annealing identifies as most effective for a given dataset.</w:t>
      </w:r>
    </w:p>
    <w:p w14:paraId="0A5D0932" w14:textId="77777777" w:rsidR="008D3D57" w:rsidRDefault="008D3D57" w:rsidP="008D3D57">
      <w:pPr>
        <w:pStyle w:val="Heading2"/>
      </w:pPr>
      <w:bookmarkStart w:id="5" w:name="_Hlk163061591"/>
      <w:r w:rsidRPr="00EF2E01">
        <w:t>What simplified real-world problem can be used to test the resulting model’s performance?</w:t>
      </w:r>
    </w:p>
    <w:bookmarkEnd w:id="5"/>
    <w:p w14:paraId="5E1297F9" w14:textId="2E367F8F" w:rsidR="008D3D57" w:rsidRPr="00800049" w:rsidRDefault="008D3D57" w:rsidP="008D3D57">
      <w:pPr>
        <w:pStyle w:val="BodyText"/>
      </w:pPr>
      <w:r>
        <w:t>We will use vehicle tracking data to test the model's performance. This data contains frequently recorded location data for a fleet of vehicles, along with vehicle identification data. A visualization of interest to, say, a fleet manager could be route maps showing the movement of individual vehicles, and geospatial heatmaps showing the most commonly shared routes. Given this kind of data, will the developed model recommend the mentioned useful visualizations? Also, will it recommend visualizations that communicate effectively? For instance, will it recommend route maps with only a few routes, and not so many routes that the visualization becomes unreadable?</w:t>
      </w:r>
    </w:p>
    <w:p w14:paraId="0DEFDCFD" w14:textId="77777777" w:rsidR="007A06F4" w:rsidRDefault="007A06F4" w:rsidP="007132F6">
      <w:pPr>
        <w:pStyle w:val="Heading5"/>
      </w:pPr>
      <w:r w:rsidRPr="007132F6">
        <w:rPr>
          <w:rFonts w:eastAsia="MS Mincho"/>
        </w:rPr>
        <w:t>References</w:t>
      </w:r>
    </w:p>
    <w:p w14:paraId="08B6230B" w14:textId="15C6132F" w:rsidR="006D030C" w:rsidRPr="00850938" w:rsidRDefault="00707D55" w:rsidP="00850938">
      <w:pPr>
        <w:pStyle w:val="references"/>
        <w:rPr>
          <w:rFonts w:eastAsia="MS Mincho"/>
        </w:rPr>
      </w:pPr>
      <w:r w:rsidRPr="00707D55">
        <w:rPr>
          <w:rFonts w:eastAsia="MS Mincho"/>
          <w:color w:val="2B579A"/>
          <w:shd w:val="clear" w:color="auto" w:fill="E6E6E6"/>
        </w:rPr>
        <w:fldChar w:fldCharType="begin"/>
      </w:r>
      <w:r w:rsidRPr="00707D55">
        <w:rPr>
          <w:rFonts w:eastAsia="MS Mincho"/>
        </w:rPr>
        <w:instrText xml:space="preserve"> ADDIN ZOTERO_BIBL {"uncited":[],"omitted":[],"custom":[]} CSL_BIBLIOGRAPHY </w:instrText>
      </w:r>
      <w:r w:rsidRPr="00707D55">
        <w:rPr>
          <w:rFonts w:eastAsia="MS Mincho"/>
          <w:color w:val="2B579A"/>
          <w:shd w:val="clear" w:color="auto" w:fill="E6E6E6"/>
        </w:rPr>
        <w:fldChar w:fldCharType="separate"/>
      </w:r>
      <w:r w:rsidR="006D030C" w:rsidRPr="00850938">
        <w:rPr>
          <w:rFonts w:eastAsia="MS Mincho"/>
        </w:rPr>
        <w:t>Y. Zhu, ‘Measuring Effective Data Visualization</w:t>
      </w:r>
      <w:r w:rsidR="00AC7A1A">
        <w:rPr>
          <w:rFonts w:eastAsia="MS Mincho"/>
        </w:rPr>
        <w:t>,</w:t>
      </w:r>
      <w:r w:rsidR="006D030C" w:rsidRPr="00850938">
        <w:rPr>
          <w:rFonts w:eastAsia="MS Mincho"/>
        </w:rPr>
        <w:t xml:space="preserve">’ in </w:t>
      </w:r>
      <w:r w:rsidR="006D030C" w:rsidRPr="00AC7A1A">
        <w:rPr>
          <w:rFonts w:eastAsia="MS Mincho"/>
          <w:i/>
          <w:iCs/>
        </w:rPr>
        <w:t>Advances in Visual Computing</w:t>
      </w:r>
      <w:r w:rsidR="006D030C" w:rsidRPr="00850938">
        <w:rPr>
          <w:rFonts w:eastAsia="MS Mincho"/>
        </w:rPr>
        <w:t>, G. Bebis, R. Boyle, B. Parvin, D. Koracin, N. Paragios, S.-M. Tanveer, T. Ju, Z. Liu, S. Coquillart, C. Cruz-Neira, T. Müller, and T. Malzbender, Eds., in Lecture Notes in Computer Science. Berlin, Heidelberg: Springer, 2007, pp. 652–661. doi: 10.1007/978-3-540-76856-2_64.</w:t>
      </w:r>
    </w:p>
    <w:p w14:paraId="4E6B1F62" w14:textId="548360DB" w:rsidR="006D030C" w:rsidRPr="00850938" w:rsidRDefault="006D030C" w:rsidP="00850938">
      <w:pPr>
        <w:pStyle w:val="references"/>
        <w:rPr>
          <w:rFonts w:eastAsia="MS Mincho"/>
        </w:rPr>
      </w:pPr>
      <w:r w:rsidRPr="00850938">
        <w:rPr>
          <w:rFonts w:eastAsia="MS Mincho"/>
        </w:rPr>
        <w:t>K. Hu, M. A. Bakker, S. Li, T. Kraska, and C. Hidalgo, ‘VizML: A Machine Learning Approach to Visualization Recommendation</w:t>
      </w:r>
      <w:r w:rsidR="004C0CF3">
        <w:rPr>
          <w:rFonts w:eastAsia="MS Mincho"/>
        </w:rPr>
        <w:t>,</w:t>
      </w:r>
      <w:r w:rsidRPr="00850938">
        <w:rPr>
          <w:rFonts w:eastAsia="MS Mincho"/>
        </w:rPr>
        <w:t xml:space="preserve">’ in </w:t>
      </w:r>
      <w:r w:rsidRPr="004C0CF3">
        <w:rPr>
          <w:rFonts w:eastAsia="MS Mincho"/>
          <w:i/>
          <w:iCs/>
        </w:rPr>
        <w:t>Proceedings of the 2019 CHI Conference on Human Factors in Computing Systems</w:t>
      </w:r>
      <w:r w:rsidRPr="00850938">
        <w:rPr>
          <w:rFonts w:eastAsia="MS Mincho"/>
        </w:rPr>
        <w:t xml:space="preserve">, </w:t>
      </w:r>
      <w:r w:rsidR="00B15828">
        <w:rPr>
          <w:rFonts w:eastAsia="MS Mincho"/>
        </w:rPr>
        <w:t>(</w:t>
      </w:r>
      <w:r w:rsidRPr="00850938">
        <w:rPr>
          <w:rFonts w:eastAsia="MS Mincho"/>
        </w:rPr>
        <w:t>CHI ’19</w:t>
      </w:r>
      <w:r w:rsidR="007706C3">
        <w:rPr>
          <w:rFonts w:eastAsia="MS Mincho"/>
        </w:rPr>
        <w:t>)</w:t>
      </w:r>
      <w:r w:rsidRPr="00850938">
        <w:rPr>
          <w:rFonts w:eastAsia="MS Mincho"/>
        </w:rPr>
        <w:t>. New York, NY, USA: Association for Computing Machinery, May 2019, pp. 1–12. doi: 10.1145/3290605.3300358.</w:t>
      </w:r>
    </w:p>
    <w:p w14:paraId="7E9FC9E4" w14:textId="0A20BCBE" w:rsidR="006D030C" w:rsidRPr="00850938" w:rsidRDefault="006D030C" w:rsidP="00850938">
      <w:pPr>
        <w:pStyle w:val="references"/>
        <w:rPr>
          <w:rFonts w:eastAsia="MS Mincho"/>
        </w:rPr>
      </w:pPr>
      <w:r w:rsidRPr="00850938">
        <w:rPr>
          <w:rFonts w:eastAsia="MS Mincho"/>
        </w:rPr>
        <w:t>K. Stock and H. Guesgen, ‘Chapter 10 - Geospatial Reasoning With Open Data</w:t>
      </w:r>
      <w:r w:rsidR="00B15828">
        <w:rPr>
          <w:rFonts w:eastAsia="MS Mincho"/>
        </w:rPr>
        <w:t>,</w:t>
      </w:r>
      <w:r w:rsidRPr="00850938">
        <w:rPr>
          <w:rFonts w:eastAsia="MS Mincho"/>
        </w:rPr>
        <w:t xml:space="preserve">’ in </w:t>
      </w:r>
      <w:r w:rsidRPr="00B15828">
        <w:rPr>
          <w:rFonts w:eastAsia="MS Mincho"/>
          <w:i/>
          <w:iCs/>
        </w:rPr>
        <w:t>Automating Open Source Intelligence</w:t>
      </w:r>
      <w:r w:rsidRPr="00850938">
        <w:rPr>
          <w:rFonts w:eastAsia="MS Mincho"/>
        </w:rPr>
        <w:t>, R. Layton and P. A. Watters, Eds., Boston: Syngress, 2016, pp. 171–204. doi: https://doi.org/10.1016/B978-0-12-802916-9.00010-5.</w:t>
      </w:r>
    </w:p>
    <w:p w14:paraId="5311211E" w14:textId="58E0B9C9" w:rsidR="006D030C" w:rsidRPr="00850938" w:rsidRDefault="006D030C" w:rsidP="00850938">
      <w:pPr>
        <w:pStyle w:val="references"/>
        <w:rPr>
          <w:rFonts w:eastAsia="MS Mincho"/>
        </w:rPr>
      </w:pPr>
      <w:r w:rsidRPr="00850938">
        <w:rPr>
          <w:rFonts w:eastAsia="MS Mincho"/>
        </w:rPr>
        <w:t>J. Mackinlay, ‘Automating the design of graphical presentations of relational information</w:t>
      </w:r>
      <w:r w:rsidR="00137246">
        <w:rPr>
          <w:rFonts w:eastAsia="MS Mincho"/>
        </w:rPr>
        <w:t>,</w:t>
      </w:r>
      <w:r w:rsidRPr="00850938">
        <w:rPr>
          <w:rFonts w:eastAsia="MS Mincho"/>
        </w:rPr>
        <w:t xml:space="preserve">’ </w:t>
      </w:r>
      <w:r w:rsidRPr="00B54E4D">
        <w:rPr>
          <w:rFonts w:eastAsia="MS Mincho"/>
          <w:i/>
          <w:iCs/>
        </w:rPr>
        <w:t>ACM Trans. Graph</w:t>
      </w:r>
      <w:r w:rsidRPr="00850938">
        <w:rPr>
          <w:rFonts w:eastAsia="MS Mincho"/>
        </w:rPr>
        <w:t>., vol. 5, no. 2, pp. 110–141, Apr. 1986, doi: 10.1145/22949.22950.</w:t>
      </w:r>
    </w:p>
    <w:p w14:paraId="53306E50" w14:textId="5C50D60A" w:rsidR="006D030C" w:rsidRPr="00850938" w:rsidRDefault="006D030C" w:rsidP="00850938">
      <w:pPr>
        <w:pStyle w:val="references"/>
        <w:rPr>
          <w:rFonts w:eastAsia="MS Mincho"/>
        </w:rPr>
      </w:pPr>
      <w:r w:rsidRPr="00850938">
        <w:rPr>
          <w:rFonts w:eastAsia="MS Mincho"/>
        </w:rPr>
        <w:t xml:space="preserve">J. Bertin, </w:t>
      </w:r>
      <w:r w:rsidRPr="00B54E4D">
        <w:rPr>
          <w:rFonts w:eastAsia="MS Mincho"/>
          <w:i/>
          <w:iCs/>
        </w:rPr>
        <w:t>Semiology of graphics : diagrams, networks, maps</w:t>
      </w:r>
      <w:r w:rsidRPr="00850938">
        <w:rPr>
          <w:rFonts w:eastAsia="MS Mincho"/>
        </w:rPr>
        <w:t>. Madison, Wis: University of Wisconsin Press, 1983.</w:t>
      </w:r>
    </w:p>
    <w:p w14:paraId="0404DAEB" w14:textId="00273C2C" w:rsidR="006D030C" w:rsidRPr="00850938" w:rsidRDefault="006D030C" w:rsidP="00850938">
      <w:pPr>
        <w:pStyle w:val="references"/>
        <w:rPr>
          <w:rFonts w:eastAsia="MS Mincho"/>
        </w:rPr>
      </w:pPr>
      <w:r w:rsidRPr="00850938">
        <w:rPr>
          <w:rFonts w:eastAsia="MS Mincho"/>
        </w:rPr>
        <w:t>J. Mackinlay, P. Hanrahan, and C. Stolte, ‘Show Me: Automatic Presentation for Visual Analysis</w:t>
      </w:r>
      <w:r w:rsidR="00C515B9">
        <w:rPr>
          <w:rFonts w:eastAsia="MS Mincho"/>
        </w:rPr>
        <w:t>,</w:t>
      </w:r>
      <w:r w:rsidRPr="00850938">
        <w:rPr>
          <w:rFonts w:eastAsia="MS Mincho"/>
        </w:rPr>
        <w:t xml:space="preserve">’ </w:t>
      </w:r>
      <w:r w:rsidRPr="00B54E4D">
        <w:rPr>
          <w:rFonts w:eastAsia="MS Mincho"/>
          <w:i/>
          <w:iCs/>
        </w:rPr>
        <w:t>IEEE Trans. Vis. Comput. Graph</w:t>
      </w:r>
      <w:r w:rsidRPr="00850938">
        <w:rPr>
          <w:rFonts w:eastAsia="MS Mincho"/>
        </w:rPr>
        <w:t>., vol. 13, no. 6, pp. 1137–1144, Nov. 2007, doi: 10.1109/TVCG.2007.70594.</w:t>
      </w:r>
    </w:p>
    <w:p w14:paraId="494F1368" w14:textId="4F902B3B" w:rsidR="006D030C" w:rsidRPr="00850938" w:rsidRDefault="006D030C" w:rsidP="00850938">
      <w:pPr>
        <w:pStyle w:val="references"/>
        <w:rPr>
          <w:rFonts w:eastAsia="MS Mincho"/>
        </w:rPr>
      </w:pPr>
      <w:r w:rsidRPr="00850938">
        <w:rPr>
          <w:rFonts w:eastAsia="MS Mincho"/>
        </w:rPr>
        <w:t>Y. Luo, X. Qin, N. Tang, and G. Li, ‘DeepEye: Towards Automatic Data Visualization</w:t>
      </w:r>
      <w:r w:rsidR="00C515B9">
        <w:rPr>
          <w:rFonts w:eastAsia="MS Mincho"/>
        </w:rPr>
        <w:t>,</w:t>
      </w:r>
      <w:r w:rsidRPr="00850938">
        <w:rPr>
          <w:rFonts w:eastAsia="MS Mincho"/>
        </w:rPr>
        <w:t xml:space="preserve">’ in </w:t>
      </w:r>
      <w:r w:rsidRPr="00803FE1">
        <w:rPr>
          <w:rFonts w:eastAsia="MS Mincho"/>
          <w:i/>
          <w:iCs/>
        </w:rPr>
        <w:t>2018 IEEE 34th International Conference on Data Engineering</w:t>
      </w:r>
      <w:r w:rsidRPr="00850938">
        <w:rPr>
          <w:rFonts w:eastAsia="MS Mincho"/>
        </w:rPr>
        <w:t xml:space="preserve"> (ICDE), Apr. 2018, pp. 101–112. doi: 10.1109/ICDE.2018.00019.</w:t>
      </w:r>
    </w:p>
    <w:p w14:paraId="79A852CC" w14:textId="5745E98A" w:rsidR="006D030C" w:rsidRPr="00850938" w:rsidRDefault="006D030C" w:rsidP="00850938">
      <w:pPr>
        <w:pStyle w:val="references"/>
        <w:rPr>
          <w:rFonts w:eastAsia="MS Mincho"/>
        </w:rPr>
      </w:pPr>
      <w:r w:rsidRPr="00850938">
        <w:rPr>
          <w:rFonts w:eastAsia="MS Mincho"/>
        </w:rPr>
        <w:t>V. Dibia and Ç. Demiralp, ‘Data2Vis: Automatic Generation of Data Visualizations Using Sequence-to-Sequence Recurrent Neural Networks</w:t>
      </w:r>
      <w:r w:rsidR="00C515B9">
        <w:rPr>
          <w:rFonts w:eastAsia="MS Mincho"/>
        </w:rPr>
        <w:t>,</w:t>
      </w:r>
      <w:r w:rsidRPr="00850938">
        <w:rPr>
          <w:rFonts w:eastAsia="MS Mincho"/>
        </w:rPr>
        <w:t xml:space="preserve">’ </w:t>
      </w:r>
      <w:r w:rsidRPr="00151982">
        <w:rPr>
          <w:rFonts w:eastAsia="MS Mincho"/>
          <w:i/>
          <w:iCs/>
        </w:rPr>
        <w:t>IEEE Comput. Graph. Appl.</w:t>
      </w:r>
      <w:r w:rsidRPr="00850938">
        <w:rPr>
          <w:rFonts w:eastAsia="MS Mincho"/>
        </w:rPr>
        <w:t>, vol. 39, no. 5, pp. 33–46, Sep. 2019, doi: 10.1109/MCG.2019.2924636.</w:t>
      </w:r>
    </w:p>
    <w:p w14:paraId="497D4A07" w14:textId="6C2B3E61" w:rsidR="006D030C" w:rsidRPr="00850938" w:rsidRDefault="006D030C" w:rsidP="00850938">
      <w:pPr>
        <w:pStyle w:val="references"/>
        <w:rPr>
          <w:rFonts w:eastAsia="MS Mincho"/>
        </w:rPr>
      </w:pPr>
      <w:r w:rsidRPr="00850938">
        <w:rPr>
          <w:rFonts w:eastAsia="MS Mincho"/>
        </w:rPr>
        <w:t>S. Kirkpatrick, C. D. Gelatt, and M. P. Vecchi, ‘Optimization by Simulated Annealing</w:t>
      </w:r>
      <w:r w:rsidR="00C515B9">
        <w:rPr>
          <w:rFonts w:eastAsia="MS Mincho"/>
        </w:rPr>
        <w:t>,</w:t>
      </w:r>
      <w:r w:rsidRPr="00850938">
        <w:rPr>
          <w:rFonts w:eastAsia="MS Mincho"/>
        </w:rPr>
        <w:t xml:space="preserve">’ </w:t>
      </w:r>
      <w:r w:rsidRPr="00151982">
        <w:rPr>
          <w:rFonts w:eastAsia="MS Mincho"/>
          <w:i/>
          <w:iCs/>
        </w:rPr>
        <w:t>Science</w:t>
      </w:r>
      <w:r w:rsidRPr="00850938">
        <w:rPr>
          <w:rFonts w:eastAsia="MS Mincho"/>
        </w:rPr>
        <w:t>, vol. 220, no. 4598, pp. 671–680, May 1983, doi: 10.1126/science.220.4598.671.</w:t>
      </w:r>
    </w:p>
    <w:p w14:paraId="668DDA5D" w14:textId="4050875D" w:rsidR="006D030C" w:rsidRPr="00850938" w:rsidRDefault="006D030C" w:rsidP="00850938">
      <w:pPr>
        <w:pStyle w:val="references"/>
        <w:rPr>
          <w:rFonts w:eastAsia="MS Mincho"/>
        </w:rPr>
      </w:pPr>
      <w:r w:rsidRPr="00850938">
        <w:rPr>
          <w:rFonts w:eastAsia="MS Mincho"/>
        </w:rPr>
        <w:t xml:space="preserve">D. F. Wong, H. W. Leong, and C. L. Liu, </w:t>
      </w:r>
      <w:r w:rsidRPr="00151982">
        <w:rPr>
          <w:rFonts w:eastAsia="MS Mincho"/>
          <w:i/>
          <w:iCs/>
        </w:rPr>
        <w:t>Simulated Annealing for VLSI Design</w:t>
      </w:r>
      <w:r w:rsidRPr="00850938">
        <w:rPr>
          <w:rFonts w:eastAsia="MS Mincho"/>
        </w:rPr>
        <w:t>, vol. 42. in The Kluwer International Series in Engineering and Computer Science, vol. 42. Boston, MA: Springer US, 1988. doi: 10.1007/978-1-4613-1677-0.</w:t>
      </w:r>
    </w:p>
    <w:p w14:paraId="6AFF0A3C" w14:textId="76CDBC2A" w:rsidR="006D030C" w:rsidRPr="00850938" w:rsidRDefault="006D030C" w:rsidP="00850938">
      <w:pPr>
        <w:pStyle w:val="references"/>
        <w:rPr>
          <w:rFonts w:eastAsia="MS Mincho"/>
        </w:rPr>
      </w:pPr>
      <w:r w:rsidRPr="00850938">
        <w:rPr>
          <w:rFonts w:eastAsia="MS Mincho"/>
        </w:rPr>
        <w:t>R. Dahmani, S. Boogmans, A. Meijs, and D. van den Berg, ‘Paintings-from-Polygons: Simulated Annealing</w:t>
      </w:r>
      <w:r w:rsidR="006775F9">
        <w:rPr>
          <w:rFonts w:eastAsia="MS Mincho"/>
        </w:rPr>
        <w:t>,</w:t>
      </w:r>
      <w:r w:rsidRPr="00850938">
        <w:rPr>
          <w:rFonts w:eastAsia="MS Mincho"/>
        </w:rPr>
        <w:t>’ Amsterdam, Sep. 2020.</w:t>
      </w:r>
    </w:p>
    <w:p w14:paraId="55388194" w14:textId="6F0B34D5" w:rsidR="006D030C" w:rsidRPr="00850938" w:rsidRDefault="006D030C" w:rsidP="00850938">
      <w:pPr>
        <w:pStyle w:val="references"/>
        <w:rPr>
          <w:rFonts w:eastAsia="MS Mincho"/>
        </w:rPr>
      </w:pPr>
      <w:r w:rsidRPr="00850938">
        <w:rPr>
          <w:rFonts w:eastAsia="MS Mincho"/>
        </w:rPr>
        <w:t>K. Park and B. Carter, ‘On the effectiveness of genetic search in combinatorial optimization</w:t>
      </w:r>
      <w:r w:rsidR="006775F9">
        <w:rPr>
          <w:rFonts w:eastAsia="MS Mincho"/>
        </w:rPr>
        <w:t>,</w:t>
      </w:r>
      <w:r w:rsidRPr="00850938">
        <w:rPr>
          <w:rFonts w:eastAsia="MS Mincho"/>
        </w:rPr>
        <w:t xml:space="preserve">’ in </w:t>
      </w:r>
      <w:r w:rsidRPr="00CA5E3D">
        <w:rPr>
          <w:rFonts w:eastAsia="MS Mincho"/>
          <w:i/>
          <w:iCs/>
        </w:rPr>
        <w:t>Proceedings of the 1995 ACM symposium on Applied computing</w:t>
      </w:r>
      <w:r w:rsidRPr="00850938">
        <w:rPr>
          <w:rFonts w:eastAsia="MS Mincho"/>
        </w:rPr>
        <w:t xml:space="preserve">, </w:t>
      </w:r>
      <w:r w:rsidR="009F35F1">
        <w:rPr>
          <w:rFonts w:eastAsia="MS Mincho"/>
        </w:rPr>
        <w:t>(</w:t>
      </w:r>
      <w:r w:rsidRPr="00850938">
        <w:rPr>
          <w:rFonts w:eastAsia="MS Mincho"/>
        </w:rPr>
        <w:t>SAC ’95</w:t>
      </w:r>
      <w:r w:rsidR="009F35F1">
        <w:rPr>
          <w:rFonts w:eastAsia="MS Mincho"/>
        </w:rPr>
        <w:t>)</w:t>
      </w:r>
      <w:r w:rsidRPr="00850938">
        <w:rPr>
          <w:rFonts w:eastAsia="MS Mincho"/>
        </w:rPr>
        <w:t>. New York, NY, USA: Association for Computing Machinery, Feb. 1995, pp. 329–336. doi: 10.1145/315891.316011.</w:t>
      </w:r>
    </w:p>
    <w:p w14:paraId="73CFE640" w14:textId="022383B4" w:rsidR="006D030C" w:rsidRPr="00850938" w:rsidRDefault="006D030C" w:rsidP="00850938">
      <w:pPr>
        <w:pStyle w:val="references"/>
        <w:rPr>
          <w:rFonts w:eastAsia="MS Mincho"/>
        </w:rPr>
      </w:pPr>
      <w:r w:rsidRPr="00850938">
        <w:rPr>
          <w:rFonts w:eastAsia="MS Mincho"/>
        </w:rPr>
        <w:t xml:space="preserve">E. R. Tufte, </w:t>
      </w:r>
      <w:r w:rsidRPr="0001433C">
        <w:rPr>
          <w:rFonts w:eastAsia="MS Mincho"/>
          <w:i/>
          <w:iCs/>
        </w:rPr>
        <w:t>Beautiful Evidence</w:t>
      </w:r>
      <w:r w:rsidRPr="00850938">
        <w:rPr>
          <w:rFonts w:eastAsia="MS Mincho"/>
        </w:rPr>
        <w:t>, First Edition. Cheshire, Conn: Graphics Press, 2006.</w:t>
      </w:r>
    </w:p>
    <w:p w14:paraId="09C11D24" w14:textId="1AFDAF63" w:rsidR="006D030C" w:rsidRPr="00850938" w:rsidRDefault="006D030C" w:rsidP="00850938">
      <w:pPr>
        <w:pStyle w:val="references"/>
        <w:rPr>
          <w:rFonts w:eastAsia="MS Mincho"/>
        </w:rPr>
      </w:pPr>
      <w:r w:rsidRPr="00850938">
        <w:rPr>
          <w:rFonts w:eastAsia="MS Mincho"/>
        </w:rPr>
        <w:t xml:space="preserve">S. Few, </w:t>
      </w:r>
      <w:r w:rsidRPr="0001433C">
        <w:rPr>
          <w:rFonts w:eastAsia="MS Mincho"/>
          <w:i/>
          <w:iCs/>
        </w:rPr>
        <w:t>Show Me the Numbers: Designing Tables and Graphs to Enlighten</w:t>
      </w:r>
      <w:r w:rsidRPr="00850938">
        <w:rPr>
          <w:rFonts w:eastAsia="MS Mincho"/>
        </w:rPr>
        <w:t>, First Edition. Oakland, Calif: Analytics Press, 2004.</w:t>
      </w:r>
    </w:p>
    <w:p w14:paraId="4308F246" w14:textId="4CBAD05C" w:rsidR="007A06F4" w:rsidRPr="00850938" w:rsidRDefault="00707D55" w:rsidP="00A3567F">
      <w:pPr>
        <w:pStyle w:val="references"/>
        <w:numPr>
          <w:ilvl w:val="0"/>
          <w:numId w:val="0"/>
        </w:numPr>
        <w:rPr>
          <w:rFonts w:eastAsia="MS Mincho"/>
        </w:rPr>
      </w:pPr>
      <w:r w:rsidRPr="00707D55">
        <w:rPr>
          <w:rFonts w:eastAsia="MS Mincho"/>
          <w:color w:val="2B579A"/>
          <w:shd w:val="clear" w:color="auto" w:fill="E6E6E6"/>
        </w:rPr>
        <w:fldChar w:fldCharType="end"/>
      </w:r>
    </w:p>
    <w:p w14:paraId="3951C1A1" w14:textId="77777777" w:rsidR="008A55B5" w:rsidRDefault="008A55B5" w:rsidP="00A3567F">
      <w:pPr>
        <w:pStyle w:val="references"/>
        <w:numPr>
          <w:ilvl w:val="0"/>
          <w:numId w:val="0"/>
        </w:numPr>
        <w:ind w:left="360"/>
        <w:rPr>
          <w:rFonts w:eastAsia="MS Mincho"/>
        </w:rPr>
        <w:sectPr w:rsidR="008A55B5" w:rsidSect="00110931">
          <w:type w:val="continuous"/>
          <w:pgSz w:w="11909" w:h="16834" w:code="9"/>
          <w:pgMar w:top="1080" w:right="734" w:bottom="2434" w:left="734" w:header="720" w:footer="720" w:gutter="0"/>
          <w:cols w:num="2" w:space="360"/>
          <w:docGrid w:linePitch="360"/>
        </w:sectPr>
      </w:pPr>
    </w:p>
    <w:p w14:paraId="107DFE9B" w14:textId="77777777" w:rsidR="008A55B5" w:rsidRPr="007706C3" w:rsidRDefault="008A55B5" w:rsidP="00276735">
      <w:pPr>
        <w:jc w:val="both"/>
        <w:rPr>
          <w:lang w:val="en-US"/>
        </w:rPr>
      </w:pPr>
    </w:p>
    <w:sectPr w:rsidR="008A55B5" w:rsidRPr="007706C3" w:rsidSect="00110931">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Gachihi Waithaka" w:date="2024-03-19T18:19:00Z" w:initials="JGW">
    <w:p w14:paraId="0DE7ABA3" w14:textId="77777777" w:rsidR="00E90FFA" w:rsidRDefault="00E90FFA" w:rsidP="009C40B9">
      <w:pPr>
        <w:pStyle w:val="CommentText"/>
        <w:jc w:val="left"/>
      </w:pPr>
      <w:r>
        <w:rPr>
          <w:rStyle w:val="CommentReference"/>
        </w:rPr>
        <w:annotationRef/>
      </w:r>
      <w:r>
        <w:rPr>
          <w:lang w:val="en-US"/>
        </w:rPr>
        <w:t>Add research question</w:t>
      </w:r>
    </w:p>
  </w:comment>
  <w:comment w:id="1" w:author="Kaiza Kunonu Ilomo" w:date="2024-03-31T13:20:00Z" w:initials="KI">
    <w:p w14:paraId="2231765B" w14:textId="54563A48" w:rsidR="26A8F6FF" w:rsidRDefault="26A8F6FF">
      <w:pPr>
        <w:pStyle w:val="CommentText"/>
      </w:pPr>
      <w:r>
        <w:t>Examples of geospatial data</w:t>
      </w:r>
      <w:r>
        <w:rPr>
          <w:rStyle w:val="CommentReference"/>
        </w:rPr>
        <w:annotationRef/>
      </w:r>
    </w:p>
    <w:p w14:paraId="56FAF122" w14:textId="122ACE5B" w:rsidR="26A8F6FF" w:rsidRDefault="26A8F6FF">
      <w:pPr>
        <w:pStyle w:val="CommentText"/>
      </w:pPr>
    </w:p>
    <w:p w14:paraId="47E4D7C9" w14:textId="61337CC9" w:rsidR="26A8F6FF" w:rsidRDefault="26A8F6FF">
      <w:pPr>
        <w:pStyle w:val="CommentText"/>
      </w:pPr>
    </w:p>
    <w:p w14:paraId="00EFC080" w14:textId="60392845" w:rsidR="26A8F6FF" w:rsidRDefault="26A8F6FF">
      <w:pPr>
        <w:pStyle w:val="CommentText"/>
      </w:pPr>
    </w:p>
    <w:p w14:paraId="53B7A32E" w14:textId="5A54A77C" w:rsidR="26A8F6FF" w:rsidRDefault="00844669">
      <w:pPr>
        <w:pStyle w:val="CommentText"/>
      </w:pPr>
      <w:hyperlink r:id="rId1">
        <w:r w:rsidR="26A8F6FF" w:rsidRPr="26A8F6FF">
          <w:rPr>
            <w:rStyle w:val="Hyperlink"/>
          </w:rPr>
          <w:t>https://ieeexplore.ieee.org/document/7507178</w:t>
        </w:r>
      </w:hyperlink>
    </w:p>
    <w:p w14:paraId="12C8BD72" w14:textId="1ED4DE92" w:rsidR="26A8F6FF" w:rsidRDefault="26A8F6FF">
      <w:pPr>
        <w:pStyle w:val="CommentText"/>
      </w:pPr>
    </w:p>
    <w:p w14:paraId="50869310" w14:textId="02419EAC" w:rsidR="26A8F6FF" w:rsidRDefault="26A8F6FF">
      <w:pPr>
        <w:pStyle w:val="CommentText"/>
      </w:pPr>
      <w:r>
        <w:t>SECTION II.</w:t>
      </w:r>
    </w:p>
    <w:p w14:paraId="35B3D1E3" w14:textId="1C6F6AEC" w:rsidR="26A8F6FF" w:rsidRDefault="26A8F6FF">
      <w:pPr>
        <w:pStyle w:val="CommentText"/>
      </w:pPr>
      <w:r>
        <w:t>Background</w:t>
      </w:r>
    </w:p>
    <w:p w14:paraId="6CCB5A01" w14:textId="6D48760E" w:rsidR="26A8F6FF" w:rsidRDefault="26A8F6FF">
      <w:pPr>
        <w:pStyle w:val="CommentText"/>
      </w:pPr>
    </w:p>
    <w:p w14:paraId="4387FCFE" w14:textId="21E112A5" w:rsidR="26A8F6FF" w:rsidRDefault="26A8F6FF">
      <w:pPr>
        <w:pStyle w:val="CommentText"/>
      </w:pPr>
      <w:r>
        <w:t>First paragraph</w:t>
      </w:r>
    </w:p>
  </w:comment>
  <w:comment w:id="2" w:author="Kaiza Kunonu Ilomo" w:date="2024-03-19T18:22:00Z" w:initials="KI">
    <w:p w14:paraId="16021AEC" w14:textId="6A057CD0" w:rsidR="68256D28" w:rsidRDefault="26A8F6FF" w:rsidP="26A8F6FF">
      <w:pPr>
        <w:pStyle w:val="CommentText"/>
      </w:pPr>
      <w:r>
        <w:t>Reference about the problem</w:t>
      </w:r>
      <w:r w:rsidR="68256D28">
        <w:rPr>
          <w:rStyle w:val="CommentReference"/>
        </w:rPr>
        <w:annotationRef/>
      </w:r>
    </w:p>
    <w:p w14:paraId="011060D9" w14:textId="1474F456" w:rsidR="68256D28" w:rsidRDefault="68256D28" w:rsidP="26A8F6FF">
      <w:pPr>
        <w:pStyle w:val="CommentText"/>
      </w:pPr>
    </w:p>
    <w:p w14:paraId="7267CA57" w14:textId="71AB942E" w:rsidR="68256D28" w:rsidRDefault="68256D28" w:rsidP="26A8F6FF">
      <w:pPr>
        <w:pStyle w:val="CommentText"/>
      </w:pPr>
    </w:p>
    <w:p w14:paraId="6BE2CB55" w14:textId="2AFAB315" w:rsidR="68256D28" w:rsidRDefault="68256D28" w:rsidP="26A8F6FF">
      <w:pPr>
        <w:pStyle w:val="CommentText"/>
      </w:pPr>
    </w:p>
    <w:p w14:paraId="44EBB356" w14:textId="40336FA6" w:rsidR="68256D28" w:rsidRDefault="26A8F6FF" w:rsidP="26A8F6FF">
      <w:pPr>
        <w:pStyle w:val="CommentText"/>
      </w:pPr>
      <w:r>
        <w:t>M. Muniswamaiah, T. Agerwala and C. C. Tappert, "Big Data and Data Visualization Challenges," 2023 IEEE International Conference on Big Data (BigData), Sorrento, Italy, 2023, pp. 6227-6229, doi: 10.1109/BigData59044.2023.10386491. keywords: {Data handling;Decision making;Data visualization;Big Data;Task analysis;Faces;Big Data;data visualization;Internet of Things (IoT);cloud computing;databases},</w:t>
      </w:r>
    </w:p>
    <w:p w14:paraId="36808D85" w14:textId="0B3281E5" w:rsidR="68256D28" w:rsidRDefault="68256D28" w:rsidP="26A8F6FF">
      <w:pPr>
        <w:pStyle w:val="CommentText"/>
      </w:pPr>
    </w:p>
    <w:p w14:paraId="2CA91086" w14:textId="5A2C6086" w:rsidR="68256D28" w:rsidRDefault="26A8F6FF" w:rsidP="26A8F6FF">
      <w:pPr>
        <w:pStyle w:val="CommentText"/>
      </w:pPr>
      <w:r>
        <w:t>I found another reference, specific about challenges of geospatial data visualization</w:t>
      </w:r>
    </w:p>
    <w:p w14:paraId="3C89F49F" w14:textId="60ADB15F" w:rsidR="68256D28" w:rsidRDefault="68256D28" w:rsidP="26A8F6FF">
      <w:pPr>
        <w:pStyle w:val="CommentText"/>
      </w:pPr>
    </w:p>
    <w:p w14:paraId="457474FF" w14:textId="4344063F" w:rsidR="68256D28" w:rsidRDefault="26A8F6FF" w:rsidP="26A8F6FF">
      <w:pPr>
        <w:pStyle w:val="CommentText"/>
      </w:pPr>
      <w:r>
        <w:t>https://ieeexplore.ieee.org/document/8229777</w:t>
      </w:r>
      <w:r w:rsidR="68256D28">
        <w:rPr>
          <w:rStyle w:val="CommentReference"/>
        </w:rPr>
        <w:annotationRef/>
      </w:r>
    </w:p>
  </w:comment>
  <w:comment w:id="3" w:author="Kaiza Kunonu Ilomo" w:date="2024-03-31T13:11:00Z" w:initials="KI">
    <w:p w14:paraId="6FA383C7" w14:textId="4B82FBAC" w:rsidR="26A8F6FF" w:rsidRDefault="26A8F6FF">
      <w:pPr>
        <w:pStyle w:val="CommentText"/>
      </w:pPr>
      <w:r>
        <w:rPr>
          <w:color w:val="2B579A"/>
          <w:shd w:val="clear" w:color="auto" w:fill="E6E6E6"/>
        </w:rPr>
        <w:fldChar w:fldCharType="begin"/>
      </w:r>
      <w:r>
        <w:instrText xml:space="preserve"> HYPERLINK "mailto:jwaithak@andrew.cmu.edu"</w:instrText>
      </w:r>
      <w:bookmarkStart w:id="4" w:name="_@_61DE91659F1741B894E8D7D218EF7AC7Z"/>
      <w:r>
        <w:rPr>
          <w:color w:val="2B579A"/>
          <w:shd w:val="clear" w:color="auto" w:fill="E6E6E6"/>
        </w:rPr>
      </w:r>
      <w:r>
        <w:rPr>
          <w:color w:val="2B579A"/>
          <w:shd w:val="clear" w:color="auto" w:fill="E6E6E6"/>
        </w:rPr>
        <w:fldChar w:fldCharType="separate"/>
      </w:r>
      <w:bookmarkEnd w:id="4"/>
      <w:r w:rsidRPr="26A8F6FF">
        <w:rPr>
          <w:rStyle w:val="Mention"/>
          <w:noProof/>
        </w:rPr>
        <w:t>@John Gachihi Waithaka</w:t>
      </w:r>
      <w:r>
        <w:rPr>
          <w:color w:val="2B579A"/>
          <w:shd w:val="clear" w:color="auto" w:fill="E6E6E6"/>
        </w:rPr>
        <w:fldChar w:fldCharType="end"/>
      </w:r>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7ABA3" w15:done="0"/>
  <w15:commentEx w15:paraId="4387FCFE" w15:done="0"/>
  <w15:commentEx w15:paraId="457474FF" w15:done="0"/>
  <w15:commentEx w15:paraId="6FA383C7" w15:paraIdParent="45747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455C1" w16cex:dateUtc="2024-03-19T16:19:00Z"/>
  <w16cex:commentExtensible w16cex:durableId="01842690" w16cex:dateUtc="2024-03-31T11:20:00Z"/>
  <w16cex:commentExtensible w16cex:durableId="3D391213" w16cex:dateUtc="2024-03-19T16:22:00Z"/>
  <w16cex:commentExtensible w16cex:durableId="3672569D" w16cex:dateUtc="2024-03-3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7ABA3" w16cid:durableId="29A455C1"/>
  <w16cid:commentId w16cid:paraId="4387FCFE" w16cid:durableId="01842690"/>
  <w16cid:commentId w16cid:paraId="457474FF" w16cid:durableId="3D391213"/>
  <w16cid:commentId w16cid:paraId="6FA383C7" w16cid:durableId="36725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5314" w14:textId="77777777" w:rsidR="002138BA" w:rsidRDefault="002138BA" w:rsidP="003622D9">
      <w:r>
        <w:separator/>
      </w:r>
    </w:p>
  </w:endnote>
  <w:endnote w:type="continuationSeparator" w:id="0">
    <w:p w14:paraId="579C8BD2" w14:textId="77777777" w:rsidR="002138BA" w:rsidRDefault="002138BA" w:rsidP="003622D9">
      <w:r>
        <w:continuationSeparator/>
      </w:r>
    </w:p>
  </w:endnote>
  <w:endnote w:type="continuationNotice" w:id="1">
    <w:p w14:paraId="217D9E0A" w14:textId="77777777" w:rsidR="002138BA" w:rsidRDefault="00213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5448" w14:textId="77777777" w:rsidR="002138BA" w:rsidRDefault="002138BA" w:rsidP="003622D9">
      <w:r>
        <w:separator/>
      </w:r>
    </w:p>
  </w:footnote>
  <w:footnote w:type="continuationSeparator" w:id="0">
    <w:p w14:paraId="22FAD0F7" w14:textId="77777777" w:rsidR="002138BA" w:rsidRDefault="002138BA" w:rsidP="003622D9">
      <w:r>
        <w:continuationSeparator/>
      </w:r>
    </w:p>
  </w:footnote>
  <w:footnote w:type="continuationNotice" w:id="1">
    <w:p w14:paraId="34DBF39A" w14:textId="77777777" w:rsidR="002138BA" w:rsidRDefault="002138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ascii="Symbol" w:hAnsi="Symbol" w:hint="default"/>
      </w:rPr>
    </w:lvl>
    <w:lvl w:ilvl="1" w:tplc="5E64A4BC">
      <w:start w:val="1"/>
      <w:numFmt w:val="bullet"/>
      <w:lvlText w:val="o"/>
      <w:lvlJc w:val="left"/>
      <w:pPr>
        <w:ind w:left="1440" w:hanging="360"/>
      </w:pPr>
      <w:rPr>
        <w:rFonts w:ascii="Courier New" w:hAnsi="Courier New" w:hint="default"/>
      </w:rPr>
    </w:lvl>
    <w:lvl w:ilvl="2" w:tplc="6A06E858">
      <w:start w:val="1"/>
      <w:numFmt w:val="bullet"/>
      <w:lvlText w:val=""/>
      <w:lvlJc w:val="left"/>
      <w:pPr>
        <w:ind w:left="2160" w:hanging="360"/>
      </w:pPr>
      <w:rPr>
        <w:rFonts w:ascii="Wingdings" w:hAnsi="Wingdings" w:hint="default"/>
      </w:rPr>
    </w:lvl>
    <w:lvl w:ilvl="3" w:tplc="2820D130">
      <w:start w:val="1"/>
      <w:numFmt w:val="bullet"/>
      <w:lvlText w:val=""/>
      <w:lvlJc w:val="left"/>
      <w:pPr>
        <w:ind w:left="2880" w:hanging="360"/>
      </w:pPr>
      <w:rPr>
        <w:rFonts w:ascii="Symbol" w:hAnsi="Symbol" w:hint="default"/>
      </w:rPr>
    </w:lvl>
    <w:lvl w:ilvl="4" w:tplc="9A0A10DA">
      <w:start w:val="1"/>
      <w:numFmt w:val="bullet"/>
      <w:lvlText w:val="o"/>
      <w:lvlJc w:val="left"/>
      <w:pPr>
        <w:ind w:left="3600" w:hanging="360"/>
      </w:pPr>
      <w:rPr>
        <w:rFonts w:ascii="Courier New" w:hAnsi="Courier New" w:hint="default"/>
      </w:rPr>
    </w:lvl>
    <w:lvl w:ilvl="5" w:tplc="D16CBBAC">
      <w:start w:val="1"/>
      <w:numFmt w:val="bullet"/>
      <w:lvlText w:val=""/>
      <w:lvlJc w:val="left"/>
      <w:pPr>
        <w:ind w:left="4320" w:hanging="360"/>
      </w:pPr>
      <w:rPr>
        <w:rFonts w:ascii="Wingdings" w:hAnsi="Wingdings" w:hint="default"/>
      </w:rPr>
    </w:lvl>
    <w:lvl w:ilvl="6" w:tplc="51443236">
      <w:start w:val="1"/>
      <w:numFmt w:val="bullet"/>
      <w:lvlText w:val=""/>
      <w:lvlJc w:val="left"/>
      <w:pPr>
        <w:ind w:left="5040" w:hanging="360"/>
      </w:pPr>
      <w:rPr>
        <w:rFonts w:ascii="Symbol" w:hAnsi="Symbol" w:hint="default"/>
      </w:rPr>
    </w:lvl>
    <w:lvl w:ilvl="7" w:tplc="B3F0AD8E">
      <w:start w:val="1"/>
      <w:numFmt w:val="bullet"/>
      <w:lvlText w:val="o"/>
      <w:lvlJc w:val="left"/>
      <w:pPr>
        <w:ind w:left="5760" w:hanging="360"/>
      </w:pPr>
      <w:rPr>
        <w:rFonts w:ascii="Courier New" w:hAnsi="Courier New" w:hint="default"/>
      </w:rPr>
    </w:lvl>
    <w:lvl w:ilvl="8" w:tplc="93221D4E">
      <w:start w:val="1"/>
      <w:numFmt w:val="bullet"/>
      <w:lvlText w:val=""/>
      <w:lvlJc w:val="left"/>
      <w:pPr>
        <w:ind w:left="6480"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Gachihi Waithaka">
    <w15:presenceInfo w15:providerId="None" w15:userId="John Gachihi Waithaka"/>
  </w15:person>
  <w15:person w15:author="Kaiza Kunonu Ilomo">
    <w15:presenceInfo w15:providerId="AD" w15:userId="S::kilomo@andrew.cmu.edu::2722a78e-8edd-451b-bcf7-b0000ba34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31DF"/>
    <w:rsid w:val="00013563"/>
    <w:rsid w:val="0001433C"/>
    <w:rsid w:val="00022007"/>
    <w:rsid w:val="00023609"/>
    <w:rsid w:val="000360B2"/>
    <w:rsid w:val="0004390D"/>
    <w:rsid w:val="00064EEC"/>
    <w:rsid w:val="0007413A"/>
    <w:rsid w:val="00077B73"/>
    <w:rsid w:val="000867E5"/>
    <w:rsid w:val="00097E4E"/>
    <w:rsid w:val="000A26CF"/>
    <w:rsid w:val="000B4641"/>
    <w:rsid w:val="000B5685"/>
    <w:rsid w:val="000D3820"/>
    <w:rsid w:val="000D3CAC"/>
    <w:rsid w:val="000D4F92"/>
    <w:rsid w:val="000E07D0"/>
    <w:rsid w:val="000E276B"/>
    <w:rsid w:val="000E3C13"/>
    <w:rsid w:val="00103E5D"/>
    <w:rsid w:val="0010711E"/>
    <w:rsid w:val="00110931"/>
    <w:rsid w:val="00127EDD"/>
    <w:rsid w:val="001341D3"/>
    <w:rsid w:val="00134C25"/>
    <w:rsid w:val="00137246"/>
    <w:rsid w:val="001405B6"/>
    <w:rsid w:val="00144FFE"/>
    <w:rsid w:val="001514B7"/>
    <w:rsid w:val="00151982"/>
    <w:rsid w:val="001657C4"/>
    <w:rsid w:val="0017221E"/>
    <w:rsid w:val="00192C1D"/>
    <w:rsid w:val="00195916"/>
    <w:rsid w:val="001A0FF2"/>
    <w:rsid w:val="001A2681"/>
    <w:rsid w:val="001A5C82"/>
    <w:rsid w:val="001A67A8"/>
    <w:rsid w:val="001A6811"/>
    <w:rsid w:val="001B31BC"/>
    <w:rsid w:val="001B40E3"/>
    <w:rsid w:val="001B6D26"/>
    <w:rsid w:val="001B7D7F"/>
    <w:rsid w:val="001C3BE6"/>
    <w:rsid w:val="001D067C"/>
    <w:rsid w:val="001D4AAC"/>
    <w:rsid w:val="001D6845"/>
    <w:rsid w:val="001D7482"/>
    <w:rsid w:val="001E3589"/>
    <w:rsid w:val="001F12BC"/>
    <w:rsid w:val="001F27CA"/>
    <w:rsid w:val="00202980"/>
    <w:rsid w:val="00202EB1"/>
    <w:rsid w:val="002064E8"/>
    <w:rsid w:val="002128EE"/>
    <w:rsid w:val="002138BA"/>
    <w:rsid w:val="00215877"/>
    <w:rsid w:val="00216BE3"/>
    <w:rsid w:val="002200B3"/>
    <w:rsid w:val="002200B8"/>
    <w:rsid w:val="00221091"/>
    <w:rsid w:val="0022170A"/>
    <w:rsid w:val="002416FB"/>
    <w:rsid w:val="002579CB"/>
    <w:rsid w:val="00261C2C"/>
    <w:rsid w:val="00266EAC"/>
    <w:rsid w:val="002701C4"/>
    <w:rsid w:val="00272EEB"/>
    <w:rsid w:val="00273B8A"/>
    <w:rsid w:val="00276735"/>
    <w:rsid w:val="00284DCE"/>
    <w:rsid w:val="002864A3"/>
    <w:rsid w:val="00297C81"/>
    <w:rsid w:val="002A2B3A"/>
    <w:rsid w:val="002A3A16"/>
    <w:rsid w:val="002A4EE4"/>
    <w:rsid w:val="002B1AB0"/>
    <w:rsid w:val="002B3B81"/>
    <w:rsid w:val="002B3FC4"/>
    <w:rsid w:val="002C295B"/>
    <w:rsid w:val="002C6E45"/>
    <w:rsid w:val="002C766B"/>
    <w:rsid w:val="002C7806"/>
    <w:rsid w:val="002D0192"/>
    <w:rsid w:val="002E0486"/>
    <w:rsid w:val="002E2045"/>
    <w:rsid w:val="002F5595"/>
    <w:rsid w:val="00303845"/>
    <w:rsid w:val="00307AB2"/>
    <w:rsid w:val="003158C8"/>
    <w:rsid w:val="00332244"/>
    <w:rsid w:val="003328EC"/>
    <w:rsid w:val="00347BAB"/>
    <w:rsid w:val="00362082"/>
    <w:rsid w:val="003622D9"/>
    <w:rsid w:val="00363914"/>
    <w:rsid w:val="00372CA0"/>
    <w:rsid w:val="003806D1"/>
    <w:rsid w:val="00383018"/>
    <w:rsid w:val="00385151"/>
    <w:rsid w:val="00386BBA"/>
    <w:rsid w:val="00387391"/>
    <w:rsid w:val="0039338E"/>
    <w:rsid w:val="003A087F"/>
    <w:rsid w:val="003A3E75"/>
    <w:rsid w:val="003A47B5"/>
    <w:rsid w:val="003A59A6"/>
    <w:rsid w:val="003B6426"/>
    <w:rsid w:val="003B7CBB"/>
    <w:rsid w:val="003C5199"/>
    <w:rsid w:val="003D3F19"/>
    <w:rsid w:val="003E597D"/>
    <w:rsid w:val="003E626C"/>
    <w:rsid w:val="003F43C6"/>
    <w:rsid w:val="004059FE"/>
    <w:rsid w:val="00410FFB"/>
    <w:rsid w:val="0041164D"/>
    <w:rsid w:val="004134B1"/>
    <w:rsid w:val="004145F1"/>
    <w:rsid w:val="00425494"/>
    <w:rsid w:val="00431977"/>
    <w:rsid w:val="00432818"/>
    <w:rsid w:val="00435311"/>
    <w:rsid w:val="00436A90"/>
    <w:rsid w:val="004445B3"/>
    <w:rsid w:val="00445B4D"/>
    <w:rsid w:val="00452287"/>
    <w:rsid w:val="004552AD"/>
    <w:rsid w:val="00462245"/>
    <w:rsid w:val="00463CD9"/>
    <w:rsid w:val="00465A31"/>
    <w:rsid w:val="00470318"/>
    <w:rsid w:val="00474113"/>
    <w:rsid w:val="00475800"/>
    <w:rsid w:val="00476FC1"/>
    <w:rsid w:val="00484B86"/>
    <w:rsid w:val="004A7A84"/>
    <w:rsid w:val="004B499F"/>
    <w:rsid w:val="004C0CF3"/>
    <w:rsid w:val="004C5DBD"/>
    <w:rsid w:val="004C778C"/>
    <w:rsid w:val="004D07F1"/>
    <w:rsid w:val="004D0CCF"/>
    <w:rsid w:val="004E1A98"/>
    <w:rsid w:val="004E25B9"/>
    <w:rsid w:val="004F1C55"/>
    <w:rsid w:val="004F34C5"/>
    <w:rsid w:val="004F4C5C"/>
    <w:rsid w:val="004F64AC"/>
    <w:rsid w:val="00503720"/>
    <w:rsid w:val="005064A7"/>
    <w:rsid w:val="005100DF"/>
    <w:rsid w:val="00510145"/>
    <w:rsid w:val="005111A5"/>
    <w:rsid w:val="005116DB"/>
    <w:rsid w:val="00511C19"/>
    <w:rsid w:val="0051357F"/>
    <w:rsid w:val="00526913"/>
    <w:rsid w:val="005308A0"/>
    <w:rsid w:val="00533E9A"/>
    <w:rsid w:val="00544A27"/>
    <w:rsid w:val="00553B6E"/>
    <w:rsid w:val="00555FDC"/>
    <w:rsid w:val="005564E1"/>
    <w:rsid w:val="005576C5"/>
    <w:rsid w:val="0056442B"/>
    <w:rsid w:val="00576D16"/>
    <w:rsid w:val="00577120"/>
    <w:rsid w:val="00577D4D"/>
    <w:rsid w:val="005804F2"/>
    <w:rsid w:val="005854A8"/>
    <w:rsid w:val="00587BDF"/>
    <w:rsid w:val="005A1E90"/>
    <w:rsid w:val="005A277D"/>
    <w:rsid w:val="005B189A"/>
    <w:rsid w:val="005B520E"/>
    <w:rsid w:val="005B535B"/>
    <w:rsid w:val="005B6001"/>
    <w:rsid w:val="005B66D0"/>
    <w:rsid w:val="005C2EDC"/>
    <w:rsid w:val="005C399D"/>
    <w:rsid w:val="005C6281"/>
    <w:rsid w:val="005D2170"/>
    <w:rsid w:val="005D2805"/>
    <w:rsid w:val="005D4747"/>
    <w:rsid w:val="005F4901"/>
    <w:rsid w:val="005F5E8E"/>
    <w:rsid w:val="00601BD3"/>
    <w:rsid w:val="006108A4"/>
    <w:rsid w:val="00612940"/>
    <w:rsid w:val="006167A0"/>
    <w:rsid w:val="00616B13"/>
    <w:rsid w:val="00627241"/>
    <w:rsid w:val="006274C2"/>
    <w:rsid w:val="00631AE0"/>
    <w:rsid w:val="00636FCB"/>
    <w:rsid w:val="0066171C"/>
    <w:rsid w:val="0066245A"/>
    <w:rsid w:val="006775F9"/>
    <w:rsid w:val="00684F7C"/>
    <w:rsid w:val="006C1972"/>
    <w:rsid w:val="006C4648"/>
    <w:rsid w:val="006C6529"/>
    <w:rsid w:val="006D030C"/>
    <w:rsid w:val="006E0029"/>
    <w:rsid w:val="006E1CF8"/>
    <w:rsid w:val="006E3250"/>
    <w:rsid w:val="006F20A3"/>
    <w:rsid w:val="006F34D0"/>
    <w:rsid w:val="006F7EB6"/>
    <w:rsid w:val="0070239B"/>
    <w:rsid w:val="00707D55"/>
    <w:rsid w:val="007116A9"/>
    <w:rsid w:val="0071187E"/>
    <w:rsid w:val="007132F6"/>
    <w:rsid w:val="00713E72"/>
    <w:rsid w:val="00714634"/>
    <w:rsid w:val="00715F31"/>
    <w:rsid w:val="0072064C"/>
    <w:rsid w:val="0072488E"/>
    <w:rsid w:val="007258F7"/>
    <w:rsid w:val="00726BF8"/>
    <w:rsid w:val="00731534"/>
    <w:rsid w:val="00732F99"/>
    <w:rsid w:val="0073611E"/>
    <w:rsid w:val="00737042"/>
    <w:rsid w:val="00737F95"/>
    <w:rsid w:val="00741F32"/>
    <w:rsid w:val="007442B3"/>
    <w:rsid w:val="0074471A"/>
    <w:rsid w:val="00753886"/>
    <w:rsid w:val="00753F7B"/>
    <w:rsid w:val="0075453D"/>
    <w:rsid w:val="007567A7"/>
    <w:rsid w:val="007574A3"/>
    <w:rsid w:val="0076200D"/>
    <w:rsid w:val="007626EC"/>
    <w:rsid w:val="0076614D"/>
    <w:rsid w:val="00767016"/>
    <w:rsid w:val="007706C3"/>
    <w:rsid w:val="00771F5B"/>
    <w:rsid w:val="00773AB7"/>
    <w:rsid w:val="00773DC8"/>
    <w:rsid w:val="00782153"/>
    <w:rsid w:val="0078398E"/>
    <w:rsid w:val="007841BD"/>
    <w:rsid w:val="00786D78"/>
    <w:rsid w:val="00787C5A"/>
    <w:rsid w:val="007919DE"/>
    <w:rsid w:val="007A06F4"/>
    <w:rsid w:val="007A4BEE"/>
    <w:rsid w:val="007B28D2"/>
    <w:rsid w:val="007B641C"/>
    <w:rsid w:val="007C0308"/>
    <w:rsid w:val="007D48FD"/>
    <w:rsid w:val="007D6F5D"/>
    <w:rsid w:val="007E64BB"/>
    <w:rsid w:val="007E74A0"/>
    <w:rsid w:val="007F3543"/>
    <w:rsid w:val="00800049"/>
    <w:rsid w:val="008014D2"/>
    <w:rsid w:val="00803FE1"/>
    <w:rsid w:val="008045AD"/>
    <w:rsid w:val="008054BC"/>
    <w:rsid w:val="00807B28"/>
    <w:rsid w:val="00821EFD"/>
    <w:rsid w:val="00827110"/>
    <w:rsid w:val="00827D1D"/>
    <w:rsid w:val="0083137E"/>
    <w:rsid w:val="008319DE"/>
    <w:rsid w:val="00833946"/>
    <w:rsid w:val="008366FE"/>
    <w:rsid w:val="00840A2B"/>
    <w:rsid w:val="00844669"/>
    <w:rsid w:val="00844B06"/>
    <w:rsid w:val="00850938"/>
    <w:rsid w:val="00851178"/>
    <w:rsid w:val="0085422F"/>
    <w:rsid w:val="0085485C"/>
    <w:rsid w:val="00856627"/>
    <w:rsid w:val="00862A4E"/>
    <w:rsid w:val="00867F6A"/>
    <w:rsid w:val="008739E6"/>
    <w:rsid w:val="008809FD"/>
    <w:rsid w:val="008831E3"/>
    <w:rsid w:val="008834E5"/>
    <w:rsid w:val="00885B62"/>
    <w:rsid w:val="00885E05"/>
    <w:rsid w:val="0089765C"/>
    <w:rsid w:val="008A0635"/>
    <w:rsid w:val="008A396D"/>
    <w:rsid w:val="008A55B5"/>
    <w:rsid w:val="008A75C8"/>
    <w:rsid w:val="008B7713"/>
    <w:rsid w:val="008C21DB"/>
    <w:rsid w:val="008D0D8E"/>
    <w:rsid w:val="008D1B62"/>
    <w:rsid w:val="008D3D57"/>
    <w:rsid w:val="008E0211"/>
    <w:rsid w:val="008E2CD1"/>
    <w:rsid w:val="008E4632"/>
    <w:rsid w:val="009076C1"/>
    <w:rsid w:val="00910635"/>
    <w:rsid w:val="00916BC8"/>
    <w:rsid w:val="00920B8D"/>
    <w:rsid w:val="00932609"/>
    <w:rsid w:val="009412FF"/>
    <w:rsid w:val="00943C04"/>
    <w:rsid w:val="00945C78"/>
    <w:rsid w:val="00956861"/>
    <w:rsid w:val="009570E4"/>
    <w:rsid w:val="009639D6"/>
    <w:rsid w:val="009722E0"/>
    <w:rsid w:val="00973E28"/>
    <w:rsid w:val="0097508D"/>
    <w:rsid w:val="009818F2"/>
    <w:rsid w:val="00990019"/>
    <w:rsid w:val="00991048"/>
    <w:rsid w:val="00994E57"/>
    <w:rsid w:val="00996808"/>
    <w:rsid w:val="009B1340"/>
    <w:rsid w:val="009B2C52"/>
    <w:rsid w:val="009B4712"/>
    <w:rsid w:val="009B6CCD"/>
    <w:rsid w:val="009C40B9"/>
    <w:rsid w:val="009C5023"/>
    <w:rsid w:val="009D2302"/>
    <w:rsid w:val="009D2AEB"/>
    <w:rsid w:val="009D387D"/>
    <w:rsid w:val="009E709D"/>
    <w:rsid w:val="009F35F1"/>
    <w:rsid w:val="00A0123B"/>
    <w:rsid w:val="00A0214B"/>
    <w:rsid w:val="00A033BE"/>
    <w:rsid w:val="00A03F8F"/>
    <w:rsid w:val="00A115D0"/>
    <w:rsid w:val="00A13DA8"/>
    <w:rsid w:val="00A15D5B"/>
    <w:rsid w:val="00A2631D"/>
    <w:rsid w:val="00A3238B"/>
    <w:rsid w:val="00A3567F"/>
    <w:rsid w:val="00A4367D"/>
    <w:rsid w:val="00A4409E"/>
    <w:rsid w:val="00A46788"/>
    <w:rsid w:val="00A510F7"/>
    <w:rsid w:val="00A51F35"/>
    <w:rsid w:val="00A54A9F"/>
    <w:rsid w:val="00A579A9"/>
    <w:rsid w:val="00A74417"/>
    <w:rsid w:val="00A760A1"/>
    <w:rsid w:val="00A80D43"/>
    <w:rsid w:val="00A854A0"/>
    <w:rsid w:val="00A87A3B"/>
    <w:rsid w:val="00A87B7B"/>
    <w:rsid w:val="00A93DD7"/>
    <w:rsid w:val="00A962D4"/>
    <w:rsid w:val="00A96877"/>
    <w:rsid w:val="00A9721F"/>
    <w:rsid w:val="00A97830"/>
    <w:rsid w:val="00AA29C2"/>
    <w:rsid w:val="00AA7042"/>
    <w:rsid w:val="00AA9757"/>
    <w:rsid w:val="00AB4C50"/>
    <w:rsid w:val="00AC6519"/>
    <w:rsid w:val="00AC7A1A"/>
    <w:rsid w:val="00AD4B2C"/>
    <w:rsid w:val="00AD5392"/>
    <w:rsid w:val="00AE03ED"/>
    <w:rsid w:val="00AE589A"/>
    <w:rsid w:val="00AF2291"/>
    <w:rsid w:val="00AF2BF7"/>
    <w:rsid w:val="00AF6C40"/>
    <w:rsid w:val="00B01618"/>
    <w:rsid w:val="00B039EF"/>
    <w:rsid w:val="00B05067"/>
    <w:rsid w:val="00B15828"/>
    <w:rsid w:val="00B238A6"/>
    <w:rsid w:val="00B2732E"/>
    <w:rsid w:val="00B47464"/>
    <w:rsid w:val="00B5234F"/>
    <w:rsid w:val="00B5438A"/>
    <w:rsid w:val="00B54E4D"/>
    <w:rsid w:val="00B64451"/>
    <w:rsid w:val="00B8164B"/>
    <w:rsid w:val="00B8479E"/>
    <w:rsid w:val="00B956D5"/>
    <w:rsid w:val="00BA31F4"/>
    <w:rsid w:val="00BA5C74"/>
    <w:rsid w:val="00BA7AB6"/>
    <w:rsid w:val="00BB0AA6"/>
    <w:rsid w:val="00BB41CD"/>
    <w:rsid w:val="00BD5786"/>
    <w:rsid w:val="00BE06BD"/>
    <w:rsid w:val="00BE46D3"/>
    <w:rsid w:val="00C03D84"/>
    <w:rsid w:val="00C044F6"/>
    <w:rsid w:val="00C06CFF"/>
    <w:rsid w:val="00C157B1"/>
    <w:rsid w:val="00C34E44"/>
    <w:rsid w:val="00C36D2F"/>
    <w:rsid w:val="00C42E4F"/>
    <w:rsid w:val="00C515B9"/>
    <w:rsid w:val="00C51F60"/>
    <w:rsid w:val="00C60871"/>
    <w:rsid w:val="00C6337D"/>
    <w:rsid w:val="00C67A35"/>
    <w:rsid w:val="00C70965"/>
    <w:rsid w:val="00C70CB0"/>
    <w:rsid w:val="00C83CEF"/>
    <w:rsid w:val="00C846F1"/>
    <w:rsid w:val="00C8749B"/>
    <w:rsid w:val="00C9388C"/>
    <w:rsid w:val="00C979E8"/>
    <w:rsid w:val="00C97C2A"/>
    <w:rsid w:val="00CA123E"/>
    <w:rsid w:val="00CA52D1"/>
    <w:rsid w:val="00CA5E3D"/>
    <w:rsid w:val="00CA7455"/>
    <w:rsid w:val="00CB121C"/>
    <w:rsid w:val="00CB1404"/>
    <w:rsid w:val="00CB2BEA"/>
    <w:rsid w:val="00CB3ECA"/>
    <w:rsid w:val="00CB5258"/>
    <w:rsid w:val="00CB66E6"/>
    <w:rsid w:val="00CB69AC"/>
    <w:rsid w:val="00CB7B26"/>
    <w:rsid w:val="00CD580A"/>
    <w:rsid w:val="00CE6B21"/>
    <w:rsid w:val="00CF789C"/>
    <w:rsid w:val="00D020E4"/>
    <w:rsid w:val="00D0353C"/>
    <w:rsid w:val="00D072CD"/>
    <w:rsid w:val="00D14ECC"/>
    <w:rsid w:val="00D26A99"/>
    <w:rsid w:val="00D37C9C"/>
    <w:rsid w:val="00D571E5"/>
    <w:rsid w:val="00D60D6A"/>
    <w:rsid w:val="00D62296"/>
    <w:rsid w:val="00D66F04"/>
    <w:rsid w:val="00D72FEF"/>
    <w:rsid w:val="00D75802"/>
    <w:rsid w:val="00D9156D"/>
    <w:rsid w:val="00D92CE0"/>
    <w:rsid w:val="00D94998"/>
    <w:rsid w:val="00D95519"/>
    <w:rsid w:val="00DA2F9B"/>
    <w:rsid w:val="00DA57EA"/>
    <w:rsid w:val="00DA5AB0"/>
    <w:rsid w:val="00DA5AE3"/>
    <w:rsid w:val="00DA5F2D"/>
    <w:rsid w:val="00DC36AF"/>
    <w:rsid w:val="00DD0EE2"/>
    <w:rsid w:val="00DD7B85"/>
    <w:rsid w:val="00DE1D8F"/>
    <w:rsid w:val="00DE7D3E"/>
    <w:rsid w:val="00DF011F"/>
    <w:rsid w:val="00DF232D"/>
    <w:rsid w:val="00E027CC"/>
    <w:rsid w:val="00E10BE9"/>
    <w:rsid w:val="00E1716C"/>
    <w:rsid w:val="00E20A43"/>
    <w:rsid w:val="00E24FDA"/>
    <w:rsid w:val="00E3011A"/>
    <w:rsid w:val="00E36A0B"/>
    <w:rsid w:val="00E61E34"/>
    <w:rsid w:val="00E75F41"/>
    <w:rsid w:val="00E77E1E"/>
    <w:rsid w:val="00E841EC"/>
    <w:rsid w:val="00E90FFA"/>
    <w:rsid w:val="00E91219"/>
    <w:rsid w:val="00EA1302"/>
    <w:rsid w:val="00EA38D9"/>
    <w:rsid w:val="00EA4E3C"/>
    <w:rsid w:val="00EA506F"/>
    <w:rsid w:val="00EA618C"/>
    <w:rsid w:val="00EA7F5C"/>
    <w:rsid w:val="00EB0829"/>
    <w:rsid w:val="00EB1003"/>
    <w:rsid w:val="00EB6239"/>
    <w:rsid w:val="00EC175E"/>
    <w:rsid w:val="00EC74A8"/>
    <w:rsid w:val="00ED142A"/>
    <w:rsid w:val="00EE4362"/>
    <w:rsid w:val="00EE497B"/>
    <w:rsid w:val="00EE4BD8"/>
    <w:rsid w:val="00EF18D7"/>
    <w:rsid w:val="00EF1E8A"/>
    <w:rsid w:val="00EF3A1A"/>
    <w:rsid w:val="00F04DCA"/>
    <w:rsid w:val="00F121EE"/>
    <w:rsid w:val="00F22C4C"/>
    <w:rsid w:val="00F31492"/>
    <w:rsid w:val="00F36C75"/>
    <w:rsid w:val="00F3726C"/>
    <w:rsid w:val="00F40248"/>
    <w:rsid w:val="00F42EF3"/>
    <w:rsid w:val="00F43A99"/>
    <w:rsid w:val="00F50FB4"/>
    <w:rsid w:val="00F529BA"/>
    <w:rsid w:val="00F66F46"/>
    <w:rsid w:val="00F7371D"/>
    <w:rsid w:val="00F7440F"/>
    <w:rsid w:val="00F83B93"/>
    <w:rsid w:val="00F90C71"/>
    <w:rsid w:val="00F92B6F"/>
    <w:rsid w:val="00F92ED5"/>
    <w:rsid w:val="00FA08D1"/>
    <w:rsid w:val="00FB26CC"/>
    <w:rsid w:val="00FB2F22"/>
    <w:rsid w:val="00FB4993"/>
    <w:rsid w:val="00FB7034"/>
    <w:rsid w:val="00FB794E"/>
    <w:rsid w:val="00FC125A"/>
    <w:rsid w:val="00FC366B"/>
    <w:rsid w:val="00FD1136"/>
    <w:rsid w:val="00FD116A"/>
    <w:rsid w:val="00FD49E0"/>
    <w:rsid w:val="00FD6C7B"/>
    <w:rsid w:val="00FE0976"/>
    <w:rsid w:val="035A56FB"/>
    <w:rsid w:val="07707BC4"/>
    <w:rsid w:val="0778C260"/>
    <w:rsid w:val="0A97A197"/>
    <w:rsid w:val="0E544545"/>
    <w:rsid w:val="0F7E1D33"/>
    <w:rsid w:val="10654D05"/>
    <w:rsid w:val="14643DB8"/>
    <w:rsid w:val="191E867E"/>
    <w:rsid w:val="1D34F275"/>
    <w:rsid w:val="1D54820F"/>
    <w:rsid w:val="1F7DBC1B"/>
    <w:rsid w:val="26A8F6FF"/>
    <w:rsid w:val="26B83434"/>
    <w:rsid w:val="28128770"/>
    <w:rsid w:val="2959920D"/>
    <w:rsid w:val="2D46E5A0"/>
    <w:rsid w:val="2E74DAF8"/>
    <w:rsid w:val="2E7CFE60"/>
    <w:rsid w:val="307E8662"/>
    <w:rsid w:val="3A98AD6E"/>
    <w:rsid w:val="3B151E20"/>
    <w:rsid w:val="4B36F693"/>
    <w:rsid w:val="4E04F631"/>
    <w:rsid w:val="4EAAB826"/>
    <w:rsid w:val="5126D0CA"/>
    <w:rsid w:val="5136AA2D"/>
    <w:rsid w:val="559B28E1"/>
    <w:rsid w:val="592EED05"/>
    <w:rsid w:val="5BF49053"/>
    <w:rsid w:val="5CD008B9"/>
    <w:rsid w:val="60B7A46F"/>
    <w:rsid w:val="63C5BFFD"/>
    <w:rsid w:val="63FCA01F"/>
    <w:rsid w:val="64DB1A9E"/>
    <w:rsid w:val="6597BF61"/>
    <w:rsid w:val="65DB2AD2"/>
    <w:rsid w:val="68256D28"/>
    <w:rsid w:val="6B1B2225"/>
    <w:rsid w:val="6B8B82FF"/>
    <w:rsid w:val="70F867DB"/>
    <w:rsid w:val="72F449ED"/>
    <w:rsid w:val="74AF64C2"/>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B54BC288-8946-4AE1-A5A3-57E7C1D5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GB"/>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customStyle="1" w:styleId="HeaderChar">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customStyle="1" w:styleId="FooterChar">
    <w:name w:val="Footer Char"/>
    <w:link w:val="Footer"/>
    <w:uiPriority w:val="99"/>
    <w:rsid w:val="003622D9"/>
    <w:rPr>
      <w:rFonts w:ascii="Times New Roman" w:hAnsi="Times New Roman"/>
    </w:rPr>
  </w:style>
  <w:style w:type="character" w:customStyle="1" w:styleId="Heading6Char">
    <w:name w:val="Heading 6 Char"/>
    <w:link w:val="Heading6"/>
    <w:uiPriority w:val="9"/>
    <w:rsid w:val="00362082"/>
    <w:rPr>
      <w:rFonts w:ascii="Aptos" w:hAnsi="Aptos" w:cs="Arial"/>
      <w:b/>
      <w:bCs/>
      <w:sz w:val="22"/>
      <w:szCs w:val="22"/>
      <w:lang w:val="en-GB"/>
    </w:rPr>
  </w:style>
  <w:style w:type="character" w:customStyle="1" w:styleId="Heading7Char">
    <w:name w:val="Heading 7 Char"/>
    <w:link w:val="Heading7"/>
    <w:uiPriority w:val="9"/>
    <w:rsid w:val="00862A4E"/>
    <w:rPr>
      <w:rFonts w:ascii="Aptos" w:hAnsi="Aptos" w:cs="Arial"/>
      <w:sz w:val="24"/>
      <w:szCs w:val="24"/>
      <w:lang w:val="en-GB"/>
    </w:rPr>
  </w:style>
  <w:style w:type="paragraph" w:customStyle="1" w:styleId="Comment">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customStyle="1" w:styleId="CommentTextChar">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customStyle="1" w:styleId="CommentSubjectChar">
    <w:name w:val="Comment Subject Char"/>
    <w:link w:val="CommentSubject"/>
    <w:uiPriority w:val="99"/>
    <w:semiHidden/>
    <w:rsid w:val="00807B28"/>
    <w:rPr>
      <w:rFonts w:ascii="Times New Roman" w:hAnsi="Times New Roman"/>
      <w:b/>
      <w:bCs/>
      <w:lang w:val="en-GB"/>
    </w:rPr>
  </w:style>
  <w:style w:type="character" w:customStyle="1" w:styleId="notion-enable-hover">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Pr>
      <w:color w:val="467886"/>
      <w:u w:val="single"/>
    </w:rPr>
  </w:style>
  <w:style w:type="paragraph" w:styleId="Caption">
    <w:name w:val="caption"/>
    <w:basedOn w:val="Normal"/>
    <w:next w:val="Normal"/>
    <w:uiPriority w:val="35"/>
    <w:unhideWhenUsed/>
    <w:qFormat/>
    <w:rsid w:val="00577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ieeexplore.ieee.org/document/750717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9/05/relationships/documenttasks" Target="documenttasks/documenttasks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7244</Words>
  <Characters>42238</Characters>
  <Application>Microsoft Office Word</Application>
  <DocSecurity>0</DocSecurity>
  <Lines>1005</Lines>
  <Paragraphs>329</Paragraphs>
  <ScaleCrop>false</ScaleCrop>
  <Company>IEEE</Company>
  <LinksUpToDate>false</LinksUpToDate>
  <CharactersWithSpaces>49153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32</cp:revision>
  <dcterms:created xsi:type="dcterms:W3CDTF">2024-04-03T16:04:00Z</dcterms:created>
  <dcterms:modified xsi:type="dcterms:W3CDTF">2024-04-03T16:33:00Z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id="1BVjc1Ic"/&gt;&lt;style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