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1D0D" w14:textId="79579F73" w:rsidR="00CB1AB7" w:rsidRDefault="001B273C">
      <w:r>
        <w:rPr>
          <w:b/>
          <w:u w:val="single"/>
        </w:rPr>
        <w:t>Week 1 Reading Assignment</w:t>
      </w:r>
    </w:p>
    <w:p w14:paraId="2C5C71C1" w14:textId="5496A5F5" w:rsidR="00CB1AB7" w:rsidRDefault="00CB1AB7">
      <w:pPr>
        <w:jc w:val="center"/>
        <w:rPr>
          <w:b/>
          <w:i/>
        </w:rPr>
      </w:pPr>
    </w:p>
    <w:tbl>
      <w:tblPr>
        <w:tblStyle w:val="a"/>
        <w:tblW w:w="13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520"/>
        <w:gridCol w:w="2430"/>
        <w:gridCol w:w="2250"/>
        <w:gridCol w:w="3870"/>
      </w:tblGrid>
      <w:tr w:rsidR="00B65BBC" w14:paraId="6F291BF3" w14:textId="77777777" w:rsidTr="00B65BBC">
        <w:tc>
          <w:tcPr>
            <w:tcW w:w="2335" w:type="dxa"/>
          </w:tcPr>
          <w:p w14:paraId="7184B0EF" w14:textId="2B44B19D" w:rsidR="00B65BBC" w:rsidRPr="00B65BBC" w:rsidRDefault="00B65BBC">
            <w:pPr>
              <w:jc w:val="center"/>
            </w:pPr>
            <w:r>
              <w:t xml:space="preserve">Aim (purpose) of the </w:t>
            </w:r>
            <w:r w:rsidR="00F9060A">
              <w:t>R</w:t>
            </w:r>
            <w:r>
              <w:t>esearch</w:t>
            </w:r>
          </w:p>
        </w:tc>
        <w:tc>
          <w:tcPr>
            <w:tcW w:w="2520" w:type="dxa"/>
          </w:tcPr>
          <w:p w14:paraId="1E088818" w14:textId="62B4E4E3" w:rsidR="00B65BBC" w:rsidRDefault="00F9060A">
            <w:pPr>
              <w:jc w:val="both"/>
            </w:pPr>
            <w:r>
              <w:t>Literature Review</w:t>
            </w:r>
          </w:p>
        </w:tc>
        <w:tc>
          <w:tcPr>
            <w:tcW w:w="2430" w:type="dxa"/>
          </w:tcPr>
          <w:p w14:paraId="4859BE4F" w14:textId="6BF3CC4C" w:rsidR="00B65BBC" w:rsidRDefault="00F9060A">
            <w:pPr>
              <w:jc w:val="both"/>
            </w:pPr>
            <w:r>
              <w:t>Research Gaps</w:t>
            </w:r>
            <w:r w:rsidR="00B65BBC">
              <w:t xml:space="preserve"> </w:t>
            </w:r>
          </w:p>
        </w:tc>
        <w:tc>
          <w:tcPr>
            <w:tcW w:w="2250" w:type="dxa"/>
          </w:tcPr>
          <w:p w14:paraId="35E6C261" w14:textId="1E09C26F" w:rsidR="00B65BBC" w:rsidRDefault="00F9060A">
            <w:pPr>
              <w:jc w:val="both"/>
            </w:pPr>
            <w:r>
              <w:t xml:space="preserve">How do the research objectives fill the gaps? </w:t>
            </w:r>
          </w:p>
        </w:tc>
        <w:tc>
          <w:tcPr>
            <w:tcW w:w="3870" w:type="dxa"/>
          </w:tcPr>
          <w:p w14:paraId="70BBC95E" w14:textId="5E608A0F" w:rsidR="00B65BBC" w:rsidRDefault="00B65BBC">
            <w:pPr>
              <w:jc w:val="both"/>
            </w:pPr>
            <w:r>
              <w:t xml:space="preserve">Implication (Value) </w:t>
            </w:r>
          </w:p>
        </w:tc>
      </w:tr>
      <w:tr w:rsidR="00B65BBC" w14:paraId="48FF0620" w14:textId="77777777" w:rsidTr="00B65BBC">
        <w:tc>
          <w:tcPr>
            <w:tcW w:w="2335" w:type="dxa"/>
          </w:tcPr>
          <w:p w14:paraId="17221C69" w14:textId="049E7E3E" w:rsidR="00B65BBC" w:rsidRDefault="00A378A3" w:rsidP="00A378A3">
            <w:r w:rsidRPr="00A378A3">
              <w:t>To determine the social and economic factors in Kenya, and the technical attributes of mobile money that led to its rapid adoption and continued use.</w:t>
            </w:r>
          </w:p>
        </w:tc>
        <w:tc>
          <w:tcPr>
            <w:tcW w:w="2520" w:type="dxa"/>
          </w:tcPr>
          <w:p w14:paraId="6B32DFBD" w14:textId="50353237" w:rsidR="00B65BBC" w:rsidRDefault="00C15736" w:rsidP="00A378A3">
            <w:r w:rsidRPr="00C15736">
              <w:t>The paper reviews the literature on contextual factors necessary for the adoption of mobile money and technology attributes that influence a technology’s adoption and use.</w:t>
            </w:r>
          </w:p>
        </w:tc>
        <w:tc>
          <w:tcPr>
            <w:tcW w:w="2430" w:type="dxa"/>
          </w:tcPr>
          <w:p w14:paraId="19BE4E39" w14:textId="5D460AF9" w:rsidR="00B65BBC" w:rsidRDefault="00C36C82" w:rsidP="00A378A3">
            <w:r w:rsidRPr="00C36C82">
              <w:t>Previous work fails to consider the complex socio-economic factors that influence the adoption and continued use of a technology.</w:t>
            </w:r>
          </w:p>
        </w:tc>
        <w:tc>
          <w:tcPr>
            <w:tcW w:w="2250" w:type="dxa"/>
          </w:tcPr>
          <w:p w14:paraId="34CB9E39" w14:textId="7B061298" w:rsidR="00B65BBC" w:rsidRDefault="005536B0" w:rsidP="00A378A3">
            <w:r w:rsidRPr="005536B0">
              <w:t>This research fills this gap by studying the socio-economic context before mobile money was introduced and after.</w:t>
            </w:r>
          </w:p>
        </w:tc>
        <w:tc>
          <w:tcPr>
            <w:tcW w:w="3870" w:type="dxa"/>
          </w:tcPr>
          <w:p w14:paraId="0281CF6C" w14:textId="07781E4F" w:rsidR="00B65BBC" w:rsidRDefault="005D38A9" w:rsidP="00A378A3">
            <w:r>
              <w:t>Th</w:t>
            </w:r>
            <w:r w:rsidR="00D048F2">
              <w:t xml:space="preserve">is research shows us the </w:t>
            </w:r>
            <w:r w:rsidR="00A23FC7">
              <w:t xml:space="preserve">importance of considering </w:t>
            </w:r>
            <w:r w:rsidR="00385F25">
              <w:t>the social and economic context</w:t>
            </w:r>
            <w:r w:rsidR="005E7C13">
              <w:t>s of</w:t>
            </w:r>
            <w:r w:rsidR="00537A81">
              <w:t xml:space="preserve"> </w:t>
            </w:r>
            <w:r w:rsidR="00A87439">
              <w:t xml:space="preserve">the </w:t>
            </w:r>
            <w:r w:rsidR="00537A81">
              <w:t>target audience</w:t>
            </w:r>
            <w:r w:rsidR="005E7C13">
              <w:t xml:space="preserve"> when </w:t>
            </w:r>
            <w:r w:rsidR="00537A81">
              <w:t>developing a mobile money solution.</w:t>
            </w:r>
          </w:p>
        </w:tc>
      </w:tr>
    </w:tbl>
    <w:p w14:paraId="0EA92069" w14:textId="77777777" w:rsidR="00CB1AB7" w:rsidRDefault="00A60806">
      <w:pPr>
        <w:jc w:val="both"/>
      </w:pPr>
      <w:r>
        <w:t xml:space="preserve"> </w:t>
      </w:r>
    </w:p>
    <w:p w14:paraId="6ADEC9A2" w14:textId="77777777" w:rsidR="00CB1AB7" w:rsidRDefault="00CB1AB7"/>
    <w:p w14:paraId="551F04DE" w14:textId="77777777" w:rsidR="00A87439" w:rsidRDefault="00A87439" w:rsidP="00A87439">
      <w:pPr>
        <w:pStyle w:val="ListParagraph"/>
        <w:ind w:left="0"/>
        <w:rPr>
          <w:b/>
        </w:rPr>
      </w:pPr>
      <w:r w:rsidRPr="00A87439">
        <w:rPr>
          <w:b/>
        </w:rPr>
        <w:t>What is the research gap(s) that the author identified?  (1-2 sentences)</w:t>
      </w:r>
    </w:p>
    <w:p w14:paraId="55E876F5" w14:textId="6E1AA9D3" w:rsidR="00A87439" w:rsidRPr="00422240" w:rsidRDefault="001B6AFB" w:rsidP="00A87439">
      <w:pPr>
        <w:pStyle w:val="ListParagraph"/>
        <w:ind w:left="0"/>
        <w:rPr>
          <w:bCs/>
        </w:rPr>
      </w:pPr>
      <w:r>
        <w:rPr>
          <w:bCs/>
        </w:rPr>
        <w:t xml:space="preserve">The identified research gap is that previous </w:t>
      </w:r>
      <w:r w:rsidR="0037028F">
        <w:rPr>
          <w:bCs/>
        </w:rPr>
        <w:t>research did not study the complex socio-economic factors</w:t>
      </w:r>
      <w:r w:rsidR="00A527AE">
        <w:rPr>
          <w:bCs/>
        </w:rPr>
        <w:t xml:space="preserve"> that caused the success of mobile money technology in Kenya.</w:t>
      </w:r>
    </w:p>
    <w:p w14:paraId="6F0BAE5E" w14:textId="77777777" w:rsidR="00DC561C" w:rsidRPr="00A87439" w:rsidRDefault="00DC561C" w:rsidP="00A87439">
      <w:pPr>
        <w:pStyle w:val="ListParagraph"/>
        <w:ind w:left="0"/>
        <w:rPr>
          <w:b/>
        </w:rPr>
      </w:pPr>
    </w:p>
    <w:p w14:paraId="220A8F45" w14:textId="77777777" w:rsidR="00A87439" w:rsidRDefault="00A87439" w:rsidP="00A87439">
      <w:pPr>
        <w:pStyle w:val="ListParagraph"/>
        <w:ind w:left="0"/>
        <w:rPr>
          <w:b/>
        </w:rPr>
      </w:pPr>
      <w:r w:rsidRPr="00A87439">
        <w:rPr>
          <w:b/>
        </w:rPr>
        <w:t>Describe the problem that the author is trying to solve. (1-2 sentences)</w:t>
      </w:r>
    </w:p>
    <w:p w14:paraId="4EEA4401" w14:textId="1520651B" w:rsidR="00A527AE" w:rsidRDefault="004E50E2" w:rsidP="00A87439">
      <w:pPr>
        <w:pStyle w:val="ListParagraph"/>
        <w:ind w:left="0"/>
        <w:rPr>
          <w:bCs/>
        </w:rPr>
      </w:pPr>
      <w:r>
        <w:rPr>
          <w:bCs/>
        </w:rPr>
        <w:t xml:space="preserve">The author is trying to understand the social and economic factors that </w:t>
      </w:r>
      <w:r w:rsidR="00221A66">
        <w:rPr>
          <w:bCs/>
        </w:rPr>
        <w:t>led</w:t>
      </w:r>
      <w:r>
        <w:rPr>
          <w:bCs/>
        </w:rPr>
        <w:t xml:space="preserve"> to </w:t>
      </w:r>
      <w:r w:rsidR="00221A66">
        <w:rPr>
          <w:bCs/>
        </w:rPr>
        <w:t xml:space="preserve">the </w:t>
      </w:r>
      <w:r w:rsidR="001B3AE7">
        <w:rPr>
          <w:bCs/>
        </w:rPr>
        <w:t>rapid success of mobile money in Kenya.</w:t>
      </w:r>
    </w:p>
    <w:p w14:paraId="3C11EFF9" w14:textId="77777777" w:rsidR="00A527AE" w:rsidRPr="00A527AE" w:rsidRDefault="00A527AE" w:rsidP="00A87439">
      <w:pPr>
        <w:pStyle w:val="ListParagraph"/>
        <w:ind w:left="0"/>
        <w:rPr>
          <w:bCs/>
        </w:rPr>
      </w:pPr>
    </w:p>
    <w:p w14:paraId="0A26FCA6" w14:textId="77777777" w:rsidR="00A87439" w:rsidRDefault="00A87439" w:rsidP="00A87439">
      <w:pPr>
        <w:pStyle w:val="ListParagraph"/>
        <w:ind w:left="0"/>
        <w:rPr>
          <w:b/>
        </w:rPr>
      </w:pPr>
      <w:r w:rsidRPr="00A87439">
        <w:rPr>
          <w:b/>
        </w:rPr>
        <w:t>The value of this research - why is this research important (who cares!??)?   (2-3 sentences)</w:t>
      </w:r>
    </w:p>
    <w:p w14:paraId="08F8D4A1" w14:textId="7270BD95" w:rsidR="001B3AE7" w:rsidRPr="006C6620" w:rsidRDefault="006C6620" w:rsidP="00A87439">
      <w:pPr>
        <w:pStyle w:val="ListParagraph"/>
        <w:ind w:left="0"/>
        <w:rPr>
          <w:bCs/>
        </w:rPr>
      </w:pPr>
      <w:r>
        <w:rPr>
          <w:bCs/>
        </w:rPr>
        <w:t xml:space="preserve">The value </w:t>
      </w:r>
      <w:r w:rsidR="005002E2">
        <w:rPr>
          <w:bCs/>
        </w:rPr>
        <w:t xml:space="preserve">of this research is that it identifies contextual factors that strongly influence the </w:t>
      </w:r>
      <w:r w:rsidR="008818B6">
        <w:rPr>
          <w:bCs/>
        </w:rPr>
        <w:t xml:space="preserve">adoption and continued use of mobile money. </w:t>
      </w:r>
      <w:r w:rsidR="009F42DB">
        <w:rPr>
          <w:bCs/>
        </w:rPr>
        <w:t xml:space="preserve">This information can be used by entrepreneurs, </w:t>
      </w:r>
      <w:r w:rsidR="00A24D31">
        <w:rPr>
          <w:bCs/>
        </w:rPr>
        <w:t xml:space="preserve">investors and governments to guide investment </w:t>
      </w:r>
      <w:r w:rsidR="00D250B6">
        <w:rPr>
          <w:bCs/>
        </w:rPr>
        <w:t>in mobile money services in different contexts.</w:t>
      </w:r>
    </w:p>
    <w:p w14:paraId="2211315A" w14:textId="77777777" w:rsidR="00B65BBC" w:rsidRDefault="00B65BBC" w:rsidP="00B65BBC">
      <w:pPr>
        <w:pStyle w:val="ListParagraph"/>
      </w:pPr>
    </w:p>
    <w:p w14:paraId="7FCE2292" w14:textId="77777777" w:rsidR="00B65BBC" w:rsidRDefault="00B65BBC" w:rsidP="00B65BBC">
      <w:pPr>
        <w:pBdr>
          <w:top w:val="nil"/>
          <w:left w:val="nil"/>
          <w:bottom w:val="nil"/>
          <w:right w:val="nil"/>
          <w:between w:val="nil"/>
        </w:pBdr>
      </w:pPr>
    </w:p>
    <w:p w14:paraId="5B0F1CDB" w14:textId="77777777" w:rsidR="00B65BBC" w:rsidRDefault="00B65BBC" w:rsidP="00B65BBC">
      <w:pPr>
        <w:pBdr>
          <w:top w:val="nil"/>
          <w:left w:val="nil"/>
          <w:bottom w:val="nil"/>
          <w:right w:val="nil"/>
          <w:between w:val="nil"/>
        </w:pBdr>
      </w:pPr>
    </w:p>
    <w:p w14:paraId="42DBAD1F" w14:textId="15FFAA01" w:rsidR="00B65BBC" w:rsidRDefault="00B65BBC" w:rsidP="00B65BBC">
      <w:pPr>
        <w:ind w:left="720" w:hanging="720"/>
      </w:pPr>
      <w:r>
        <w:t>[1]</w:t>
      </w:r>
      <w:r>
        <w:tab/>
        <w:t xml:space="preserve">Adapted from The Learning Center, University of North Carolina at Chapel Hill (March 17, 2020). Note-Taking Template for Journal Articles. </w:t>
      </w:r>
      <w:hyperlink r:id="rId6">
        <w:r>
          <w:rPr>
            <w:color w:val="467886"/>
            <w:u w:val="single"/>
          </w:rPr>
          <w:t>https://learningcenter.unc.edu/tips-and-tools/note-taking-template-for-journal-articles/</w:t>
        </w:r>
      </w:hyperlink>
      <w:r>
        <w:t xml:space="preserve"> </w:t>
      </w:r>
    </w:p>
    <w:p w14:paraId="4E58E1CF" w14:textId="77777777" w:rsidR="00B65BBC" w:rsidRDefault="00B65BBC" w:rsidP="00B65BBC">
      <w:pPr>
        <w:pBdr>
          <w:top w:val="nil"/>
          <w:left w:val="nil"/>
          <w:bottom w:val="nil"/>
          <w:right w:val="nil"/>
          <w:between w:val="nil"/>
        </w:pBdr>
      </w:pPr>
    </w:p>
    <w:sectPr w:rsidR="00B65BBC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290F"/>
    <w:multiLevelType w:val="multilevel"/>
    <w:tmpl w:val="BBAC5BC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F136EE"/>
    <w:multiLevelType w:val="hybridMultilevel"/>
    <w:tmpl w:val="0482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759474">
    <w:abstractNumId w:val="0"/>
  </w:num>
  <w:num w:numId="2" w16cid:durableId="103462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AB7"/>
    <w:rsid w:val="001B273C"/>
    <w:rsid w:val="001B3AE7"/>
    <w:rsid w:val="001B6AFB"/>
    <w:rsid w:val="00221A66"/>
    <w:rsid w:val="0037028F"/>
    <w:rsid w:val="00385F25"/>
    <w:rsid w:val="00406A30"/>
    <w:rsid w:val="00422240"/>
    <w:rsid w:val="004E50E2"/>
    <w:rsid w:val="005002E2"/>
    <w:rsid w:val="00537A81"/>
    <w:rsid w:val="005536B0"/>
    <w:rsid w:val="005D38A9"/>
    <w:rsid w:val="005E7C13"/>
    <w:rsid w:val="006C6620"/>
    <w:rsid w:val="008818B6"/>
    <w:rsid w:val="009F42DB"/>
    <w:rsid w:val="00A23FC7"/>
    <w:rsid w:val="00A24D31"/>
    <w:rsid w:val="00A378A3"/>
    <w:rsid w:val="00A527AE"/>
    <w:rsid w:val="00A60806"/>
    <w:rsid w:val="00A87439"/>
    <w:rsid w:val="00AE4C78"/>
    <w:rsid w:val="00B65BBC"/>
    <w:rsid w:val="00C15736"/>
    <w:rsid w:val="00C36C82"/>
    <w:rsid w:val="00CB1AB7"/>
    <w:rsid w:val="00D048F2"/>
    <w:rsid w:val="00D250B6"/>
    <w:rsid w:val="00DC561C"/>
    <w:rsid w:val="00E410EC"/>
    <w:rsid w:val="00F9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14F28"/>
  <w15:docId w15:val="{EE29EB89-85F7-4073-A9D2-D021D858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1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1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1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1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1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7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19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97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1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3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6C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CD3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center.unc.edu/tips-and-tools/note-taking-template-for-journal-artic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ljY/qdfGeCCy/N6Q0zceqaK8mg==">CgMxLjA4AHIhMWZzRTdJTUpUMUtyUWVGMGwwN24zQmlPdGVycU1yS3E3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1626</Characters>
  <Application>Microsoft Office Word</Application>
  <DocSecurity>0</DocSecurity>
  <Lines>69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Mugume</dc:creator>
  <cp:lastModifiedBy>John Gachihi Waithaka</cp:lastModifiedBy>
  <cp:revision>32</cp:revision>
  <dcterms:created xsi:type="dcterms:W3CDTF">2024-03-05T07:10:00Z</dcterms:created>
  <dcterms:modified xsi:type="dcterms:W3CDTF">2024-03-12T18:36:00Z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1cacb2507cf532621db77d56f960861d5bc2367e4995abd7d5f0d97ba9a8135d</vt:lpwstr>
  </property>
</Properties>
</file>