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noProof/>
          <w:color w:val="000000"/>
        </w:rPr>
        <w:drawing>
          <wp:inline distT="0" distB="0" distL="0" distR="0">
            <wp:extent cx="5943600" cy="2028825"/>
            <wp:effectExtent l="0" t="0" r="0" b="9525"/>
            <wp:docPr id="1" name="Picture 1" descr="C:\Users\Administrator\Desktop\WorkshopPLUS-Data_AI-Azure_Cosmos_DB\LabDocs\M05_L01_Lab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shopPLUS-Data_AI-Azure_Cosmos_DB\LabDocs\M05_L01_Lab_files\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5EB" w:rsidRPr="00F915EB" w:rsidRDefault="00F915EB" w:rsidP="00F915EB">
      <w:pPr>
        <w:spacing w:after="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  <w:sz w:val="44"/>
          <w:szCs w:val="44"/>
        </w:rPr>
        <w:t>Viewing diagnostic logs in Cosmos DB</w:t>
      </w:r>
    </w:p>
    <w:p w:rsidR="00F915EB" w:rsidRPr="00F915EB" w:rsidRDefault="00F915EB" w:rsidP="00F915EB">
      <w:pPr>
        <w:spacing w:after="0" w:line="260" w:lineRule="atLeast"/>
        <w:rPr>
          <w:rFonts w:ascii="&amp;quot" w:eastAsia="Times New Roman" w:hAnsi="&amp;quot" w:cs="Times New Roman"/>
          <w:color w:val="BFBFBF"/>
        </w:rPr>
      </w:pP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r w:rsidRPr="00F915EB">
        <w:rPr>
          <w:rFonts w:ascii="&amp;quot" w:eastAsia="Times New Roman" w:hAnsi="&amp;quot" w:cs="Times New Roman"/>
          <w:color w:val="BFBFBF"/>
        </w:rPr>
        <w:t>Template Version: 2.0</w:t>
      </w:r>
      <w:bookmarkEnd w:id="3"/>
    </w:p>
    <w:p w:rsidR="00F915EB" w:rsidRPr="00F915EB" w:rsidRDefault="00F915EB" w:rsidP="00F915EB">
      <w:pPr>
        <w:spacing w:after="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Introduction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During this lab, you will learn how to build a simple query in Log Analytics to view the diagnostic logs of your Azure Cosmos DB Account.</w:t>
      </w:r>
    </w:p>
    <w:p w:rsidR="00F915EB" w:rsidRPr="00F915EB" w:rsidRDefault="00F915EB" w:rsidP="00F915EB">
      <w:pPr>
        <w:spacing w:after="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Estimated Time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20 minutes.</w:t>
      </w:r>
    </w:p>
    <w:p w:rsidR="00F915EB" w:rsidRPr="00F915EB" w:rsidRDefault="00F915EB" w:rsidP="00F915EB">
      <w:pPr>
        <w:spacing w:after="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Objectives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At the end of this lab, you will be able to:</w:t>
      </w:r>
    </w:p>
    <w:p w:rsidR="00F915EB" w:rsidRPr="00F915EB" w:rsidRDefault="00F915EB" w:rsidP="00F915EB">
      <w:pPr>
        <w:spacing w:after="200" w:line="260" w:lineRule="atLeast"/>
        <w:ind w:left="720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Symbol" w:eastAsia="Times New Roman" w:hAnsi="Symbol" w:cs="Times New Roman"/>
          <w:color w:val="000000"/>
        </w:rPr>
        <w:t>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   </w:t>
      </w:r>
      <w:r w:rsidRPr="00F915EB">
        <w:rPr>
          <w:rFonts w:ascii="&amp;quot" w:eastAsia="Times New Roman" w:hAnsi="&amp;quot" w:cs="Times New Roman"/>
          <w:color w:val="000000"/>
        </w:rPr>
        <w:t>View and query logs in Azure Log Analytics for Cosmos DB</w:t>
      </w:r>
      <w:bookmarkStart w:id="4" w:name="_GoBack"/>
      <w:bookmarkEnd w:id="4"/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 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 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 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 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 xml:space="preserve">                         </w:t>
      </w:r>
    </w:p>
    <w:p w:rsidR="00F915EB" w:rsidRPr="00F915EB" w:rsidRDefault="00F915EB" w:rsidP="00F915EB">
      <w:pPr>
        <w:keepNext/>
        <w:pageBreakBefore/>
        <w:spacing w:after="0" w:line="240" w:lineRule="auto"/>
        <w:ind w:right="288"/>
        <w:rPr>
          <w:rFonts w:ascii="&amp;quot" w:eastAsia="Times New Roman" w:hAnsi="&amp;quot" w:cs="Times New Roman"/>
          <w:color w:val="4F81BD"/>
          <w:sz w:val="40"/>
          <w:szCs w:val="40"/>
        </w:rPr>
      </w:pPr>
      <w:bookmarkStart w:id="5" w:name="_Toc510521857"/>
      <w:r w:rsidRPr="00F915EB">
        <w:rPr>
          <w:rFonts w:ascii="&amp;quot" w:eastAsia="Times New Roman" w:hAnsi="&amp;quot" w:cs="Times New Roman"/>
          <w:color w:val="4F81BD"/>
          <w:sz w:val="36"/>
          <w:szCs w:val="36"/>
          <w:bdr w:val="none" w:sz="0" w:space="0" w:color="auto" w:frame="1"/>
        </w:rPr>
        <w:lastRenderedPageBreak/>
        <w:t xml:space="preserve">Lab: Viewing diagnostic logs in Cosmos DB </w:t>
      </w:r>
      <w:bookmarkEnd w:id="5"/>
      <w:r w:rsidRPr="00F915EB">
        <w:rPr>
          <w:rFonts w:ascii="&amp;quot" w:eastAsia="Times New Roman" w:hAnsi="&amp;quot" w:cs="Times New Roman"/>
          <w:color w:val="4F81BD"/>
          <w:sz w:val="40"/>
          <w:szCs w:val="40"/>
        </w:rPr>
        <w:t>     </w:t>
      </w:r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During this lab, you will learn how to build a simple query in Log Analytics in Cosmos DB.</w:t>
      </w:r>
    </w:p>
    <w:p w:rsidR="00F915EB" w:rsidRPr="00F915EB" w:rsidRDefault="00F915EB" w:rsidP="00F915EB">
      <w:pPr>
        <w:keepNext/>
        <w:spacing w:after="0" w:line="360" w:lineRule="atLeast"/>
        <w:rPr>
          <w:rFonts w:ascii="&amp;quot" w:eastAsia="Times New Roman" w:hAnsi="&amp;quot" w:cs="Times New Roman"/>
          <w:b/>
          <w:bCs/>
          <w:color w:val="000000"/>
          <w:sz w:val="32"/>
          <w:szCs w:val="32"/>
        </w:rPr>
      </w:pPr>
      <w:bookmarkStart w:id="6" w:name="_Toc310325841"/>
      <w:bookmarkStart w:id="7" w:name="_Toc300310217"/>
      <w:bookmarkStart w:id="8" w:name="_Toc510521858"/>
      <w:bookmarkStart w:id="9" w:name="_Toc437427168"/>
      <w:bookmarkEnd w:id="6"/>
      <w:bookmarkEnd w:id="7"/>
      <w:bookmarkEnd w:id="8"/>
      <w:r w:rsidRPr="00F915EB">
        <w:rPr>
          <w:rFonts w:ascii="&amp;quot" w:eastAsia="Times New Roman" w:hAnsi="&amp;quot" w:cs="Times New Roman"/>
          <w:b/>
          <w:bCs/>
          <w:color w:val="000000"/>
          <w:sz w:val="32"/>
          <w:szCs w:val="32"/>
        </w:rPr>
        <w:t xml:space="preserve">Exercise 1: </w:t>
      </w:r>
      <w:bookmarkEnd w:id="9"/>
      <w:r w:rsidRPr="00F915EB">
        <w:rPr>
          <w:rFonts w:ascii="&amp;quot" w:eastAsia="Times New Roman" w:hAnsi="&amp;quot" w:cs="Times New Roman"/>
          <w:b/>
          <w:bCs/>
          <w:color w:val="000000"/>
          <w:sz w:val="32"/>
          <w:szCs w:val="32"/>
        </w:rPr>
        <w:t>Ensure that you have enabled diagnostic logs for Azure Cosmos DB</w:t>
      </w:r>
    </w:p>
    <w:p w:rsidR="00F915EB" w:rsidRPr="00F915EB" w:rsidRDefault="00F915EB" w:rsidP="00F915EB">
      <w:pPr>
        <w:spacing w:after="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 xml:space="preserve">This exercise shows how to ensure that you enabled diagnostic logging in your Azure Cosmos DB that you built in </w:t>
      </w:r>
      <w:r w:rsidRPr="00F915EB">
        <w:rPr>
          <w:rFonts w:ascii="&amp;quot" w:eastAsia="Times New Roman" w:hAnsi="&amp;quot" w:cs="Times New Roman"/>
          <w:b/>
          <w:bCs/>
          <w:i/>
          <w:iCs/>
          <w:color w:val="000000"/>
        </w:rPr>
        <w:t xml:space="preserve">Managing data in Cosmos Db via the SQL API </w:t>
      </w:r>
      <w:r w:rsidRPr="00F915EB">
        <w:rPr>
          <w:rFonts w:ascii="&amp;quot" w:eastAsia="Times New Roman" w:hAnsi="&amp;quot" w:cs="Times New Roman"/>
          <w:color w:val="000000"/>
        </w:rPr>
        <w:t xml:space="preserve">Lab. </w:t>
      </w:r>
    </w:p>
    <w:p w:rsidR="00F915EB" w:rsidRPr="00F915EB" w:rsidRDefault="00F915EB" w:rsidP="00F915EB">
      <w:pPr>
        <w:keepNext/>
        <w:spacing w:after="60" w:line="320" w:lineRule="atLeast"/>
        <w:ind w:right="144"/>
        <w:rPr>
          <w:rFonts w:ascii="&amp;quot" w:eastAsia="Times New Roman" w:hAnsi="&amp;quot" w:cs="Times New Roman"/>
          <w:b/>
          <w:bCs/>
          <w:color w:val="000000"/>
          <w:sz w:val="28"/>
          <w:szCs w:val="28"/>
        </w:rPr>
      </w:pPr>
      <w:r w:rsidRPr="00F915EB">
        <w:rPr>
          <w:rFonts w:ascii="&amp;quot" w:eastAsia="Times New Roman" w:hAnsi="&amp;quot" w:cs="Times New Roman"/>
          <w:b/>
          <w:bCs/>
          <w:color w:val="000000"/>
          <w:sz w:val="28"/>
          <w:szCs w:val="28"/>
        </w:rPr>
        <w:t>Tasks</w:t>
      </w:r>
    </w:p>
    <w:p w:rsidR="00F915EB" w:rsidRPr="00F915EB" w:rsidRDefault="00F915EB" w:rsidP="00F915EB">
      <w:pPr>
        <w:spacing w:after="120" w:line="260" w:lineRule="atLeast"/>
        <w:ind w:left="1080" w:right="144" w:hanging="360"/>
        <w:rPr>
          <w:rFonts w:ascii="&amp;quot" w:eastAsia="Times New Roman" w:hAnsi="&amp;quot" w:cs="Times New Roman"/>
          <w:b/>
          <w:bCs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Connect to your lab machine</w:t>
      </w:r>
    </w:p>
    <w:p w:rsidR="00F915EB" w:rsidRPr="00F915EB" w:rsidRDefault="00F915EB" w:rsidP="00F915EB">
      <w:pPr>
        <w:spacing w:after="12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>Connect to the lab machine.</w:t>
      </w:r>
    </w:p>
    <w:p w:rsidR="00F915EB" w:rsidRPr="00F915EB" w:rsidRDefault="00F915EB" w:rsidP="00F915EB">
      <w:pPr>
        <w:spacing w:after="12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>Launch a web browser and open the Azure portal (</w:t>
      </w:r>
      <w:hyperlink r:id="rId7" w:history="1">
        <w:r w:rsidRPr="00F915EB">
          <w:rPr>
            <w:rFonts w:ascii="&amp;quot" w:eastAsia="Times New Roman" w:hAnsi="&amp;quot" w:cs="Times New Roman"/>
            <w:color w:val="0000FF"/>
            <w:u w:val="single"/>
          </w:rPr>
          <w:t>https://portal.azure.com</w:t>
        </w:r>
      </w:hyperlink>
      <w:r w:rsidRPr="00F915EB">
        <w:rPr>
          <w:rFonts w:ascii="&amp;quot" w:eastAsia="Times New Roman" w:hAnsi="&amp;quot" w:cs="Times New Roman"/>
          <w:color w:val="000000"/>
        </w:rPr>
        <w:t>).</w:t>
      </w:r>
    </w:p>
    <w:p w:rsidR="00F915EB" w:rsidRPr="00F915EB" w:rsidRDefault="00F915EB" w:rsidP="00F915EB">
      <w:pPr>
        <w:spacing w:after="120" w:line="260" w:lineRule="atLeast"/>
        <w:ind w:left="1080" w:right="144" w:hanging="360"/>
        <w:rPr>
          <w:rFonts w:ascii="&amp;quot" w:eastAsia="Times New Roman" w:hAnsi="&amp;quot" w:cs="Times New Roman"/>
          <w:b/>
          <w:bCs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View the Log Analytics Resource you previously created</w:t>
      </w:r>
    </w:p>
    <w:p w:rsidR="00F915EB" w:rsidRPr="00F915EB" w:rsidRDefault="00F915EB" w:rsidP="00F915EB">
      <w:pPr>
        <w:spacing w:after="0" w:line="280" w:lineRule="atLeast"/>
        <w:ind w:left="1440" w:hanging="360"/>
        <w:rPr>
          <w:rFonts w:ascii="&amp;quot" w:eastAsia="Times New Roman" w:hAnsi="&amp;quot" w:cs="Times New Roman"/>
          <w:i/>
          <w:iCs/>
          <w:color w:val="000000"/>
          <w:sz w:val="24"/>
          <w:szCs w:val="24"/>
        </w:rPr>
      </w:pPr>
      <w:r w:rsidRPr="00F915EB">
        <w:rPr>
          <w:rFonts w:ascii="&amp;quot" w:eastAsia="Times New Roman" w:hAnsi="&amp;quot" w:cs="Times New Roman"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In the Azure portal, click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All Resources</w:t>
      </w:r>
      <w:r w:rsidRPr="00F915EB">
        <w:rPr>
          <w:rFonts w:ascii="&amp;quot" w:eastAsia="Times New Roman" w:hAnsi="&amp;quot" w:cs="Times New Roman"/>
          <w:color w:val="000000"/>
        </w:rPr>
        <w:t xml:space="preserve">. In the list of resources, look for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Log Analytics</w:t>
      </w:r>
      <w:r w:rsidRPr="00F915EB">
        <w:rPr>
          <w:rFonts w:ascii="&amp;quot" w:eastAsia="Times New Roman" w:hAnsi="&amp;quot" w:cs="Times New Roman"/>
          <w:color w:val="000000"/>
        </w:rPr>
        <w:t xml:space="preserve"> Resource you had previously created. Make sure that it is created and present. If you don’t find it, redo step 3 in exercise 1 of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Managing data in Cosmos Db via the SQL API </w:t>
      </w:r>
      <w:r w:rsidRPr="00F915EB">
        <w:rPr>
          <w:rFonts w:ascii="&amp;quot" w:eastAsia="Times New Roman" w:hAnsi="&amp;quot" w:cs="Times New Roman"/>
          <w:color w:val="000000"/>
        </w:rPr>
        <w:t>lab.</w:t>
      </w:r>
    </w:p>
    <w:p w:rsidR="00F915EB" w:rsidRPr="00F915EB" w:rsidRDefault="00F915EB" w:rsidP="00F915EB">
      <w:pPr>
        <w:spacing w:after="200" w:line="280" w:lineRule="atLeast"/>
        <w:ind w:left="1440" w:hanging="360"/>
        <w:rPr>
          <w:rFonts w:ascii="&amp;quot" w:eastAsia="Times New Roman" w:hAnsi="&amp;quot" w:cs="Times New Roman"/>
          <w:i/>
          <w:iCs/>
          <w:color w:val="000000"/>
          <w:sz w:val="24"/>
          <w:szCs w:val="24"/>
        </w:rPr>
      </w:pPr>
      <w:r w:rsidRPr="00F915EB">
        <w:rPr>
          <w:rFonts w:ascii="&amp;quot" w:eastAsia="Times New Roman" w:hAnsi="&amp;quot" w:cs="Times New Roman"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Select the Log Analytics resource. </w:t>
      </w:r>
    </w:p>
    <w:p w:rsidR="00F915EB" w:rsidRPr="00F915EB" w:rsidRDefault="00F915EB" w:rsidP="00F915EB">
      <w:pPr>
        <w:spacing w:after="200" w:line="280" w:lineRule="atLeast"/>
        <w:rPr>
          <w:rFonts w:ascii="&amp;quot" w:eastAsia="Times New Roman" w:hAnsi="&amp;quot" w:cs="Times New Roman"/>
          <w:i/>
          <w:iCs/>
          <w:color w:val="000000"/>
          <w:sz w:val="24"/>
          <w:szCs w:val="24"/>
        </w:rPr>
      </w:pPr>
      <w:r w:rsidRPr="00F915EB">
        <w:rPr>
          <w:rFonts w:ascii="&amp;quot" w:eastAsia="Times New Roman" w:hAnsi="&amp;quot" w:cs="Times New Roman"/>
          <w:i/>
          <w:iCs/>
          <w:color w:val="000000"/>
        </w:rPr>
        <w:t>Exercise 1 has been completed.</w:t>
      </w:r>
    </w:p>
    <w:p w:rsidR="00F915EB" w:rsidRPr="00F915EB" w:rsidRDefault="00F915EB" w:rsidP="00F915EB">
      <w:pPr>
        <w:keepNext/>
        <w:spacing w:after="0" w:line="360" w:lineRule="atLeast"/>
        <w:rPr>
          <w:rFonts w:ascii="&amp;quot" w:eastAsia="Times New Roman" w:hAnsi="&amp;quot" w:cs="Times New Roman"/>
          <w:b/>
          <w:bCs/>
          <w:color w:val="000000"/>
          <w:sz w:val="32"/>
          <w:szCs w:val="32"/>
        </w:rPr>
      </w:pPr>
      <w:bookmarkStart w:id="10" w:name="_Toc510521859"/>
      <w:r w:rsidRPr="00F915EB">
        <w:rPr>
          <w:rFonts w:ascii="&amp;quot" w:eastAsia="Times New Roman" w:hAnsi="&amp;quot" w:cs="Times New Roman"/>
          <w:b/>
          <w:bCs/>
          <w:color w:val="000000"/>
          <w:sz w:val="32"/>
          <w:szCs w:val="32"/>
        </w:rPr>
        <w:t>Exercise 2: View audit logs in Log Analytics</w:t>
      </w:r>
      <w:bookmarkEnd w:id="10"/>
    </w:p>
    <w:p w:rsidR="00F915EB" w:rsidRPr="00F915EB" w:rsidRDefault="00F915EB" w:rsidP="00F915EB">
      <w:pPr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This exercise shows how to view logs in Log Analytics.</w:t>
      </w:r>
    </w:p>
    <w:p w:rsidR="00F915EB" w:rsidRPr="00F915EB" w:rsidRDefault="00F915EB" w:rsidP="00F915EB">
      <w:pPr>
        <w:keepNext/>
        <w:spacing w:after="60" w:line="320" w:lineRule="atLeast"/>
        <w:ind w:right="144"/>
        <w:rPr>
          <w:rFonts w:ascii="&amp;quot" w:eastAsia="Times New Roman" w:hAnsi="&amp;quot" w:cs="Times New Roman"/>
          <w:b/>
          <w:bCs/>
          <w:color w:val="000000"/>
          <w:sz w:val="28"/>
          <w:szCs w:val="28"/>
        </w:rPr>
      </w:pPr>
      <w:r w:rsidRPr="00F915EB">
        <w:rPr>
          <w:rFonts w:ascii="&amp;quot" w:eastAsia="Times New Roman" w:hAnsi="&amp;quot" w:cs="Times New Roman"/>
          <w:b/>
          <w:bCs/>
          <w:color w:val="000000"/>
          <w:sz w:val="28"/>
          <w:szCs w:val="28"/>
        </w:rPr>
        <w:t>Tasks</w:t>
      </w:r>
    </w:p>
    <w:p w:rsidR="00F915EB" w:rsidRPr="00F915EB" w:rsidRDefault="00F915EB" w:rsidP="00F915EB">
      <w:pPr>
        <w:spacing w:after="120" w:line="260" w:lineRule="atLeast"/>
        <w:ind w:left="1080" w:right="144" w:hanging="360"/>
        <w:rPr>
          <w:rFonts w:ascii="&amp;quot" w:eastAsia="Times New Roman" w:hAnsi="&amp;quot" w:cs="Times New Roman"/>
          <w:b/>
          <w:bCs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Navigate to the Log Search to perform simple search queries</w:t>
      </w:r>
    </w:p>
    <w:p w:rsidR="00F915EB" w:rsidRPr="00F915EB" w:rsidRDefault="00F915EB" w:rsidP="00F915EB">
      <w:pPr>
        <w:spacing w:after="12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>In the Azure Portal, you should be in the Log Analytics resource you created.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To view your diagnostic data in Log Analytics, open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Log Search</w:t>
      </w:r>
      <w:r w:rsidRPr="00F915EB">
        <w:rPr>
          <w:rFonts w:ascii="&amp;quot" w:eastAsia="Times New Roman" w:hAnsi="&amp;quot" w:cs="Times New Roman"/>
          <w:color w:val="000000"/>
        </w:rPr>
        <w:t xml:space="preserve"> page from the left menu or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Management</w:t>
      </w:r>
      <w:r w:rsidRPr="00F915EB">
        <w:rPr>
          <w:rFonts w:ascii="&amp;quot" w:eastAsia="Times New Roman" w:hAnsi="&amp;quot" w:cs="Times New Roman"/>
          <w:color w:val="000000"/>
        </w:rPr>
        <w:t xml:space="preserve"> area of the page.</w:t>
      </w:r>
    </w:p>
    <w:p w:rsidR="00F915EB" w:rsidRPr="00F915EB" w:rsidRDefault="00F915EB" w:rsidP="00F915EB">
      <w:pPr>
        <w:spacing w:after="12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3.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Now that you've enabled data collection run the following log search example by using the new query language to see the ten most recent logs </w:t>
      </w:r>
      <w:r w:rsidRPr="00F915EB">
        <w:rPr>
          <w:rFonts w:ascii="Consolas" w:eastAsia="Times New Roman" w:hAnsi="Consolas" w:cs="Courier New"/>
          <w:color w:val="000000"/>
          <w:sz w:val="19"/>
          <w:szCs w:val="19"/>
          <w:shd w:val="clear" w:color="auto" w:fill="F9F9F9"/>
        </w:rPr>
        <w:t>AzureDiagnostics | take 10</w:t>
      </w:r>
      <w:r w:rsidRPr="00F915EB">
        <w:rPr>
          <w:rFonts w:ascii="&amp;quot" w:eastAsia="Times New Roman" w:hAnsi="&amp;quot" w:cs="Times New Roman"/>
          <w:color w:val="000000"/>
        </w:rPr>
        <w:t>.</w:t>
      </w:r>
    </w:p>
    <w:p w:rsidR="00F915EB" w:rsidRPr="00F915EB" w:rsidRDefault="00F915EB" w:rsidP="00F915EB">
      <w:pPr>
        <w:spacing w:after="120" w:line="260" w:lineRule="atLeast"/>
        <w:ind w:left="1080" w:right="144" w:hanging="360"/>
        <w:rPr>
          <w:rFonts w:ascii="&amp;quot" w:eastAsia="Times New Roman" w:hAnsi="&amp;quot" w:cs="Times New Roman"/>
          <w:b/>
          <w:bCs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Navigate to Advanced Analytics to build and visualize queries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Underneath the </w:t>
      </w:r>
      <w:r w:rsidRPr="00F915EB">
        <w:rPr>
          <w:rFonts w:ascii="&amp;quot" w:eastAsia="Times New Roman" w:hAnsi="&amp;quot" w:cs="Times New Roman"/>
          <w:i/>
          <w:iCs/>
          <w:color w:val="000000"/>
        </w:rPr>
        <w:t>Run</w:t>
      </w:r>
      <w:r w:rsidRPr="00F915EB">
        <w:rPr>
          <w:rFonts w:ascii="&amp;quot" w:eastAsia="Times New Roman" w:hAnsi="&amp;quot" w:cs="Times New Roman"/>
          <w:color w:val="000000"/>
        </w:rPr>
        <w:t xml:space="preserve"> button click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Advanced Analytics.</w:t>
      </w:r>
    </w:p>
    <w:p w:rsidR="00F915EB" w:rsidRPr="00F915EB" w:rsidRDefault="00F915EB" w:rsidP="00F915EB">
      <w:pPr>
        <w:spacing w:after="12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  <w:shd w:val="clear" w:color="auto" w:fill="FFFFFF"/>
        </w:rPr>
        <w:t>In the main workspace, click on the new tab button to open a new query window.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3.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  <w:shd w:val="clear" w:color="auto" w:fill="FFFFFF"/>
        </w:rPr>
        <w:t xml:space="preserve">Type the following query in the query window and select </w:t>
      </w:r>
      <w:r w:rsidRPr="00F915EB">
        <w:rPr>
          <w:rFonts w:ascii="&amp;quot" w:eastAsia="Times New Roman" w:hAnsi="&amp;quot" w:cs="Times New Roman"/>
          <w:b/>
          <w:bCs/>
          <w:color w:val="000000"/>
          <w:shd w:val="clear" w:color="auto" w:fill="FFFFFF"/>
        </w:rPr>
        <w:t>Run.</w:t>
      </w:r>
    </w:p>
    <w:p w:rsidR="00F915EB" w:rsidRPr="00F915EB" w:rsidRDefault="00F915EB" w:rsidP="00F915EB">
      <w:pPr>
        <w:shd w:val="clear" w:color="auto" w:fill="F2F2F2"/>
        <w:spacing w:after="0" w:line="240" w:lineRule="atLeast"/>
        <w:ind w:left="108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Consolas" w:eastAsia="Times New Roman" w:hAnsi="Consolas" w:cs="Times New Roman"/>
          <w:color w:val="000000"/>
          <w:sz w:val="20"/>
          <w:szCs w:val="20"/>
        </w:rPr>
        <w:t>AzureDiagnostics</w:t>
      </w:r>
    </w:p>
    <w:p w:rsidR="00F915EB" w:rsidRPr="00F915EB" w:rsidRDefault="00F915EB" w:rsidP="00F915EB">
      <w:pPr>
        <w:shd w:val="clear" w:color="auto" w:fill="F2F2F2"/>
        <w:spacing w:after="0" w:line="240" w:lineRule="atLeast"/>
        <w:ind w:left="108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| </w:t>
      </w:r>
      <w:r w:rsidRPr="00F915EB">
        <w:rPr>
          <w:rFonts w:ascii="Consolas" w:eastAsia="Times New Roman" w:hAnsi="Consolas" w:cs="Times New Roman"/>
          <w:color w:val="0000FF"/>
          <w:sz w:val="20"/>
          <w:szCs w:val="20"/>
        </w:rPr>
        <w:t>summarize</w:t>
      </w:r>
      <w:r w:rsidRPr="00F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15EB">
        <w:rPr>
          <w:rFonts w:ascii="Consolas" w:eastAsia="Times New Roman" w:hAnsi="Consolas" w:cs="Times New Roman"/>
          <w:color w:val="0000FF"/>
          <w:sz w:val="20"/>
          <w:szCs w:val="20"/>
        </w:rPr>
        <w:t>count</w:t>
      </w:r>
      <w:r w:rsidRPr="00F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(statusCode_s) </w:t>
      </w:r>
      <w:r w:rsidRPr="00F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by </w:t>
      </w:r>
      <w:r w:rsidRPr="00F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statusCode_s, bin(TimeGenerated, </w:t>
      </w:r>
      <w:r w:rsidRPr="00F915EB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F915EB">
        <w:rPr>
          <w:rFonts w:ascii="Consolas" w:eastAsia="Times New Roman" w:hAnsi="Consolas" w:cs="Times New Roman"/>
          <w:color w:val="000000"/>
          <w:sz w:val="20"/>
          <w:szCs w:val="20"/>
        </w:rPr>
        <w:t>m)</w:t>
      </w:r>
    </w:p>
    <w:p w:rsidR="00F915EB" w:rsidRPr="00F915EB" w:rsidRDefault="00F915EB" w:rsidP="00F915EB">
      <w:pPr>
        <w:spacing w:after="120" w:line="260" w:lineRule="atLeast"/>
        <w:ind w:left="1350" w:right="144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 </w:t>
      </w:r>
    </w:p>
    <w:p w:rsidR="00F915EB" w:rsidRPr="00F915EB" w:rsidRDefault="00F915EB" w:rsidP="00F915EB">
      <w:pPr>
        <w:shd w:val="clear" w:color="auto" w:fill="DBE5F1"/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 xml:space="preserve">This query returns the volume of different status codes over time. It shows the count of status codes for every 2 minute period of time. </w:t>
      </w:r>
    </w:p>
    <w:p w:rsidR="00F915EB" w:rsidRPr="00F915EB" w:rsidRDefault="00F915EB" w:rsidP="00F915EB">
      <w:pPr>
        <w:spacing w:after="120" w:line="260" w:lineRule="atLeast"/>
        <w:ind w:left="1080" w:right="144" w:hanging="360"/>
        <w:rPr>
          <w:rFonts w:ascii="&amp;quot" w:eastAsia="Times New Roman" w:hAnsi="&amp;quot" w:cs="Times New Roman"/>
          <w:b/>
          <w:bCs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lastRenderedPageBreak/>
        <w:t>3.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Visualize your query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A results pane should appear in the bottom of the screen. At the top of this pane, click on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Chart</w:t>
      </w:r>
      <w:r w:rsidRPr="00F915EB">
        <w:rPr>
          <w:rFonts w:ascii="&amp;quot" w:eastAsia="Times New Roman" w:hAnsi="&amp;quot" w:cs="Times New Roman"/>
          <w:color w:val="000000"/>
        </w:rPr>
        <w:t xml:space="preserve"> toggle.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To the right of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Chart </w:t>
      </w:r>
      <w:r w:rsidRPr="00F915EB">
        <w:rPr>
          <w:rFonts w:ascii="&amp;quot" w:eastAsia="Times New Roman" w:hAnsi="&amp;quot" w:cs="Times New Roman"/>
          <w:color w:val="000000"/>
        </w:rPr>
        <w:t xml:space="preserve">toggle, you will be able to select a chart type. Click on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StackedColumn </w:t>
      </w:r>
      <w:r w:rsidRPr="00F915EB">
        <w:rPr>
          <w:rFonts w:ascii="&amp;quot" w:eastAsia="Times New Roman" w:hAnsi="&amp;quot" w:cs="Times New Roman"/>
          <w:color w:val="000000"/>
        </w:rPr>
        <w:t xml:space="preserve">button and select a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Line Chart</w:t>
      </w:r>
      <w:r w:rsidRPr="00F915EB">
        <w:rPr>
          <w:rFonts w:ascii="&amp;quot" w:eastAsia="Times New Roman" w:hAnsi="&amp;quot" w:cs="Times New Roman"/>
          <w:color w:val="000000"/>
        </w:rPr>
        <w:t xml:space="preserve">. </w:t>
      </w:r>
    </w:p>
    <w:p w:rsidR="00F915EB" w:rsidRPr="00F915EB" w:rsidRDefault="00F915EB" w:rsidP="00F915EB">
      <w:pPr>
        <w:spacing w:after="120" w:line="260" w:lineRule="atLeast"/>
        <w:ind w:left="1080" w:right="144" w:hanging="360"/>
        <w:rPr>
          <w:rFonts w:ascii="&amp;quot" w:eastAsia="Times New Roman" w:hAnsi="&amp;quot" w:cs="Times New Roman"/>
          <w:b/>
          <w:bCs/>
          <w:color w:val="000000"/>
        </w:rPr>
      </w:pPr>
      <w:r w:rsidRPr="00F915EB">
        <w:rPr>
          <w:rFonts w:ascii="&amp;quot" w:eastAsia="Times New Roman" w:hAnsi="&amp;quot" w:cs="Times New Roman"/>
          <w:b/>
          <w:bCs/>
          <w:color w:val="000000"/>
        </w:rPr>
        <w:t>4.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Try building your own queries or view more sample queries 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1.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In the left-hand column, you will see the query object explorer. Expand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LogManagement &gt; AzureDiagnostics</w:t>
      </w:r>
      <w:r w:rsidRPr="00F915EB">
        <w:rPr>
          <w:rFonts w:ascii="&amp;quot" w:eastAsia="Times New Roman" w:hAnsi="&amp;quot" w:cs="Times New Roman"/>
          <w:color w:val="000000"/>
        </w:rPr>
        <w:t xml:space="preserve"> to view some of the properties available to query against. 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2.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You may also add filters and refine your query using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>Table</w:t>
      </w:r>
      <w:r w:rsidRPr="00F915EB">
        <w:rPr>
          <w:rFonts w:ascii="&amp;quot" w:eastAsia="Times New Roman" w:hAnsi="&amp;quot" w:cs="Times New Roman"/>
          <w:color w:val="000000"/>
        </w:rPr>
        <w:t xml:space="preserve"> view and clicking on various properties in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Results </w:t>
      </w:r>
      <w:r w:rsidRPr="00F915EB">
        <w:rPr>
          <w:rFonts w:ascii="&amp;quot" w:eastAsia="Times New Roman" w:hAnsi="&amp;quot" w:cs="Times New Roman"/>
          <w:color w:val="000000"/>
        </w:rPr>
        <w:t>pane.</w:t>
      </w:r>
    </w:p>
    <w:p w:rsidR="00F915EB" w:rsidRPr="00F915EB" w:rsidRDefault="00F915EB" w:rsidP="00F915EB">
      <w:pPr>
        <w:shd w:val="clear" w:color="auto" w:fill="DBE5F1"/>
        <w:spacing w:after="200" w:line="260" w:lineRule="atLeast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The Results Pane is fully interactive and can help you refine your queries by helping you build more detailed queries based on your output.</w:t>
      </w:r>
    </w:p>
    <w:p w:rsidR="00F915EB" w:rsidRPr="00F915EB" w:rsidRDefault="00F915EB" w:rsidP="00F915EB">
      <w:pPr>
        <w:spacing w:after="12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4.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To perform additional queries and learn more about how to monitor your Azure Cosmos Db container, click on the following link.  </w:t>
      </w:r>
      <w:hyperlink r:id="rId8" w:anchor="view-logs-in-log-analytics" w:history="1">
        <w:r w:rsidRPr="00F915EB">
          <w:rPr>
            <w:rFonts w:ascii="&amp;quot" w:eastAsia="Times New Roman" w:hAnsi="&amp;quot" w:cs="Times New Roman"/>
            <w:color w:val="0000FF"/>
            <w:u w:val="single"/>
          </w:rPr>
          <w:t>https://docs.microsoft.com/en-us/azure/cosmos-db/logging#view-logs-in-log-analytics</w:t>
        </w:r>
      </w:hyperlink>
      <w:r w:rsidRPr="00F915EB">
        <w:rPr>
          <w:rFonts w:ascii="&amp;quot" w:eastAsia="Times New Roman" w:hAnsi="&amp;quot" w:cs="Times New Roman"/>
          <w:color w:val="000000"/>
        </w:rPr>
        <w:t xml:space="preserve"> </w:t>
      </w:r>
    </w:p>
    <w:p w:rsidR="00F915EB" w:rsidRPr="00F915EB" w:rsidRDefault="00F915EB" w:rsidP="00F915EB">
      <w:pPr>
        <w:spacing w:after="0" w:line="260" w:lineRule="atLeast"/>
        <w:ind w:left="1440" w:right="144" w:hanging="360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5.</w:t>
      </w:r>
      <w:r w:rsidRPr="00F915EB">
        <w:rPr>
          <w:rFonts w:ascii="&amp;quot" w:eastAsia="Times New Roman" w:hAnsi="&amp;quot" w:cs="Times New Roman"/>
          <w:color w:val="000000"/>
          <w:sz w:val="14"/>
          <w:szCs w:val="14"/>
        </w:rPr>
        <w:t xml:space="preserve">       </w:t>
      </w:r>
      <w:r w:rsidRPr="00F915EB">
        <w:rPr>
          <w:rFonts w:ascii="&amp;quot" w:eastAsia="Times New Roman" w:hAnsi="&amp;quot" w:cs="Times New Roman"/>
          <w:color w:val="000000"/>
        </w:rPr>
        <w:t xml:space="preserve">Navigate to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View logs in Log Analytics </w:t>
      </w:r>
      <w:r w:rsidRPr="00F915EB">
        <w:rPr>
          <w:rFonts w:ascii="&amp;quot" w:eastAsia="Times New Roman" w:hAnsi="&amp;quot" w:cs="Times New Roman"/>
          <w:color w:val="000000"/>
        </w:rPr>
        <w:t xml:space="preserve">Section and look over the </w:t>
      </w:r>
      <w:r w:rsidRPr="00F915EB">
        <w:rPr>
          <w:rFonts w:ascii="&amp;quot" w:eastAsia="Times New Roman" w:hAnsi="&amp;quot" w:cs="Times New Roman"/>
          <w:b/>
          <w:bCs/>
          <w:color w:val="000000"/>
        </w:rPr>
        <w:t xml:space="preserve">Queries </w:t>
      </w:r>
      <w:r w:rsidRPr="00F915EB">
        <w:rPr>
          <w:rFonts w:ascii="&amp;quot" w:eastAsia="Times New Roman" w:hAnsi="&amp;quot" w:cs="Times New Roman"/>
          <w:color w:val="000000"/>
        </w:rPr>
        <w:t>subsection. Follow the steps listed to look over different queries you can use.</w:t>
      </w:r>
    </w:p>
    <w:p w:rsidR="00F915EB" w:rsidRPr="00F915EB" w:rsidRDefault="00F915EB" w:rsidP="00F915EB">
      <w:pPr>
        <w:spacing w:after="200" w:line="280" w:lineRule="atLeast"/>
        <w:rPr>
          <w:rFonts w:ascii="&amp;quot" w:eastAsia="Times New Roman" w:hAnsi="&amp;quot" w:cs="Times New Roman"/>
          <w:i/>
          <w:iCs/>
          <w:color w:val="000000"/>
          <w:sz w:val="24"/>
          <w:szCs w:val="24"/>
        </w:rPr>
      </w:pPr>
      <w:r w:rsidRPr="00F915EB">
        <w:rPr>
          <w:rFonts w:ascii="&amp;quot" w:eastAsia="Times New Roman" w:hAnsi="&amp;quot" w:cs="Times New Roman"/>
          <w:i/>
          <w:iCs/>
          <w:color w:val="000000"/>
        </w:rPr>
        <w:t>Exercise 2 has been completed.</w:t>
      </w:r>
    </w:p>
    <w:p w:rsidR="00F915EB" w:rsidRPr="00F915EB" w:rsidRDefault="00F915EB" w:rsidP="00F915EB">
      <w:pPr>
        <w:spacing w:after="120" w:line="260" w:lineRule="atLeast"/>
        <w:ind w:right="144"/>
        <w:rPr>
          <w:rFonts w:ascii="&amp;quot" w:eastAsia="Times New Roman" w:hAnsi="&amp;quot" w:cs="Times New Roman"/>
          <w:color w:val="000000"/>
        </w:rPr>
      </w:pPr>
      <w:r w:rsidRPr="00F915EB">
        <w:rPr>
          <w:rFonts w:ascii="&amp;quot" w:eastAsia="Times New Roman" w:hAnsi="&amp;quot" w:cs="Times New Roman"/>
          <w:color w:val="000000"/>
        </w:rPr>
        <w:t> </w:t>
      </w:r>
    </w:p>
    <w:p w:rsidR="006A52AE" w:rsidRDefault="00F915EB"/>
    <w:sectPr w:rsidR="006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5EB" w:rsidRDefault="00F915EB" w:rsidP="00F915EB">
      <w:pPr>
        <w:spacing w:after="0" w:line="240" w:lineRule="auto"/>
      </w:pPr>
      <w:r>
        <w:separator/>
      </w:r>
    </w:p>
  </w:endnote>
  <w:endnote w:type="continuationSeparator" w:id="0">
    <w:p w:rsidR="00F915EB" w:rsidRDefault="00F915EB" w:rsidP="00F9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5EB" w:rsidRDefault="00F915EB" w:rsidP="00F915EB">
      <w:pPr>
        <w:spacing w:after="0" w:line="240" w:lineRule="auto"/>
      </w:pPr>
      <w:r>
        <w:separator/>
      </w:r>
    </w:p>
  </w:footnote>
  <w:footnote w:type="continuationSeparator" w:id="0">
    <w:p w:rsidR="00F915EB" w:rsidRDefault="00F915EB" w:rsidP="00F91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EB"/>
    <w:rsid w:val="00122339"/>
    <w:rsid w:val="001723BD"/>
    <w:rsid w:val="005135BC"/>
    <w:rsid w:val="008440F4"/>
    <w:rsid w:val="00C07229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A5E57"/>
  <w15:chartTrackingRefBased/>
  <w15:docId w15:val="{5707226D-06AD-4E4D-A2AC-E513BF24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version">
    <w:name w:val="templateversion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uiPriority w:val="39"/>
    <w:qFormat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15EB"/>
    <w:rPr>
      <w:color w:val="0000FF"/>
      <w:u w:val="single"/>
    </w:rPr>
  </w:style>
  <w:style w:type="paragraph" w:styleId="TOC3">
    <w:name w:val="toc 3"/>
    <w:basedOn w:val="Normal"/>
    <w:autoRedefine/>
    <w:uiPriority w:val="39"/>
    <w:semiHidden/>
    <w:unhideWhenUsed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title">
    <w:name w:val="labtitle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heading">
    <w:name w:val="exerciseheading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scenerio">
    <w:name w:val="exercisescenerio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heading">
    <w:name w:val="taskheading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name">
    <w:name w:val="taskname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detail">
    <w:name w:val="taskdetail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ionmessage">
    <w:name w:val="completionmessage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5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15EB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F915EB"/>
  </w:style>
  <w:style w:type="paragraph" w:customStyle="1" w:styleId="idea">
    <w:name w:val="idea"/>
    <w:basedOn w:val="Normal"/>
    <w:rsid w:val="00F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98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333399"/>
            <w:right w:val="none" w:sz="0" w:space="0" w:color="auto"/>
          </w:divBdr>
        </w:div>
        <w:div w:id="1182160207">
          <w:marLeft w:val="144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487697070">
          <w:marLeft w:val="144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logg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Abele</dc:creator>
  <cp:keywords/>
  <dc:description/>
  <cp:lastModifiedBy>John Abele</cp:lastModifiedBy>
  <cp:revision>1</cp:revision>
  <dcterms:created xsi:type="dcterms:W3CDTF">2018-10-14T23:12:00Z</dcterms:created>
  <dcterms:modified xsi:type="dcterms:W3CDTF">2018-10-14T23:13:00Z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joabele@microsoft.com</vt:lpwstr>
  </property>
  <property fmtid="{D5CDD505-2E9C-101B-9397-08002B2CF9AE}" pid="5" name="MSIP_Label_f42aa342-8706-4288-bd11-ebb85995028c_SetDate">
    <vt:lpwstr>2018-10-14T23:12:44.4179008Z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