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6E5BB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22222"/>
          <w:sz w:val="24"/>
          <w:szCs w:val="24"/>
        </w:rPr>
      </w:pPr>
    </w:p>
    <w:tbl>
      <w:tblPr>
        <w:tblW w:w="93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2"/>
        <w:gridCol w:w="6"/>
        <w:gridCol w:w="6"/>
        <w:gridCol w:w="6"/>
      </w:tblGrid>
      <w:tr w:rsidR="00247695" w:rsidRPr="00247695" w14:paraId="7DD3B709" w14:textId="77777777" w:rsidTr="00247695">
        <w:tc>
          <w:tcPr>
            <w:tcW w:w="7319" w:type="dxa"/>
            <w:noWrap/>
            <w:hideMark/>
          </w:tcPr>
          <w:tbl>
            <w:tblPr>
              <w:tblW w:w="984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842"/>
            </w:tblGrid>
            <w:tr w:rsidR="00247695" w:rsidRPr="00247695" w14:paraId="0F79FECE" w14:textId="77777777">
              <w:tc>
                <w:tcPr>
                  <w:tcW w:w="0" w:type="auto"/>
                  <w:vAlign w:val="center"/>
                  <w:hideMark/>
                </w:tcPr>
                <w:p w14:paraId="3A8806CF" w14:textId="77777777" w:rsidR="00247695" w:rsidRPr="00247695" w:rsidRDefault="00247695" w:rsidP="00247695">
                  <w:pPr>
                    <w:spacing w:before="100" w:beforeAutospacing="1" w:after="100" w:afterAutospacing="1" w:line="300" w:lineRule="atLeast"/>
                    <w:outlineLvl w:val="2"/>
                    <w:rPr>
                      <w:rFonts w:ascii="Helvetica" w:eastAsia="Times New Roman" w:hAnsi="Helvetica" w:cs="Helvetica"/>
                      <w:b/>
                      <w:bCs/>
                      <w:color w:val="5F6368"/>
                      <w:sz w:val="27"/>
                      <w:szCs w:val="27"/>
                    </w:rPr>
                  </w:pPr>
                </w:p>
              </w:tc>
            </w:tr>
          </w:tbl>
          <w:p w14:paraId="5630E2E0" w14:textId="77777777" w:rsidR="00247695" w:rsidRPr="00247695" w:rsidRDefault="00247695" w:rsidP="00247695">
            <w:pPr>
              <w:spacing w:after="0" w:line="300" w:lineRule="atLeast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2C7C9480" w14:textId="77777777" w:rsidR="00247695" w:rsidRPr="00247695" w:rsidRDefault="00247695" w:rsidP="003B13C5">
            <w:pPr>
              <w:spacing w:after="0" w:line="240" w:lineRule="auto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4259C645" w14:textId="77777777" w:rsidR="00247695" w:rsidRPr="00247695" w:rsidRDefault="00247695" w:rsidP="00247695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  <w:tc>
          <w:tcPr>
            <w:tcW w:w="0" w:type="auto"/>
            <w:noWrap/>
            <w:hideMark/>
          </w:tcPr>
          <w:p w14:paraId="091821C2" w14:textId="77777777" w:rsidR="00247695" w:rsidRPr="00247695" w:rsidRDefault="00247695" w:rsidP="0024769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E21D0E0" w14:textId="77777777" w:rsidR="00247695" w:rsidRPr="003B13C5" w:rsidRDefault="00247695" w:rsidP="003B13C5">
      <w:pPr>
        <w:pStyle w:val="Subtitle"/>
      </w:pPr>
      <w:r>
        <w:br w:type="page"/>
      </w:r>
    </w:p>
    <w:p w14:paraId="3256FDEA" w14:textId="77777777" w:rsidR="003B13C5" w:rsidRDefault="00247695">
      <w:r>
        <w:br w:type="page"/>
      </w:r>
    </w:p>
    <w:tbl>
      <w:tblPr>
        <w:tblW w:w="93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6"/>
        <w:gridCol w:w="4"/>
      </w:tblGrid>
      <w:tr w:rsidR="003B13C5" w:rsidRPr="00247695" w14:paraId="68EC462D" w14:textId="77777777" w:rsidTr="0017798E">
        <w:tc>
          <w:tcPr>
            <w:tcW w:w="0" w:type="auto"/>
            <w:vAlign w:val="center"/>
            <w:hideMark/>
          </w:tcPr>
          <w:tbl>
            <w:tblPr>
              <w:tblW w:w="1425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250"/>
            </w:tblGrid>
            <w:tr w:rsidR="003B13C5" w:rsidRPr="00247695" w14:paraId="5F3362F9" w14:textId="77777777" w:rsidTr="0017798E">
              <w:tc>
                <w:tcPr>
                  <w:tcW w:w="0" w:type="auto"/>
                  <w:noWrap/>
                  <w:vAlign w:val="center"/>
                  <w:hideMark/>
                </w:tcPr>
                <w:p w14:paraId="4E57B9FF" w14:textId="77777777" w:rsidR="003B13C5" w:rsidRPr="00247695" w:rsidRDefault="003B13C5" w:rsidP="0017798E">
                  <w:pPr>
                    <w:spacing w:after="0" w:line="30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16874A20" w14:textId="77777777" w:rsidR="003B13C5" w:rsidRPr="00247695" w:rsidRDefault="003B13C5" w:rsidP="0017798E">
                  <w:pPr>
                    <w:spacing w:after="0" w:line="300" w:lineRule="atLeast"/>
                    <w:textAlignment w:val="top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47695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 wp14:anchorId="13CD8BD5" wp14:editId="4F7A3409">
                        <wp:extent cx="9525" cy="9525"/>
                        <wp:effectExtent l="0" t="0" r="0" b="0"/>
                        <wp:docPr id="3" name="Picture 3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168D0E2" w14:textId="77777777" w:rsidR="003B13C5" w:rsidRPr="00247695" w:rsidRDefault="003B13C5" w:rsidP="0017798E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D22538E" w14:textId="77777777" w:rsidR="003B13C5" w:rsidRPr="00247695" w:rsidRDefault="003B13C5" w:rsidP="00177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B4D1326" w14:textId="77777777" w:rsidR="003B13C5" w:rsidRPr="003B13C5" w:rsidRDefault="003B13C5" w:rsidP="003B13C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</w:p>
    <w:p w14:paraId="66E47ABC" w14:textId="77777777" w:rsidR="003B13C5" w:rsidRDefault="000F2AFB">
      <w:r>
        <w:rPr>
          <w:noProof/>
        </w:rPr>
        <w:drawing>
          <wp:inline distT="0" distB="0" distL="0" distR="0" wp14:anchorId="42A5B85B" wp14:editId="574B6BCE">
            <wp:extent cx="5731510" cy="1888490"/>
            <wp:effectExtent l="0" t="0" r="254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6"/>
        <w:gridCol w:w="4"/>
      </w:tblGrid>
      <w:tr w:rsidR="003B13C5" w:rsidRPr="00247695" w14:paraId="4DC53AFC" w14:textId="77777777" w:rsidTr="0017798E">
        <w:tc>
          <w:tcPr>
            <w:tcW w:w="0" w:type="auto"/>
            <w:vAlign w:val="center"/>
            <w:hideMark/>
          </w:tcPr>
          <w:tbl>
            <w:tblPr>
              <w:tblW w:w="1425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250"/>
            </w:tblGrid>
            <w:tr w:rsidR="003B13C5" w:rsidRPr="00247695" w14:paraId="706536B8" w14:textId="77777777" w:rsidTr="0017798E">
              <w:tc>
                <w:tcPr>
                  <w:tcW w:w="0" w:type="auto"/>
                  <w:noWrap/>
                  <w:vAlign w:val="center"/>
                  <w:hideMark/>
                </w:tcPr>
                <w:p w14:paraId="664567A5" w14:textId="77777777" w:rsidR="003B13C5" w:rsidRPr="00247695" w:rsidRDefault="003B13C5" w:rsidP="0017798E">
                  <w:pPr>
                    <w:spacing w:after="0" w:line="30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0FA60D9F" w14:textId="77777777" w:rsidR="003B13C5" w:rsidRPr="00247695" w:rsidRDefault="003B13C5" w:rsidP="0017798E">
                  <w:pPr>
                    <w:spacing w:after="0" w:line="300" w:lineRule="atLeast"/>
                    <w:textAlignment w:val="top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47695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 wp14:anchorId="13CD8BD5" wp14:editId="4F7A3409">
                        <wp:extent cx="9525" cy="9525"/>
                        <wp:effectExtent l="0" t="0" r="0" b="0"/>
                        <wp:docPr id="1" name="Picture 1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5F12641" w14:textId="77777777" w:rsidR="003B13C5" w:rsidRPr="00247695" w:rsidRDefault="003B13C5" w:rsidP="0017798E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557DBB" w14:textId="77777777" w:rsidR="003B13C5" w:rsidRPr="00247695" w:rsidRDefault="003B13C5" w:rsidP="00177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274BD66" w14:textId="77777777" w:rsidR="003B13C5" w:rsidRDefault="003B13C5" w:rsidP="003B13C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</w:p>
    <w:p w14:paraId="7392C273" w14:textId="77777777" w:rsidR="003B13C5" w:rsidRDefault="003B13C5" w:rsidP="003B13C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</w:p>
    <w:p w14:paraId="603AB228" w14:textId="77777777" w:rsidR="003B13C5" w:rsidRDefault="003B13C5" w:rsidP="003B13C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</w:p>
    <w:p w14:paraId="46D19673" w14:textId="77777777" w:rsidR="003B13C5" w:rsidRDefault="003B13C5" w:rsidP="003B13C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</w:p>
    <w:p w14:paraId="7185A586" w14:textId="77777777" w:rsidR="003B13C5" w:rsidRDefault="003B13C5" w:rsidP="003B13C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</w:p>
    <w:p w14:paraId="2F2BE72A" w14:textId="77777777" w:rsidR="00680F02" w:rsidRPr="003B13C5" w:rsidRDefault="00680F02" w:rsidP="003B13C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</w:p>
    <w:p w14:paraId="424FF5DF" w14:textId="77777777" w:rsidR="003B13C5" w:rsidRDefault="003B13C5" w:rsidP="003B13C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3B13C5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Faculty of Information Technology and Communication Studies (FITCS)</w:t>
      </w:r>
    </w:p>
    <w:p w14:paraId="10984E05" w14:textId="77777777" w:rsidR="00680F02" w:rsidRPr="003B13C5" w:rsidRDefault="00680F02" w:rsidP="003B13C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</w:p>
    <w:p w14:paraId="3DF5DFC5" w14:textId="77777777" w:rsidR="003B13C5" w:rsidRDefault="003B13C5" w:rsidP="003B13C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3B13C5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Department of Communication Studies</w:t>
      </w:r>
    </w:p>
    <w:p w14:paraId="1C966D1F" w14:textId="77777777" w:rsidR="00680F02" w:rsidRPr="003B13C5" w:rsidRDefault="00680F02" w:rsidP="003B13C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</w:p>
    <w:p w14:paraId="51E50EF5" w14:textId="77777777" w:rsidR="00F4495C" w:rsidRDefault="003B13C5" w:rsidP="00F4495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3B13C5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 xml:space="preserve">Assignment Title: </w:t>
      </w:r>
      <w:r w:rsidR="00F4495C" w:rsidRPr="003B13C5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OFFICE SCENARIO: MEMO IN BUSINESS</w:t>
      </w:r>
    </w:p>
    <w:p w14:paraId="5B7BBEE5" w14:textId="77777777" w:rsidR="003B13C5" w:rsidRDefault="003B13C5" w:rsidP="003B13C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</w:p>
    <w:p w14:paraId="355734A1" w14:textId="77777777" w:rsidR="00680F02" w:rsidRPr="003B13C5" w:rsidRDefault="00680F02" w:rsidP="003B13C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</w:p>
    <w:p w14:paraId="6D8ACB5E" w14:textId="77777777" w:rsidR="003B13C5" w:rsidRDefault="003B13C5" w:rsidP="003B13C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3B13C5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Course Title: BGEC 103 Business Communication</w:t>
      </w:r>
    </w:p>
    <w:p w14:paraId="00A8CEE9" w14:textId="77777777" w:rsidR="00680F02" w:rsidRPr="003B13C5" w:rsidRDefault="00680F02" w:rsidP="003B13C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</w:p>
    <w:p w14:paraId="67167A90" w14:textId="77777777" w:rsidR="003B13C5" w:rsidRDefault="003B13C5" w:rsidP="003B13C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3B13C5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Programme: B.A. Communication Studies</w:t>
      </w:r>
    </w:p>
    <w:p w14:paraId="6468CFD0" w14:textId="77777777" w:rsidR="00680F02" w:rsidRPr="003B13C5" w:rsidRDefault="00680F02" w:rsidP="003B13C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</w:p>
    <w:p w14:paraId="23F93A47" w14:textId="77777777" w:rsidR="003B13C5" w:rsidRDefault="003B13C5" w:rsidP="003B13C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3B13C5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Lecturer’s Name: Mr. Twum Leonard</w:t>
      </w:r>
    </w:p>
    <w:p w14:paraId="2B3D75DC" w14:textId="77777777" w:rsidR="00F4495C" w:rsidRPr="003B13C5" w:rsidRDefault="00F4495C" w:rsidP="003B13C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</w:p>
    <w:p w14:paraId="6FDF3802" w14:textId="77777777" w:rsidR="003B13C5" w:rsidRDefault="003B13C5" w:rsidP="003B13C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3B13C5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Group Members</w:t>
      </w:r>
    </w:p>
    <w:p w14:paraId="6174A2AE" w14:textId="77777777" w:rsidR="00D941E2" w:rsidRPr="003B13C5" w:rsidRDefault="00D941E2" w:rsidP="003B13C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</w:p>
    <w:p w14:paraId="5291D416" w14:textId="77777777" w:rsidR="003B13C5" w:rsidRPr="003B13C5" w:rsidRDefault="003B13C5" w:rsidP="003B13C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3B13C5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Evelyn Eyram Hodor – 1034028</w:t>
      </w:r>
      <w:r w:rsidR="00D941E2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6</w:t>
      </w:r>
    </w:p>
    <w:p w14:paraId="3F8238E4" w14:textId="77777777" w:rsidR="003B13C5" w:rsidRPr="003B13C5" w:rsidRDefault="003B13C5" w:rsidP="003B13C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3B13C5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Kesuanyi Jessica Delali – 10342758</w:t>
      </w:r>
    </w:p>
    <w:p w14:paraId="01CD680F" w14:textId="77777777" w:rsidR="003B13C5" w:rsidRPr="003B13C5" w:rsidRDefault="003B13C5" w:rsidP="003B13C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3B13C5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Thelma Afordofe – 10337130</w:t>
      </w:r>
    </w:p>
    <w:p w14:paraId="401DCA23" w14:textId="77777777" w:rsidR="003B13C5" w:rsidRPr="003B13C5" w:rsidRDefault="003B13C5" w:rsidP="003B13C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3B13C5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Adongo Felicia – 10345185</w:t>
      </w:r>
    </w:p>
    <w:p w14:paraId="51E06D85" w14:textId="77777777" w:rsidR="003B13C5" w:rsidRPr="003B13C5" w:rsidRDefault="003B13C5" w:rsidP="003B13C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3B13C5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Ciara Allotey – 10342732</w:t>
      </w:r>
    </w:p>
    <w:p w14:paraId="29D658C4" w14:textId="77777777" w:rsidR="003B13C5" w:rsidRPr="003B13C5" w:rsidRDefault="003B13C5" w:rsidP="003B13C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3B13C5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Freda Antwi – 10336928</w:t>
      </w:r>
    </w:p>
    <w:p w14:paraId="1F181BB1" w14:textId="77777777" w:rsidR="003B13C5" w:rsidRPr="003B13C5" w:rsidRDefault="003B13C5" w:rsidP="003B13C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3B13C5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Clara Boamah – 10342466</w:t>
      </w:r>
    </w:p>
    <w:p w14:paraId="7AEB0986" w14:textId="77777777" w:rsidR="003B13C5" w:rsidRPr="003B13C5" w:rsidRDefault="003B13C5" w:rsidP="003B13C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3B13C5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Mohammed Alimatu Sadia – 10336750</w:t>
      </w:r>
    </w:p>
    <w:p w14:paraId="25D94AAC" w14:textId="77777777" w:rsidR="003B13C5" w:rsidRDefault="003B13C5"/>
    <w:tbl>
      <w:tblPr>
        <w:tblW w:w="93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6"/>
        <w:gridCol w:w="4"/>
      </w:tblGrid>
      <w:tr w:rsidR="003B13C5" w:rsidRPr="00247695" w14:paraId="280A0FF6" w14:textId="77777777" w:rsidTr="0017798E">
        <w:tc>
          <w:tcPr>
            <w:tcW w:w="0" w:type="auto"/>
            <w:vAlign w:val="center"/>
            <w:hideMark/>
          </w:tcPr>
          <w:tbl>
            <w:tblPr>
              <w:tblW w:w="1425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250"/>
            </w:tblGrid>
            <w:tr w:rsidR="003B13C5" w:rsidRPr="00247695" w14:paraId="7166F3DA" w14:textId="77777777" w:rsidTr="0017798E">
              <w:tc>
                <w:tcPr>
                  <w:tcW w:w="0" w:type="auto"/>
                  <w:noWrap/>
                  <w:vAlign w:val="center"/>
                  <w:hideMark/>
                </w:tcPr>
                <w:p w14:paraId="1C127F07" w14:textId="77777777" w:rsidR="003B13C5" w:rsidRPr="00247695" w:rsidRDefault="003B13C5" w:rsidP="0017798E">
                  <w:pPr>
                    <w:spacing w:after="0" w:line="30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  <w:p w14:paraId="0CA00185" w14:textId="77777777" w:rsidR="003B13C5" w:rsidRPr="00247695" w:rsidRDefault="003B13C5" w:rsidP="0017798E">
                  <w:pPr>
                    <w:spacing w:after="0" w:line="300" w:lineRule="atLeast"/>
                    <w:textAlignment w:val="top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47695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 wp14:anchorId="13CD8BD5" wp14:editId="4F7A3409">
                        <wp:extent cx="9525" cy="9525"/>
                        <wp:effectExtent l="0" t="0" r="0" b="0"/>
                        <wp:docPr id="2" name="Picture 2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5A5D64D" w14:textId="77777777" w:rsidR="003B13C5" w:rsidRPr="00247695" w:rsidRDefault="003B13C5" w:rsidP="0017798E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61B153A" w14:textId="77777777" w:rsidR="003B13C5" w:rsidRPr="00247695" w:rsidRDefault="003B13C5" w:rsidP="0017798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25132B8F" w14:textId="77777777" w:rsidR="00247695" w:rsidRPr="00D941E2" w:rsidRDefault="00D941E2" w:rsidP="00247695">
      <w:pPr>
        <w:shd w:val="clear" w:color="auto" w:fill="FFFFFF"/>
        <w:spacing w:after="0" w:line="240" w:lineRule="auto"/>
        <w:rPr>
          <w:rFonts w:ascii="Bahnschrift SemiBold SemiConden" w:eastAsia="Times New Roman" w:hAnsi="Bahnschrift SemiBold SemiConden" w:cs="Arial"/>
          <w:color w:val="222222"/>
          <w:sz w:val="28"/>
          <w:szCs w:val="28"/>
        </w:rPr>
      </w:pPr>
      <w:r w:rsidRPr="00D941E2">
        <w:rPr>
          <w:rFonts w:ascii="Bahnschrift SemiBold SemiConden" w:eastAsia="Times New Roman" w:hAnsi="Bahnschrift SemiBold SemiConden" w:cs="Arial"/>
          <w:color w:val="222222"/>
          <w:sz w:val="28"/>
          <w:szCs w:val="28"/>
        </w:rPr>
        <w:t xml:space="preserve">                                                </w:t>
      </w:r>
      <w:r w:rsidR="00247695" w:rsidRPr="00D941E2">
        <w:rPr>
          <w:rFonts w:ascii="Bahnschrift SemiBold SemiConden" w:eastAsia="Times New Roman" w:hAnsi="Bahnschrift SemiBold SemiConden" w:cs="Arial"/>
          <w:color w:val="222222"/>
          <w:sz w:val="28"/>
          <w:szCs w:val="28"/>
        </w:rPr>
        <w:t>Introduction</w:t>
      </w:r>
    </w:p>
    <w:p w14:paraId="6B7AC298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Effective communication is essential in every organization for smooth operations and coordination.</w:t>
      </w:r>
    </w:p>
    <w:p w14:paraId="5F884384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One of the most widely used internal communication tools is the memorandum (memo).</w:t>
      </w:r>
    </w:p>
    <w:p w14:paraId="09931A5D" w14:textId="77777777" w:rsid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This report examines the use of memos in an office scenario.</w:t>
      </w:r>
    </w:p>
    <w:p w14:paraId="6B671B7A" w14:textId="77777777" w:rsidR="00D941E2" w:rsidRDefault="00D941E2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6D961246" w14:textId="77777777" w:rsidR="00D941E2" w:rsidRPr="00247695" w:rsidRDefault="00D941E2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31480A7B" w14:textId="77777777" w:rsidR="00247695" w:rsidRPr="00247695" w:rsidRDefault="00D941E2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            </w:t>
      </w:r>
      <w:r w:rsidR="00247695" w:rsidRPr="00247695">
        <w:rPr>
          <w:rFonts w:ascii="Arial" w:eastAsia="Times New Roman" w:hAnsi="Arial" w:cs="Arial"/>
          <w:color w:val="222222"/>
          <w:sz w:val="24"/>
          <w:szCs w:val="24"/>
        </w:rPr>
        <w:t>Definition of a Memo</w:t>
      </w:r>
    </w:p>
    <w:p w14:paraId="33C6DEAF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A memo is a formal written communication used within an organization to convey information, instructions, policies, or decisions.</w:t>
      </w:r>
    </w:p>
    <w:p w14:paraId="6F59BCC8" w14:textId="77777777" w:rsid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Memos are strictly used for internal communication.</w:t>
      </w:r>
    </w:p>
    <w:p w14:paraId="60AC435C" w14:textId="77777777" w:rsidR="00D941E2" w:rsidRPr="00247695" w:rsidRDefault="00D941E2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4BA10041" w14:textId="77777777" w:rsidR="00247695" w:rsidRPr="00247695" w:rsidRDefault="00D941E2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            </w:t>
      </w:r>
      <w:r w:rsidR="00247695" w:rsidRPr="00247695">
        <w:rPr>
          <w:rFonts w:ascii="Arial" w:eastAsia="Times New Roman" w:hAnsi="Arial" w:cs="Arial"/>
          <w:color w:val="222222"/>
          <w:sz w:val="24"/>
          <w:szCs w:val="24"/>
        </w:rPr>
        <w:t>Purpose of Memos</w:t>
      </w:r>
    </w:p>
    <w:p w14:paraId="7A93A3AA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To inform employees about changes or updates.</w:t>
      </w:r>
    </w:p>
    <w:p w14:paraId="0CFA99BC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To provide instructions.</w:t>
      </w:r>
    </w:p>
    <w:p w14:paraId="04E88735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To announce policies.</w:t>
      </w:r>
    </w:p>
    <w:p w14:paraId="6797C1C9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To request action.</w:t>
      </w:r>
    </w:p>
    <w:p w14:paraId="43F22B70" w14:textId="77777777" w:rsid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To maintain official records.</w:t>
      </w:r>
    </w:p>
    <w:p w14:paraId="3C794559" w14:textId="77777777" w:rsidR="00D941E2" w:rsidRPr="00247695" w:rsidRDefault="00D941E2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1366431F" w14:textId="77777777" w:rsidR="00247695" w:rsidRPr="00247695" w:rsidRDefault="00D941E2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                  </w:t>
      </w:r>
      <w:r w:rsidR="00247695" w:rsidRPr="00247695">
        <w:rPr>
          <w:rFonts w:ascii="Arial" w:eastAsia="Times New Roman" w:hAnsi="Arial" w:cs="Arial"/>
          <w:color w:val="222222"/>
          <w:sz w:val="24"/>
          <w:szCs w:val="24"/>
        </w:rPr>
        <w:t>Office Scenario</w:t>
      </w:r>
    </w:p>
    <w:p w14:paraId="5529C34B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In an organization, employees have been taking unapproved leave days.</w:t>
      </w:r>
    </w:p>
    <w:p w14:paraId="3E35F594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Management introduces a new leave policy to address the issue.</w:t>
      </w:r>
    </w:p>
    <w:p w14:paraId="371B06BB" w14:textId="77777777" w:rsid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The HR manager communicates this policy using a memo.</w:t>
      </w:r>
    </w:p>
    <w:p w14:paraId="22DE1737" w14:textId="77777777" w:rsidR="00D941E2" w:rsidRPr="00247695" w:rsidRDefault="00D941E2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3D2D664F" w14:textId="77777777" w:rsidR="00247695" w:rsidRPr="00247695" w:rsidRDefault="00D941E2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          </w:t>
      </w:r>
      <w:r w:rsidR="00247695" w:rsidRPr="00247695">
        <w:rPr>
          <w:rFonts w:ascii="Arial" w:eastAsia="Times New Roman" w:hAnsi="Arial" w:cs="Arial"/>
          <w:color w:val="222222"/>
          <w:sz w:val="24"/>
          <w:szCs w:val="24"/>
        </w:rPr>
        <w:t>Structure of a Memo</w:t>
      </w:r>
    </w:p>
    <w:p w14:paraId="11BAA990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A standard memo includes the following components:</w:t>
      </w:r>
    </w:p>
    <w:p w14:paraId="4107AA04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To: Recipient(s)</w:t>
      </w:r>
    </w:p>
    <w:p w14:paraId="5E1237D7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From: Sender</w:t>
      </w:r>
    </w:p>
    <w:p w14:paraId="7BF50B84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Date: Date of communication</w:t>
      </w:r>
    </w:p>
    <w:p w14:paraId="02C7D40C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Subject: Purpose of the memo</w:t>
      </w:r>
    </w:p>
    <w:p w14:paraId="471E8509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Body: Detailed message including purpose, explanation, and action required.</w:t>
      </w:r>
    </w:p>
    <w:p w14:paraId="78E27858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Sample Memo</w:t>
      </w:r>
    </w:p>
    <w:p w14:paraId="232FC327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To: All Staff</w:t>
      </w:r>
    </w:p>
    <w:p w14:paraId="7A5E7A51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From: HR Manager</w:t>
      </w:r>
    </w:p>
    <w:p w14:paraId="15877CC0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Date: 10 April 2026</w:t>
      </w:r>
    </w:p>
    <w:p w14:paraId="09C986E1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Subject: New Leave Policy</w:t>
      </w:r>
    </w:p>
    <w:p w14:paraId="134810E6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All leave requests must be submitted at least three days in advance.</w:t>
      </w:r>
    </w:p>
    <w:p w14:paraId="4EBD1302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Approval must be obtained from the immediate supervisor.</w:t>
      </w:r>
    </w:p>
    <w:p w14:paraId="468F0A32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Employees are encouraged to contact HR for further clarification.</w:t>
      </w:r>
    </w:p>
    <w:p w14:paraId="7886EB2A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Analysis of the Memo</w:t>
      </w:r>
    </w:p>
    <w:p w14:paraId="6AF8A3A4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The memo is effective because it uses a clear subject line.</w:t>
      </w:r>
    </w:p>
    <w:p w14:paraId="5FAAAE4E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It provides specific and complete information.</w:t>
      </w:r>
    </w:p>
    <w:p w14:paraId="31EDDD8C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The tone is professional and respectful.</w:t>
      </w:r>
    </w:p>
    <w:p w14:paraId="0D591D54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It clearly states the required action.</w:t>
      </w:r>
    </w:p>
    <w:p w14:paraId="2EC6CE59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Common Mistakes in Memo Writing</w:t>
      </w:r>
    </w:p>
    <w:p w14:paraId="1BE6F3F7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Use of informal language such as ‘Hey everyone’.</w:t>
      </w:r>
    </w:p>
    <w:p w14:paraId="062A1716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Lack of clear purpose.</w:t>
      </w:r>
    </w:p>
    <w:p w14:paraId="17C45DFE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Insufficient details.</w:t>
      </w:r>
    </w:p>
    <w:p w14:paraId="6356992F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Poor structure.</w:t>
      </w:r>
    </w:p>
    <w:p w14:paraId="0C3F9DF5" w14:textId="77777777" w:rsid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Failure to indicate required action.</w:t>
      </w:r>
    </w:p>
    <w:p w14:paraId="7F9B7978" w14:textId="77777777" w:rsidR="00D941E2" w:rsidRPr="00247695" w:rsidRDefault="00D941E2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0A8FFD03" w14:textId="77777777" w:rsidR="00247695" w:rsidRPr="00247695" w:rsidRDefault="00D941E2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       </w:t>
      </w:r>
      <w:r w:rsidR="00247695" w:rsidRPr="00247695">
        <w:rPr>
          <w:rFonts w:ascii="Arial" w:eastAsia="Times New Roman" w:hAnsi="Arial" w:cs="Arial"/>
          <w:color w:val="222222"/>
          <w:sz w:val="24"/>
          <w:szCs w:val="24"/>
        </w:rPr>
        <w:t>Application of the 7 Cs of Communication</w:t>
      </w:r>
    </w:p>
    <w:p w14:paraId="50EA1EB3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Clarity: The message is easy to understand.</w:t>
      </w:r>
    </w:p>
    <w:p w14:paraId="40A8A539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Conciseness: The message is brief and direct.</w:t>
      </w:r>
    </w:p>
    <w:p w14:paraId="20D760A3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Completeness: All necessary information is included.</w:t>
      </w:r>
    </w:p>
    <w:p w14:paraId="01A31A65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Courtesy: The tone is polite and respectful.</w:t>
      </w:r>
    </w:p>
    <w:p w14:paraId="69384B9D" w14:textId="77777777" w:rsid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Correctness: The information is accurate and error-free.</w:t>
      </w:r>
    </w:p>
    <w:p w14:paraId="2FB9A559" w14:textId="77777777" w:rsidR="00D941E2" w:rsidRPr="00247695" w:rsidRDefault="00D941E2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00090813" w14:textId="77777777" w:rsidR="00247695" w:rsidRPr="00247695" w:rsidRDefault="00D941E2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            </w:t>
      </w:r>
      <w:r w:rsidR="00247695" w:rsidRPr="00247695">
        <w:rPr>
          <w:rFonts w:ascii="Arial" w:eastAsia="Times New Roman" w:hAnsi="Arial" w:cs="Arial"/>
          <w:color w:val="222222"/>
          <w:sz w:val="24"/>
          <w:szCs w:val="24"/>
        </w:rPr>
        <w:t>Barriers and Solutions</w:t>
      </w:r>
    </w:p>
    <w:p w14:paraId="758771FA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Misunderstanding due to poor wording – Use simple language.</w:t>
      </w:r>
    </w:p>
    <w:p w14:paraId="682C830C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Inappropriate tone – Maintain professionalism.</w:t>
      </w:r>
    </w:p>
    <w:p w14:paraId="0EAC5B2C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Lack of detail – Ensure completeness.</w:t>
      </w:r>
    </w:p>
    <w:p w14:paraId="05326B79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Best Practices</w:t>
      </w:r>
    </w:p>
    <w:p w14:paraId="7A51B52E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Use clear and specific subject lines.</w:t>
      </w:r>
    </w:p>
    <w:p w14:paraId="2BA096B4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Maintain a formal tone.</w:t>
      </w:r>
    </w:p>
    <w:p w14:paraId="4AC24DEF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Be direct and concise.</w:t>
      </w:r>
    </w:p>
    <w:p w14:paraId="1B349BCC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Include clear instructions or actions.</w:t>
      </w:r>
    </w:p>
    <w:p w14:paraId="4C49B002" w14:textId="77777777" w:rsid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Ensure proper formatting.</w:t>
      </w:r>
    </w:p>
    <w:p w14:paraId="41F220D5" w14:textId="77777777" w:rsidR="00D941E2" w:rsidRPr="00247695" w:rsidRDefault="00D941E2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00E258A2" w14:textId="77777777" w:rsidR="00247695" w:rsidRPr="00247695" w:rsidRDefault="00D941E2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 xml:space="preserve">                                                     </w:t>
      </w:r>
      <w:r w:rsidR="00247695" w:rsidRPr="00247695">
        <w:rPr>
          <w:rFonts w:ascii="Arial" w:eastAsia="Times New Roman" w:hAnsi="Arial" w:cs="Arial"/>
          <w:color w:val="222222"/>
          <w:sz w:val="24"/>
          <w:szCs w:val="24"/>
        </w:rPr>
        <w:t>Conclusion</w:t>
      </w:r>
    </w:p>
    <w:p w14:paraId="066EFCBF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Memos play a vital role in internal business communication.</w:t>
      </w:r>
    </w:p>
    <w:p w14:paraId="6AE2E036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A well-structured memo improves clarity and reduces misunderstandings.</w:t>
      </w:r>
    </w:p>
    <w:p w14:paraId="1CC05F22" w14:textId="77777777" w:rsidR="00247695" w:rsidRPr="00247695" w:rsidRDefault="00247695" w:rsidP="002476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47695">
        <w:rPr>
          <w:rFonts w:ascii="Arial" w:eastAsia="Times New Roman" w:hAnsi="Arial" w:cs="Arial"/>
          <w:color w:val="222222"/>
          <w:sz w:val="24"/>
          <w:szCs w:val="24"/>
        </w:rPr>
        <w:t>Effective memo writing enhances organizational efficiency</w:t>
      </w:r>
    </w:p>
    <w:p w14:paraId="1B0E5F9D" w14:textId="77777777" w:rsidR="0094031B" w:rsidRDefault="0094031B"/>
    <w:sectPr w:rsidR="00940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75F93" w14:textId="77777777" w:rsidR="00DF1053" w:rsidRDefault="00DF1053" w:rsidP="003B13C5">
      <w:pPr>
        <w:spacing w:after="0" w:line="240" w:lineRule="auto"/>
      </w:pPr>
      <w:r>
        <w:separator/>
      </w:r>
    </w:p>
  </w:endnote>
  <w:endnote w:type="continuationSeparator" w:id="0">
    <w:p w14:paraId="79579CAE" w14:textId="77777777" w:rsidR="00DF1053" w:rsidRDefault="00DF1053" w:rsidP="003B1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altName w:val="Sylfaen"/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Bahnschrift SemiBold SemiConden">
    <w:altName w:val="Calibri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C9329" w14:textId="77777777" w:rsidR="00DF1053" w:rsidRDefault="00DF1053" w:rsidP="003B13C5">
      <w:pPr>
        <w:spacing w:after="0" w:line="240" w:lineRule="auto"/>
      </w:pPr>
      <w:r>
        <w:separator/>
      </w:r>
    </w:p>
  </w:footnote>
  <w:footnote w:type="continuationSeparator" w:id="0">
    <w:p w14:paraId="2D112A51" w14:textId="77777777" w:rsidR="00DF1053" w:rsidRDefault="00DF1053" w:rsidP="003B13C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695"/>
    <w:rsid w:val="000F2AFB"/>
    <w:rsid w:val="00247695"/>
    <w:rsid w:val="003B13C5"/>
    <w:rsid w:val="00521142"/>
    <w:rsid w:val="00680F02"/>
    <w:rsid w:val="0094031B"/>
    <w:rsid w:val="00A66487"/>
    <w:rsid w:val="00D941E2"/>
    <w:rsid w:val="00DF1053"/>
    <w:rsid w:val="00E162E5"/>
    <w:rsid w:val="00F44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A0250"/>
  <w15:chartTrackingRefBased/>
  <w15:docId w15:val="{9DE76E85-1CF4-4181-B220-DEC0DBD7F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13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13C5"/>
  </w:style>
  <w:style w:type="paragraph" w:styleId="Footer">
    <w:name w:val="footer"/>
    <w:basedOn w:val="Normal"/>
    <w:link w:val="FooterChar"/>
    <w:uiPriority w:val="99"/>
    <w:unhideWhenUsed/>
    <w:rsid w:val="003B13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13C5"/>
  </w:style>
  <w:style w:type="paragraph" w:styleId="Subtitle">
    <w:name w:val="Subtitle"/>
    <w:basedOn w:val="Normal"/>
    <w:next w:val="Normal"/>
    <w:link w:val="SubtitleChar"/>
    <w:uiPriority w:val="11"/>
    <w:qFormat/>
    <w:rsid w:val="003B13C5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B13C5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8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0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5622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5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714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61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77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5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81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691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81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3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136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624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9646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92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541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11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63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7000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703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256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5065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979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764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82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36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1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508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7278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601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228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791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0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486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597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92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982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004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526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065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053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0033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90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364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143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797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714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135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78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856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048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831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570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181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12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90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26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503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476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6144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8180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0408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38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594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360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16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1936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7161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41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3104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599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2926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9369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483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180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58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77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0051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17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116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683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9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27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602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0670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448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2.jpe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gif" /><Relationship Id="rId5" Type="http://schemas.openxmlformats.org/officeDocument/2006/relationships/endnotes" Target="endnotes.xml" /><Relationship Id="rId4" Type="http://schemas.openxmlformats.org/officeDocument/2006/relationships/footnotes" Target="footnote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Midel Delali</cp:lastModifiedBy>
  <cp:revision>2</cp:revision>
  <dcterms:created xsi:type="dcterms:W3CDTF">2026-04-11T14:38:00Z</dcterms:created>
  <dcterms:modified xsi:type="dcterms:W3CDTF">2026-04-11T14:38:00Z</dcterms:modified>
</cp:coreProperties>
</file>