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AD-20-1: Assessment-Individual</w:t>
            </w:r>
            <w:r w:rsidDel="00000000" w:rsidR="00000000" w:rsidRPr="00000000">
              <w:rPr>
                <w:rtl w:val="0"/>
              </w:rPr>
              <w:t xml:space="preserve"> con base en las instrucciones mencionadas en la </w:t>
            </w:r>
            <w:r w:rsidDel="00000000" w:rsidR="00000000" w:rsidRPr="00000000">
              <w:rPr>
                <w:rtl w:val="0"/>
              </w:rPr>
              <w:t xml:space="preserve">Guía de Laboratorio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archivo index.html y el contenido de la carpeta 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Mientras trabaja en VS Code: </w:t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Escriba </w:t>
            </w:r>
            <w:r w:rsidDel="00000000" w:rsidR="00000000" w:rsidRPr="00000000">
              <w:rPr>
                <w:rFonts w:ascii="Consolas" w:cs="Consolas" w:eastAsia="Consolas" w:hAnsi="Consolas"/>
                <w:shd w:fill="d9d9d9" w:val="clear"/>
                <w:rtl w:val="0"/>
              </w:rPr>
              <w:t xml:space="preserve">npm i jest</w:t>
            </w:r>
            <w:r w:rsidDel="00000000" w:rsidR="00000000" w:rsidRPr="00000000">
              <w:rPr>
                <w:rtl w:val="0"/>
              </w:rPr>
              <w:t xml:space="preserve"> en el terminal integrado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Esto instala Jest para usted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Verifique</w:t>
            </w:r>
            <w:r w:rsidDel="00000000" w:rsidR="00000000" w:rsidRPr="00000000">
              <w:rPr>
                <w:rtl w:val="0"/>
              </w:rPr>
              <w:t xml:space="preserve"> las pruebas existentes en la carpeta js en el </w:t>
            </w:r>
            <w:r w:rsidDel="00000000" w:rsidR="00000000" w:rsidRPr="00000000">
              <w:rPr>
                <w:b w:val="1"/>
                <w:rtl w:val="0"/>
              </w:rPr>
              <w:t xml:space="preserve">Shell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npm test</w:t>
            </w:r>
            <w:r w:rsidDel="00000000" w:rsidR="00000000" w:rsidRPr="00000000">
              <w:rPr>
                <w:rtl w:val="0"/>
              </w:rPr>
              <w:t xml:space="preserve"> antes de iniciar el laboratorio.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Implementar pruebas para el módulo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./js/calculator/calculator.js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pruebas unitarias para la función divide().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pruebas unitarias para la función multiply().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Implementar pruebas para las clases de los módulos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./js/user/user.js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./js/user/user-controller.js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prueba para la función add() que verifica un usuario que no está en la lista de usuarios..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prueba para la función remove() que verifica un usuario que no está en la lista de usuarios.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pruebas unitarias para la función findByEmail().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pruebas unitarias para la función findById().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Usar el Desarrollo Orientado a Pruebas para desarrollar la función dividir en el script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./js/calculator/calculator.js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Escribir una prueba unitaria para verificar la función divide() pasando 0 como segundo argumento.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Corregir la función divide() para que la prueba pase y maneje el caso de la división por 0.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calificará su evaluación al final de la sesión.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Aplicaciones</w:t>
    </w:r>
  </w:p>
  <w:p w:rsidR="00000000" w:rsidDel="00000000" w:rsidP="00000000" w:rsidRDefault="00000000" w:rsidRPr="00000000" w14:paraId="00000027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AD-20: Laboratorio: Evaluación de Fin de Módulo </w:t>
    </w:r>
    <w:r w:rsidDel="00000000" w:rsidR="00000000" w:rsidRPr="00000000">
      <w:rPr>
        <w:rtl w:val="0"/>
      </w:rPr>
      <w:t xml:space="preserve">(100 minutos)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Cn1SaVn1Ef6wNbTb5TRpz4tyQ==">CgMxLjA4AHIhMVh3NWp0TXNHZW9oYkJoN2RzYmxJNVdBNDIzbUdJVzdq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