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9a0e88b1-0b7f-4ba4-b764-7b96473f60d3.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Problem – Solution Fit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w:eastAsia="Canva Sans" w:cs="Canva Sans" w:hAnsi="Canva Sans"/>
                <w:color w:val="000000"/>
                <w:sz w:val="24"/>
                <w:szCs w:val="24"/>
              </w:rPr>
              <w:t>Field</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Details</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SWTID-2026-4027</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 Money Management Web App</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2 Marks</w:t>
            </w: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Problem – Solution Fit Overview </w:t>
      </w:r>
    </w:p>
    <w:p>
      <w:pPr>
        <w:spacing w:before="120" w:after="120" w:line="336" w:lineRule="auto"/>
        <w:ind w:firstLine="0"/>
      </w:pPr>
      <w:r>
        <w:rPr>
          <w:rFonts w:ascii="Canva Sans" w:eastAsia="Canva Sans" w:cs="Canva Sans" w:hAnsi="Canva Sans"/>
          <w:color w:val="000000"/>
          <w:sz w:val="24"/>
          <w:szCs w:val="24"/>
        </w:rPr>
        <w:t xml:space="preserve">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 </w:t>
      </w:r>
    </w:p>
    <w:p>
      <w:pPr>
        <w:spacing w:before="120" w:after="120" w:line="336" w:lineRule="auto"/>
        <w:ind w:firstLine="0"/>
      </w:pPr>
      <w:r>
        <w:rPr>
          <w:rFonts w:ascii="Canva Sans Bold" w:eastAsia="Canva Sans Bold" w:cs="Canva Sans Bold" w:hAnsi="Canva Sans Bold"/>
          <w:b/>
          <w:bCs/>
          <w:color w:val="000000"/>
          <w:sz w:val="36"/>
          <w:szCs w:val="36"/>
        </w:rPr>
        <w:t xml:space="preserve">Purpose </w:t>
      </w:r>
    </w:p>
    <w:p>
      <w:pPr>
        <w:numPr>
          <w:ilvl w:val="0"/>
          <w:numId w:val="1"/>
        </w:numPr>
        <w:spacing w:before="0" w:after="0" w:line="336" w:lineRule="auto"/>
      </w:pPr>
      <w:r>
        <w:rPr>
          <w:rFonts w:ascii="Canva Sans" w:eastAsia="Canva Sans" w:cs="Canva Sans" w:hAnsi="Canva Sans"/>
          <w:color w:val="000000"/>
          <w:sz w:val="24"/>
          <w:szCs w:val="24"/>
        </w:rPr>
        <w:t xml:space="preserve">Address the difficulty individuals face in tracking and categorizing their daily expenses </w:t>
      </w:r>
    </w:p>
    <w:p>
      <w:pPr>
        <w:numPr>
          <w:ilvl w:val="0"/>
          <w:numId w:val="1"/>
        </w:numPr>
        <w:spacing w:before="0" w:after="0" w:line="336" w:lineRule="auto"/>
      </w:pPr>
      <w:r>
        <w:rPr>
          <w:rFonts w:ascii="Canva Sans" w:eastAsia="Canva Sans" w:cs="Canva Sans" w:hAnsi="Canva Sans"/>
          <w:color w:val="000000"/>
          <w:sz w:val="24"/>
          <w:szCs w:val="24"/>
        </w:rPr>
        <w:t xml:space="preserve">Provide a comprehensive yet simple platform for budget creation and monitoring </w:t>
      </w:r>
    </w:p>
    <w:p>
      <w:pPr>
        <w:numPr>
          <w:ilvl w:val="0"/>
          <w:numId w:val="1"/>
        </w:numPr>
        <w:spacing w:before="0" w:after="0" w:line="336" w:lineRule="auto"/>
      </w:pPr>
      <w:r>
        <w:rPr>
          <w:rFonts w:ascii="Canva Sans" w:eastAsia="Canva Sans" w:cs="Canva Sans" w:hAnsi="Canva Sans"/>
          <w:color w:val="000000"/>
          <w:sz w:val="24"/>
          <w:szCs w:val="24"/>
        </w:rPr>
        <w:t xml:space="preserve">Help users visualize their spending patterns through interactive charts and reports </w:t>
      </w:r>
    </w:p>
    <w:p>
      <w:pPr>
        <w:numPr>
          <w:ilvl w:val="0"/>
          <w:numId w:val="1"/>
        </w:numPr>
        <w:spacing w:before="0" w:after="0" w:line="336" w:lineRule="auto"/>
      </w:pPr>
      <w:r>
        <w:rPr>
          <w:rFonts w:ascii="Canva Sans" w:eastAsia="Canva Sans" w:cs="Canva Sans" w:hAnsi="Canva Sans"/>
          <w:color w:val="000000"/>
          <w:sz w:val="24"/>
          <w:szCs w:val="24"/>
        </w:rPr>
        <w:t xml:space="preserve">Enable users to set and track financial goals with progress monitoring </w:t>
      </w:r>
    </w:p>
    <w:p>
      <w:pPr>
        <w:numPr>
          <w:ilvl w:val="0"/>
          <w:numId w:val="1"/>
        </w:numPr>
        <w:spacing w:before="0" w:after="0" w:line="336" w:lineRule="auto"/>
      </w:pPr>
      <w:r>
        <w:rPr>
          <w:rFonts w:ascii="Canva Sans" w:eastAsia="Canva Sans" w:cs="Canva Sans" w:hAnsi="Canva Sans"/>
          <w:color w:val="000000"/>
          <w:sz w:val="24"/>
          <w:szCs w:val="24"/>
        </w:rPr>
        <w:t xml:space="preserve">Offer automated expense categorization and receipt scanning capabilities </w:t>
      </w:r>
    </w:p>
    <w:p>
      <w:pPr>
        <w:numPr>
          <w:ilvl w:val="0"/>
          <w:numId w:val="1"/>
        </w:numPr>
        <w:spacing w:before="0" w:after="0" w:line="336" w:lineRule="auto"/>
      </w:pPr>
      <w:r>
        <w:rPr>
          <w:rFonts w:ascii="Canva Sans" w:eastAsia="Canva Sans" w:cs="Canva Sans" w:hAnsi="Canva Sans"/>
          <w:color w:val="000000"/>
          <w:sz w:val="24"/>
          <w:szCs w:val="24"/>
        </w:rPr>
        <w:t xml:space="preserve">Deliver personalized financial insights and recommendations for better money management </w:t>
      </w:r>
    </w:p>
    <w:p>
      <w:pPr>
        <w:spacing w:before="120" w:after="120" w:line="336" w:lineRule="auto"/>
        <w:ind w:firstLine="0"/>
      </w:pPr>
      <w:r>
        <w:rPr>
          <w:rFonts w:ascii="Canva Sans Bold" w:eastAsia="Canva Sans Bold" w:cs="Canva Sans Bold" w:hAnsi="Canva Sans Bold"/>
          <w:b/>
          <w:bCs/>
          <w:color w:val="000000"/>
          <w:sz w:val="36"/>
          <w:szCs w:val="36"/>
        </w:rPr>
        <w:t xml:space="preserve">Problem Statement </w:t>
      </w:r>
    </w:p>
    <w:p>
      <w:pPr>
        <w:spacing w:before="120" w:after="120" w:line="336" w:lineRule="auto"/>
        <w:ind w:firstLine="0"/>
      </w:pPr>
      <w:r>
        <w:rPr>
          <w:rFonts w:ascii="Canva Sans" w:eastAsia="Canva Sans" w:cs="Canva Sans" w:hAnsi="Canva Sans"/>
          <w:color w:val="000000"/>
          <w:sz w:val="24"/>
          <w:szCs w:val="24"/>
        </w:rPr>
        <w:t xml:space="preserve">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 </w:t>
      </w:r>
    </w:p>
    <w:p>
      <w:pPr>
        <w:spacing w:before="120" w:after="120" w:line="336" w:lineRule="auto"/>
        <w:ind w:firstLine="0"/>
      </w:pPr>
      <w:r>
        <w:rPr>
          <w:rFonts w:ascii="Canva Sans Bold" w:eastAsia="Canva Sans Bold" w:cs="Canva Sans Bold" w:hAnsi="Canva Sans Bold"/>
          <w:b/>
          <w:bCs/>
          <w:color w:val="000000"/>
          <w:sz w:val="36"/>
          <w:szCs w:val="36"/>
        </w:rPr>
        <w:t xml:space="preserve">Solution </w:t>
      </w:r>
    </w:p>
    <w:p>
      <w:pPr>
        <w:numPr>
          <w:ilvl w:val="0"/>
          <w:numId w:val="2"/>
        </w:numPr>
        <w:spacing w:before="0" w:after="0" w:line="336" w:lineRule="auto"/>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web-based money management application designed for everyday users seeking better financial control </w:t>
      </w:r>
    </w:p>
    <w:p>
      <w:pPr>
        <w:numPr>
          <w:ilvl w:val="0"/>
          <w:numId w:val="2"/>
        </w:numPr>
        <w:spacing w:before="0" w:after="0" w:line="336" w:lineRule="auto"/>
      </w:pPr>
      <w:r>
        <w:rPr>
          <w:rFonts w:ascii="Canva Sans" w:eastAsia="Canva Sans" w:cs="Canva Sans" w:hAnsi="Canva Sans"/>
          <w:color w:val="000000"/>
          <w:sz w:val="24"/>
          <w:szCs w:val="24"/>
        </w:rPr>
        <w:t xml:space="preserve">It provides </w:t>
      </w:r>
      <w:r>
        <w:rPr>
          <w:rFonts w:ascii="Canva Sans Bold" w:eastAsia="Canva Sans Bold" w:cs="Canva Sans Bold" w:hAnsi="Canva Sans Bold"/>
          <w:b/>
          <w:bCs/>
          <w:color w:val="000000"/>
          <w:sz w:val="24"/>
          <w:szCs w:val="24"/>
        </w:rPr>
        <w:t>automated expense tracking</w:t>
      </w:r>
      <w:r>
        <w:rPr>
          <w:rFonts w:ascii="Canva Sans" w:eastAsia="Canva Sans" w:cs="Canva Sans" w:hAnsi="Canva Sans"/>
          <w:color w:val="000000"/>
          <w:sz w:val="24"/>
          <w:szCs w:val="24"/>
        </w:rPr>
        <w:t xml:space="preserve"> through bank account integration and receipt scanning technology </w:t>
      </w:r>
    </w:p>
    <w:p>
      <w:pPr>
        <w:numPr>
          <w:ilvl w:val="0"/>
          <w:numId w:val="2"/>
        </w:numPr>
        <w:spacing w:before="0" w:after="0" w:line="336" w:lineRule="auto"/>
      </w:pPr>
      <w:r>
        <w:rPr>
          <w:rFonts w:ascii="Canva Sans" w:eastAsia="Canva Sans" w:cs="Canva Sans" w:hAnsi="Canva Sans"/>
          <w:color w:val="000000"/>
          <w:sz w:val="24"/>
          <w:szCs w:val="24"/>
        </w:rPr>
        <w:t xml:space="preserve">Users can create </w:t>
      </w:r>
      <w:r>
        <w:rPr>
          <w:rFonts w:ascii="Canva Sans Bold" w:eastAsia="Canva Sans Bold" w:cs="Canva Sans Bold" w:hAnsi="Canva Sans Bold"/>
          <w:b/>
          <w:bCs/>
          <w:color w:val="000000"/>
          <w:sz w:val="24"/>
          <w:szCs w:val="24"/>
        </w:rPr>
        <w:t>customizable budgets</w:t>
      </w:r>
      <w:r>
        <w:rPr>
          <w:rFonts w:ascii="Canva Sans" w:eastAsia="Canva Sans" w:cs="Canva Sans" w:hAnsi="Canva Sans"/>
          <w:color w:val="000000"/>
          <w:sz w:val="24"/>
          <w:szCs w:val="24"/>
        </w:rPr>
        <w:t xml:space="preserve"> with category-specific limits and real-time monitoring </w:t>
      </w:r>
    </w:p>
    <w:p>
      <w:pPr>
        <w:numPr>
          <w:ilvl w:val="0"/>
          <w:numId w:val="2"/>
        </w:numPr>
        <w:spacing w:before="0" w:after="0" w:line="336" w:lineRule="auto"/>
      </w:pPr>
      <w:r>
        <w:rPr>
          <w:rFonts w:ascii="Canva Sans" w:eastAsia="Canva Sans" w:cs="Canva Sans" w:hAnsi="Canva Sans"/>
          <w:color w:val="000000"/>
          <w:sz w:val="24"/>
          <w:szCs w:val="24"/>
        </w:rPr>
        <w:t xml:space="preserve">The platform offers </w:t>
      </w:r>
      <w:r>
        <w:rPr>
          <w:rFonts w:ascii="Canva Sans Bold" w:eastAsia="Canva Sans Bold" w:cs="Canva Sans Bold" w:hAnsi="Canva Sans Bold"/>
          <w:b/>
          <w:bCs/>
          <w:color w:val="000000"/>
          <w:sz w:val="24"/>
          <w:szCs w:val="24"/>
        </w:rPr>
        <w:t>interactive dashboards</w:t>
      </w:r>
      <w:r>
        <w:rPr>
          <w:rFonts w:ascii="Canva Sans" w:eastAsia="Canva Sans" w:cs="Canva Sans" w:hAnsi="Canva Sans"/>
          <w:color w:val="000000"/>
          <w:sz w:val="24"/>
          <w:szCs w:val="24"/>
        </w:rPr>
        <w:t xml:space="preserve"> with visual spending analytics, trends, and comparative reports </w:t>
      </w:r>
    </w:p>
    <w:p>
      <w:pPr>
        <w:numPr>
          <w:ilvl w:val="0"/>
          <w:numId w:val="2"/>
        </w:numPr>
        <w:spacing w:before="0" w:after="0" w:line="336" w:lineRule="auto"/>
      </w:pPr>
      <w:r>
        <w:rPr>
          <w:rFonts w:ascii="Canva Sans Bold" w:eastAsia="Canva Sans Bold" w:cs="Canva Sans Bold" w:hAnsi="Canva Sans Bold"/>
          <w:b/>
          <w:bCs/>
          <w:color w:val="000000"/>
          <w:sz w:val="24"/>
          <w:szCs w:val="24"/>
        </w:rPr>
        <w:t>Smart categorization</w:t>
      </w:r>
      <w:r>
        <w:rPr>
          <w:rFonts w:ascii="Canva Sans" w:eastAsia="Canva Sans" w:cs="Canva Sans" w:hAnsi="Canva Sans"/>
          <w:color w:val="000000"/>
          <w:sz w:val="24"/>
          <w:szCs w:val="24"/>
        </w:rPr>
        <w:t xml:space="preserve"> automatically sorts expenses while allowing manual adjustments for accuracy </w:t>
      </w:r>
    </w:p>
    <w:p>
      <w:pPr>
        <w:numPr>
          <w:ilvl w:val="0"/>
          <w:numId w:val="2"/>
        </w:numPr>
        <w:spacing w:before="0" w:after="0" w:line="336" w:lineRule="auto"/>
      </w:pPr>
      <w:r>
        <w:rPr>
          <w:rFonts w:ascii="Canva Sans Bold" w:eastAsia="Canva Sans Bold" w:cs="Canva Sans Bold" w:hAnsi="Canva Sans Bold"/>
          <w:b/>
          <w:bCs/>
          <w:color w:val="000000"/>
          <w:sz w:val="24"/>
          <w:szCs w:val="24"/>
        </w:rPr>
        <w:t>Goal-setting features</w:t>
      </w:r>
      <w:r>
        <w:rPr>
          <w:rFonts w:ascii="Canva Sans" w:eastAsia="Canva Sans" w:cs="Canva Sans" w:hAnsi="Canva Sans"/>
          <w:color w:val="000000"/>
          <w:sz w:val="24"/>
          <w:szCs w:val="24"/>
        </w:rPr>
        <w:t xml:space="preserve"> enable users to track savings targets, debt reduction, and financial milestones </w:t>
      </w:r>
    </w:p>
    <w:p>
      <w:pPr>
        <w:numPr>
          <w:ilvl w:val="0"/>
          <w:numId w:val="2"/>
        </w:numPr>
        <w:spacing w:before="0" w:after="0" w:line="336" w:lineRule="auto"/>
      </w:pPr>
      <w:r>
        <w:rPr>
          <w:rFonts w:ascii="Canva Sans Bold" w:eastAsia="Canva Sans Bold" w:cs="Canva Sans Bold" w:hAnsi="Canva Sans Bold"/>
          <w:b/>
          <w:bCs/>
          <w:color w:val="000000"/>
          <w:sz w:val="24"/>
          <w:szCs w:val="24"/>
        </w:rPr>
        <w:t>Bill reminders and alerts</w:t>
      </w:r>
      <w:r>
        <w:rPr>
          <w:rFonts w:ascii="Canva Sans" w:eastAsia="Canva Sans" w:cs="Canva Sans" w:hAnsi="Canva Sans"/>
          <w:color w:val="000000"/>
          <w:sz w:val="24"/>
          <w:szCs w:val="24"/>
        </w:rPr>
        <w:t xml:space="preserve"> help users avoid late fees and stay within budget limits </w:t>
      </w:r>
    </w:p>
    <w:p>
      <w:pPr>
        <w:numPr>
          <w:ilvl w:val="0"/>
          <w:numId w:val="2"/>
        </w:numPr>
        <w:spacing w:before="0" w:after="0" w:line="336" w:lineRule="auto"/>
      </w:pPr>
      <w:r>
        <w:rPr>
          <w:rFonts w:ascii="Canva Sans" w:eastAsia="Canva Sans" w:cs="Canva Sans" w:hAnsi="Canva Sans"/>
          <w:color w:val="000000"/>
          <w:sz w:val="24"/>
          <w:szCs w:val="24"/>
        </w:rPr>
        <w:t xml:space="preserve">The application uses </w:t>
      </w:r>
      <w:r>
        <w:rPr>
          <w:rFonts w:ascii="Canva Sans Bold" w:eastAsia="Canva Sans Bold" w:cs="Canva Sans Bold" w:hAnsi="Canva Sans Bold"/>
          <w:b/>
          <w:bCs/>
          <w:color w:val="000000"/>
          <w:sz w:val="24"/>
          <w:szCs w:val="24"/>
        </w:rPr>
        <w:t>responsive design</w:t>
      </w:r>
      <w:r>
        <w:rPr>
          <w:rFonts w:ascii="Canva Sans" w:eastAsia="Canva Sans" w:cs="Canva Sans" w:hAnsi="Canva Sans"/>
          <w:color w:val="000000"/>
          <w:sz w:val="24"/>
          <w:szCs w:val="24"/>
        </w:rPr>
        <w:t xml:space="preserve"> ensuring seamless access across desktop, tablet, and mobile devices </w:t>
      </w:r>
    </w:p>
    <w:p>
      <w:pPr>
        <w:numPr>
          <w:ilvl w:val="0"/>
          <w:numId w:val="2"/>
        </w:numPr>
        <w:spacing w:before="0" w:after="0" w:line="336" w:lineRule="auto"/>
      </w:pPr>
      <w:r>
        <w:rPr>
          <w:rFonts w:ascii="Canva Sans Bold" w:eastAsia="Canva Sans Bold" w:cs="Canva Sans Bold" w:hAnsi="Canva Sans Bold"/>
          <w:b/>
          <w:bCs/>
          <w:color w:val="000000"/>
          <w:sz w:val="24"/>
          <w:szCs w:val="24"/>
        </w:rPr>
        <w:t>Data security</w:t>
      </w:r>
      <w:r>
        <w:rPr>
          <w:rFonts w:ascii="Canva Sans" w:eastAsia="Canva Sans" w:cs="Canva Sans" w:hAnsi="Canva Sans"/>
          <w:color w:val="000000"/>
          <w:sz w:val="24"/>
          <w:szCs w:val="24"/>
        </w:rPr>
        <w:t xml:space="preserve"> is prioritized with encrypted storage and secure authentication protocols </w:t>
      </w:r>
    </w:p>
    <w:p>
      <w:pPr>
        <w:numPr>
          <w:ilvl w:val="0"/>
          <w:numId w:val="2"/>
        </w:numPr>
        <w:spacing w:before="0" w:after="0" w:line="336" w:lineRule="auto"/>
      </w:pPr>
      <w:r>
        <w:rPr>
          <w:rFonts w:ascii="Canva Sans" w:eastAsia="Canva Sans" w:cs="Canva Sans" w:hAnsi="Canva Sans"/>
          <w:color w:val="000000"/>
          <w:sz w:val="24"/>
          <w:szCs w:val="24"/>
        </w:rPr>
        <w:t xml:space="preserve">APIs integrate with major banks and financial institutions for real-time transaction syncing </w:t>
      </w:r>
    </w:p>
    <w:p>
      <w:pPr>
        <w:numPr>
          <w:ilvl w:val="0"/>
          <w:numId w:val="2"/>
        </w:numPr>
        <w:spacing w:before="0" w:after="0" w:line="336" w:lineRule="auto"/>
      </w:pPr>
      <w:r>
        <w:rPr>
          <w:rFonts w:ascii="Canva Sans" w:eastAsia="Canva Sans" w:cs="Canva Sans" w:hAnsi="Canva Sans"/>
          <w:color w:val="000000"/>
          <w:sz w:val="24"/>
          <w:szCs w:val="24"/>
        </w:rPr>
        <w:t xml:space="preserve">The platform provides </w:t>
      </w:r>
      <w:r>
        <w:rPr>
          <w:rFonts w:ascii="Canva Sans Bold" w:eastAsia="Canva Sans Bold" w:cs="Canva Sans Bold" w:hAnsi="Canva Sans Bold"/>
          <w:b/>
          <w:bCs/>
          <w:color w:val="000000"/>
          <w:sz w:val="24"/>
          <w:szCs w:val="24"/>
        </w:rPr>
        <w:t>educational resources</w:t>
      </w:r>
      <w:r>
        <w:rPr>
          <w:rFonts w:ascii="Canva Sans" w:eastAsia="Canva Sans" w:cs="Canva Sans" w:hAnsi="Canva Sans"/>
          <w:color w:val="000000"/>
          <w:sz w:val="24"/>
          <w:szCs w:val="24"/>
        </w:rPr>
        <w:t xml:space="preserve"> and personalized tips to improve financial literacy </w:t>
      </w:r>
    </w:p>
    <w:p>
      <w:pPr>
        <w:spacing w:before="120" w:after="120" w:line="336" w:lineRule="auto"/>
        <w:ind w:firstLine="0"/>
      </w:pPr>
      <w:r>
        <w:rPr>
          <w:rFonts w:ascii="Canva Sans Bold" w:eastAsia="Canva Sans Bold" w:cs="Canva Sans Bold" w:hAnsi="Canva Sans Bold"/>
          <w:b/>
          <w:bCs/>
          <w:color w:val="000000"/>
          <w:sz w:val="64"/>
          <w:szCs w:val="6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390</Words>
  <Characters>2498</Characters>
  <Lines>64</Lines>
  <Paragraphs>34</Paragraphs>
  <CharactersWithSpaces>2890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2026-03-08T07:34:27Z</dcterms:modified>
</cp:coreProperties>
</file>