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imes New Roman" w:hAnsi="Times New Roman"/>
          <w:b/>
          <w:sz w:val="40"/>
        </w:rPr>
        <w:t>THE MORNING STAR SCHOOL LTD.</w:t>
        <w:br/>
        <w:br/>
        <w:drawing>
          <wp:inline xmlns:a="http://schemas.openxmlformats.org/drawingml/2006/main" xmlns:pic="http://schemas.openxmlformats.org/drawingml/2006/picture">
            <wp:extent cx="1371600" cy="1190065"/>
            <wp:docPr id="1" name="Picture 1"/>
            <wp:cNvGraphicFramePr>
              <a:graphicFrameLocks noChangeAspect="1"/>
            </wp:cNvGraphicFramePr>
            <a:graphic>
              <a:graphicData uri="http://schemas.openxmlformats.org/drawingml/2006/picture">
                <pic:pic>
                  <pic:nvPicPr>
                    <pic:cNvPr id="0" name="MostarLogo.png"/>
                    <pic:cNvPicPr/>
                  </pic:nvPicPr>
                  <pic:blipFill>
                    <a:blip r:embed="rId9"/>
                    <a:stretch>
                      <a:fillRect/>
                    </a:stretch>
                  </pic:blipFill>
                  <pic:spPr>
                    <a:xfrm>
                      <a:off x="0" y="0"/>
                      <a:ext cx="1371600" cy="1190065"/>
                    </a:xfrm>
                    <a:prstGeom prst="rect"/>
                  </pic:spPr>
                </pic:pic>
              </a:graphicData>
            </a:graphic>
          </wp:inline>
        </w:drawing>
        <w:br/>
        <w:t>WEEKLY LESSON PLAN</w:t>
      </w:r>
    </w:p>
    <w:p/>
    <w:tbl>
      <w:tblPr>
        <w:tblStyle w:val="TableGrid"/>
        <w:tblW w:type="auto" w:w="0"/>
        <w:tblLayout w:type="fixed"/>
        <w:tblLook w:firstColumn="1" w:firstRow="1" w:lastColumn="0" w:lastRow="0" w:noHBand="0" w:noVBand="1" w:val="04A0"/>
      </w:tblPr>
      <w:tblGrid>
        <w:gridCol w:w="6120"/>
        <w:gridCol w:w="6120"/>
      </w:tblGrid>
      <w:tr>
        <w:tc>
          <w:tcPr>
            <w:tcW w:type="dxa" w:w="3888"/>
            <w:vAlign w:val="center"/>
          </w:tcPr>
          <w:p>
            <w:pPr>
              <w:jc w:val="center"/>
            </w:pPr>
            <w:r>
              <w:rPr>
                <w:rFonts w:ascii="Times New Roman" w:hAnsi="Times New Roman" w:eastAsia="Times New Roman"/>
                <w:b/>
                <w:sz w:val="32"/>
              </w:rPr>
              <w:t>WEEK ENDING</w:t>
            </w:r>
          </w:p>
        </w:tc>
        <w:tc>
          <w:tcPr>
            <w:tcW w:type="dxa" w:w="9072"/>
          </w:tcPr>
          <w:p>
            <w:pPr>
              <w:jc w:val="both"/>
            </w:pPr>
          </w:p>
          <w:p>
            <w:pPr>
              <w:jc w:val="both"/>
            </w:pPr>
            <w:r>
              <w:rPr>
                <w:rFonts w:ascii="Times New Roman" w:hAnsi="Times New Roman"/>
                <w:b w:val="0"/>
                <w:i w:val="0"/>
                <w:sz w:val="28"/>
                <w:u w:val="none"/>
              </w:rPr>
              <w:t>16th May, 2025</w:t>
            </w:r>
          </w:p>
        </w:tc>
      </w:tr>
      <w:tr>
        <w:tc>
          <w:tcPr>
            <w:tcW w:type="dxa" w:w="3888"/>
            <w:vAlign w:val="center"/>
          </w:tcPr>
          <w:p>
            <w:pPr>
              <w:jc w:val="center"/>
            </w:pPr>
            <w:r>
              <w:rPr>
                <w:rFonts w:ascii="Times New Roman" w:hAnsi="Times New Roman" w:eastAsia="Times New Roman"/>
                <w:b/>
                <w:sz w:val="32"/>
              </w:rPr>
              <w:t>DAYS</w:t>
            </w:r>
          </w:p>
        </w:tc>
        <w:tc>
          <w:tcPr>
            <w:tcW w:type="dxa" w:w="9072"/>
          </w:tcPr>
          <w:p>
            <w:pPr>
              <w:jc w:val="both"/>
            </w:pPr>
          </w:p>
          <w:p>
            <w:pPr>
              <w:jc w:val="both"/>
            </w:pPr>
            <w:r>
              <w:rPr>
                <w:rFonts w:ascii="Times New Roman" w:hAnsi="Times New Roman"/>
                <w:b w:val="0"/>
                <w:i w:val="0"/>
                <w:sz w:val="28"/>
                <w:u w:val="none"/>
              </w:rPr>
              <w:t>Monday - Friday</w:t>
            </w:r>
          </w:p>
        </w:tc>
      </w:tr>
      <w:tr>
        <w:tc>
          <w:tcPr>
            <w:tcW w:type="dxa" w:w="3888"/>
            <w:vAlign w:val="center"/>
          </w:tcPr>
          <w:p>
            <w:pPr>
              <w:jc w:val="center"/>
            </w:pPr>
            <w:r>
              <w:rPr>
                <w:rFonts w:ascii="Times New Roman" w:hAnsi="Times New Roman" w:eastAsia="Times New Roman"/>
                <w:b/>
                <w:sz w:val="32"/>
              </w:rPr>
              <w:t>DURATION</w:t>
            </w:r>
          </w:p>
        </w:tc>
        <w:tc>
          <w:tcPr>
            <w:tcW w:type="dxa" w:w="9072"/>
          </w:tcPr>
          <w:p>
            <w:pPr>
              <w:jc w:val="both"/>
            </w:pPr>
          </w:p>
          <w:p>
            <w:pPr>
              <w:jc w:val="both"/>
            </w:pPr>
            <w:r>
              <w:rPr>
                <w:rFonts w:ascii="Times New Roman" w:hAnsi="Times New Roman"/>
                <w:b w:val="0"/>
                <w:i w:val="0"/>
                <w:sz w:val="28"/>
                <w:u w:val="none"/>
              </w:rPr>
              <w:t>4 periods per class</w:t>
            </w:r>
          </w:p>
        </w:tc>
      </w:tr>
      <w:tr>
        <w:tc>
          <w:tcPr>
            <w:tcW w:type="dxa" w:w="3888"/>
            <w:vAlign w:val="center"/>
          </w:tcPr>
          <w:p>
            <w:pPr>
              <w:jc w:val="center"/>
            </w:pPr>
            <w:r>
              <w:rPr>
                <w:rFonts w:ascii="Times New Roman" w:hAnsi="Times New Roman" w:eastAsia="Times New Roman"/>
                <w:b/>
                <w:sz w:val="32"/>
              </w:rPr>
              <w:t>SUBJECT</w:t>
            </w:r>
          </w:p>
        </w:tc>
        <w:tc>
          <w:tcPr>
            <w:tcW w:type="dxa" w:w="9072"/>
          </w:tcPr>
          <w:p>
            <w:pPr>
              <w:jc w:val="both"/>
            </w:pPr>
          </w:p>
          <w:p>
            <w:pPr>
              <w:jc w:val="both"/>
            </w:pPr>
            <w:r>
              <w:rPr>
                <w:rFonts w:ascii="Times New Roman" w:hAnsi="Times New Roman"/>
                <w:b w:val="0"/>
                <w:i w:val="0"/>
                <w:sz w:val="28"/>
                <w:u w:val="none"/>
              </w:rPr>
              <w:t>Mathematics</w:t>
            </w:r>
          </w:p>
        </w:tc>
      </w:tr>
      <w:tr>
        <w:tc>
          <w:tcPr>
            <w:tcW w:type="dxa" w:w="3888"/>
            <w:vAlign w:val="center"/>
          </w:tcPr>
          <w:p>
            <w:pPr>
              <w:jc w:val="center"/>
            </w:pPr>
            <w:r>
              <w:rPr>
                <w:rFonts w:ascii="Times New Roman" w:hAnsi="Times New Roman" w:eastAsia="Times New Roman"/>
                <w:b/>
                <w:sz w:val="32"/>
              </w:rPr>
              <w:t>STRAND</w:t>
            </w:r>
          </w:p>
        </w:tc>
        <w:tc>
          <w:tcPr>
            <w:tcW w:type="dxa" w:w="9072"/>
          </w:tcPr>
          <w:p>
            <w:pPr>
              <w:jc w:val="both"/>
            </w:pPr>
          </w:p>
          <w:p>
            <w:pPr>
              <w:jc w:val="both"/>
            </w:pPr>
            <w:r>
              <w:rPr>
                <w:rFonts w:ascii="Times New Roman" w:hAnsi="Times New Roman"/>
                <w:b w:val="0"/>
                <w:i w:val="0"/>
                <w:sz w:val="28"/>
                <w:u w:val="none"/>
              </w:rPr>
              <w:t>3: Geometry and Measurement</w:t>
            </w:r>
          </w:p>
        </w:tc>
      </w:tr>
      <w:tr>
        <w:tc>
          <w:tcPr>
            <w:tcW w:type="dxa" w:w="3888"/>
            <w:vAlign w:val="center"/>
          </w:tcPr>
          <w:p>
            <w:pPr>
              <w:jc w:val="center"/>
            </w:pPr>
            <w:r>
              <w:rPr>
                <w:rFonts w:ascii="Times New Roman" w:hAnsi="Times New Roman" w:eastAsia="Times New Roman"/>
                <w:b/>
                <w:sz w:val="32"/>
              </w:rPr>
              <w:t>SUBSTRAND</w:t>
            </w:r>
          </w:p>
        </w:tc>
        <w:tc>
          <w:tcPr>
            <w:tcW w:type="dxa" w:w="9072"/>
          </w:tcPr>
          <w:p>
            <w:pPr>
              <w:jc w:val="both"/>
            </w:pPr>
          </w:p>
          <w:p>
            <w:pPr>
              <w:jc w:val="both"/>
            </w:pPr>
            <w:r>
              <w:rPr>
                <w:rFonts w:ascii="Times New Roman" w:hAnsi="Times New Roman"/>
                <w:b w:val="0"/>
                <w:i w:val="0"/>
                <w:sz w:val="28"/>
                <w:u w:val="none"/>
              </w:rPr>
              <w:t>3.2: Angles and Polygons</w:t>
            </w:r>
          </w:p>
        </w:tc>
      </w:tr>
      <w:tr>
        <w:tc>
          <w:tcPr>
            <w:tcW w:type="dxa" w:w="3888"/>
            <w:vAlign w:val="center"/>
          </w:tcPr>
          <w:p>
            <w:pPr>
              <w:jc w:val="center"/>
            </w:pPr>
            <w:r>
              <w:rPr>
                <w:rFonts w:ascii="Times New Roman" w:hAnsi="Times New Roman" w:eastAsia="Times New Roman"/>
                <w:b/>
                <w:sz w:val="32"/>
              </w:rPr>
              <w:t>CLASS</w:t>
            </w:r>
          </w:p>
        </w:tc>
        <w:tc>
          <w:tcPr>
            <w:tcW w:type="dxa" w:w="9072"/>
          </w:tcPr>
          <w:p>
            <w:pPr>
              <w:jc w:val="both"/>
            </w:pPr>
          </w:p>
          <w:p>
            <w:pPr>
              <w:jc w:val="both"/>
            </w:pPr>
            <w:r>
              <w:rPr>
                <w:rFonts w:ascii="Times New Roman" w:hAnsi="Times New Roman"/>
                <w:b w:val="0"/>
                <w:i w:val="0"/>
                <w:sz w:val="28"/>
                <w:u w:val="none"/>
              </w:rPr>
              <w:t>Basic Eight</w:t>
            </w:r>
          </w:p>
        </w:tc>
      </w:tr>
      <w:tr>
        <w:tc>
          <w:tcPr>
            <w:tcW w:type="dxa" w:w="3888"/>
            <w:vAlign w:val="center"/>
          </w:tcPr>
          <w:p>
            <w:pPr>
              <w:jc w:val="center"/>
            </w:pPr>
            <w:r>
              <w:rPr>
                <w:rFonts w:ascii="Times New Roman" w:hAnsi="Times New Roman" w:eastAsia="Times New Roman"/>
                <w:b/>
                <w:sz w:val="32"/>
              </w:rPr>
              <w:t>CLASS SIZE</w:t>
            </w:r>
          </w:p>
        </w:tc>
        <w:tc>
          <w:tcPr>
            <w:tcW w:type="dxa" w:w="9072"/>
          </w:tcPr>
          <w:p/>
          <w:p>
            <w:pPr>
              <w:jc w:val="both"/>
            </w:pPr>
          </w:p>
          <w:p>
            <w:pPr>
              <w:jc w:val="both"/>
            </w:pPr>
            <w:r>
              <w:rPr>
                <w:rFonts w:ascii="Times New Roman" w:hAnsi="Times New Roman"/>
                <w:b w:val="0"/>
                <w:i w:val="0"/>
                <w:sz w:val="28"/>
                <w:u w:val="none"/>
              </w:rPr>
              <w:t>A</w:t>
            </w:r>
          </w:p>
          <w:p>
            <w:pPr>
              <w:jc w:val="center"/>
            </w:pPr>
            <w:r>
              <w:drawing>
                <wp:inline xmlns:a="http://schemas.openxmlformats.org/drawingml/2006/main" xmlns:pic="http://schemas.openxmlformats.org/drawingml/2006/picture">
                  <wp:extent cx="3200400" cy="833120"/>
                  <wp:docPr id="2" name="Picture 2"/>
                  <wp:cNvGraphicFramePr>
                    <a:graphicFrameLocks noChangeAspect="1"/>
                  </wp:cNvGraphicFramePr>
                  <a:graphic>
                    <a:graphicData uri="http://schemas.openxmlformats.org/drawingml/2006/picture">
                      <pic:pic>
                        <pic:nvPicPr>
                          <pic:cNvPr id="0" name="tmpd0l0y89p.png"/>
                          <pic:cNvPicPr/>
                        </pic:nvPicPr>
                        <pic:blipFill>
                          <a:blip r:embed="rId10"/>
                          <a:stretch>
                            <a:fillRect/>
                          </a:stretch>
                        </pic:blipFill>
                        <pic:spPr>
                          <a:xfrm>
                            <a:off x="0" y="0"/>
                            <a:ext cx="3200400" cy="833120"/>
                          </a:xfrm>
                          <a:prstGeom prst="rect"/>
                        </pic:spPr>
                      </pic:pic>
                    </a:graphicData>
                  </a:graphic>
                </wp:inline>
              </w:drawing>
            </w:r>
          </w:p>
          <w:p>
            <w:pPr>
              <w:jc w:val="both"/>
            </w:pPr>
          </w:p>
          <w:p>
            <w:pPr>
              <w:jc w:val="both"/>
            </w:pPr>
            <w:r>
              <w:rPr>
                <w:rFonts w:ascii="Times New Roman" w:hAnsi="Times New Roman"/>
                <w:b w:val="0"/>
                <w:i w:val="0"/>
                <w:sz w:val="28"/>
                <w:u w:val="none"/>
              </w:rPr>
              <w:t>B</w:t>
            </w:r>
          </w:p>
          <w:p>
            <w:pPr>
              <w:jc w:val="center"/>
            </w:pPr>
            <w:r>
              <w:drawing>
                <wp:inline xmlns:a="http://schemas.openxmlformats.org/drawingml/2006/main" xmlns:pic="http://schemas.openxmlformats.org/drawingml/2006/picture">
                  <wp:extent cx="3200400" cy="833120"/>
                  <wp:docPr id="3" name="Picture 3"/>
                  <wp:cNvGraphicFramePr>
                    <a:graphicFrameLocks noChangeAspect="1"/>
                  </wp:cNvGraphicFramePr>
                  <a:graphic>
                    <a:graphicData uri="http://schemas.openxmlformats.org/drawingml/2006/picture">
                      <pic:pic>
                        <pic:nvPicPr>
                          <pic:cNvPr id="0" name="tmpd0l0y89p.png"/>
                          <pic:cNvPicPr/>
                        </pic:nvPicPr>
                        <pic:blipFill>
                          <a:blip r:embed="rId10"/>
                          <a:stretch>
                            <a:fillRect/>
                          </a:stretch>
                        </pic:blipFill>
                        <pic:spPr>
                          <a:xfrm>
                            <a:off x="0" y="0"/>
                            <a:ext cx="3200400" cy="833120"/>
                          </a:xfrm>
                          <a:prstGeom prst="rect"/>
                        </pic:spPr>
                      </pic:pic>
                    </a:graphicData>
                  </a:graphic>
                </wp:inline>
              </w:drawing>
            </w:r>
          </w:p>
          <w:p>
            <w:pPr>
              <w:jc w:val="both"/>
            </w:pPr>
          </w:p>
          <w:p>
            <w:pPr>
              <w:jc w:val="both"/>
            </w:pPr>
            <w:r>
              <w:rPr>
                <w:rFonts w:ascii="Times New Roman" w:hAnsi="Times New Roman"/>
                <w:b w:val="0"/>
                <w:i w:val="0"/>
                <w:sz w:val="28"/>
                <w:u w:val="none"/>
              </w:rPr>
              <w:t>C</w:t>
            </w:r>
          </w:p>
          <w:p>
            <w:pPr>
              <w:jc w:val="center"/>
            </w:pPr>
            <w:r>
              <w:drawing>
                <wp:inline xmlns:a="http://schemas.openxmlformats.org/drawingml/2006/main" xmlns:pic="http://schemas.openxmlformats.org/drawingml/2006/picture">
                  <wp:extent cx="3200400" cy="833120"/>
                  <wp:docPr id="4" name="Picture 4"/>
                  <wp:cNvGraphicFramePr>
                    <a:graphicFrameLocks noChangeAspect="1"/>
                  </wp:cNvGraphicFramePr>
                  <a:graphic>
                    <a:graphicData uri="http://schemas.openxmlformats.org/drawingml/2006/picture">
                      <pic:pic>
                        <pic:nvPicPr>
                          <pic:cNvPr id="0" name="tmpd0l0y89p.png"/>
                          <pic:cNvPicPr/>
                        </pic:nvPicPr>
                        <pic:blipFill>
                          <a:blip r:embed="rId10"/>
                          <a:stretch>
                            <a:fillRect/>
                          </a:stretch>
                        </pic:blipFill>
                        <pic:spPr>
                          <a:xfrm>
                            <a:off x="0" y="0"/>
                            <a:ext cx="3200400" cy="833120"/>
                          </a:xfrm>
                          <a:prstGeom prst="rect"/>
                        </pic:spPr>
                      </pic:pic>
                    </a:graphicData>
                  </a:graphic>
                </wp:inline>
              </w:drawing>
            </w:r>
          </w:p>
        </w:tc>
      </w:tr>
      <w:tr>
        <w:tc>
          <w:tcPr>
            <w:tcW w:type="dxa" w:w="3888"/>
            <w:vAlign w:val="center"/>
          </w:tcPr>
          <w:p>
            <w:pPr>
              <w:jc w:val="center"/>
            </w:pPr>
            <w:r>
              <w:rPr>
                <w:rFonts w:ascii="Times New Roman" w:hAnsi="Times New Roman" w:eastAsia="Times New Roman"/>
                <w:b/>
                <w:sz w:val="32"/>
              </w:rPr>
              <w:t>CONTENT STANDARD (ANNOTATION)</w:t>
            </w:r>
          </w:p>
        </w:tc>
        <w:tc>
          <w:tcPr>
            <w:tcW w:type="dxa" w:w="9072"/>
          </w:tcPr>
          <w:p/>
          <w:p>
            <w:pPr>
              <w:pStyle w:val="ListBullet"/>
              <w:jc w:val="left"/>
            </w:pPr>
            <w:r>
              <w:rPr>
                <w:rFonts w:ascii="Times New Roman" w:hAnsi="Times New Roman"/>
                <w:b w:val="0"/>
                <w:i w:val="0"/>
                <w:sz w:val="28"/>
                <w:u w:val="none"/>
              </w:rPr>
              <w:t>GMS.B8.3.2.1: Demonstrate understanding of the properties of angles and polygons.</w:t>
            </w:r>
          </w:p>
        </w:tc>
      </w:tr>
      <w:tr>
        <w:tc>
          <w:tcPr>
            <w:tcW w:type="dxa" w:w="3888"/>
            <w:vAlign w:val="center"/>
          </w:tcPr>
          <w:p>
            <w:pPr>
              <w:jc w:val="center"/>
            </w:pPr>
            <w:r>
              <w:rPr>
                <w:rFonts w:ascii="Times New Roman" w:hAnsi="Times New Roman" w:eastAsia="Times New Roman"/>
                <w:b/>
                <w:sz w:val="32"/>
              </w:rPr>
              <w:t>LEARNING INDICATOR(S)</w:t>
            </w:r>
          </w:p>
        </w:tc>
        <w:tc>
          <w:tcPr>
            <w:tcW w:type="dxa" w:w="9072"/>
          </w:tcPr>
          <w:p/>
          <w:p>
            <w:pPr>
              <w:pStyle w:val="ListBullet"/>
              <w:jc w:val="left"/>
            </w:pPr>
            <w:r>
              <w:rPr>
                <w:rFonts w:ascii="Times New Roman" w:hAnsi="Times New Roman"/>
                <w:b w:val="0"/>
                <w:i w:val="0"/>
                <w:sz w:val="28"/>
                <w:u w:val="none"/>
              </w:rPr>
              <w:t>GMS.B8.3.2.1.1: Identify and classify angles and polygons.</w:t>
            </w:r>
          </w:p>
        </w:tc>
      </w:tr>
      <w:tr>
        <w:tc>
          <w:tcPr>
            <w:tcW w:type="dxa" w:w="3888"/>
            <w:vAlign w:val="center"/>
          </w:tcPr>
          <w:p>
            <w:pPr>
              <w:jc w:val="center"/>
            </w:pPr>
            <w:r>
              <w:rPr>
                <w:rFonts w:ascii="Times New Roman" w:hAnsi="Times New Roman" w:eastAsia="Times New Roman"/>
                <w:b/>
                <w:sz w:val="32"/>
              </w:rPr>
              <w:t>PERFORMANCE INDICATOR(S)</w:t>
            </w:r>
          </w:p>
        </w:tc>
        <w:tc>
          <w:tcPr>
            <w:tcW w:type="dxa" w:w="9072"/>
          </w:tcPr>
          <w:p/>
          <w:p>
            <w:pPr>
              <w:pStyle w:val="ListBullet"/>
              <w:jc w:val="left"/>
            </w:pPr>
            <w:r>
              <w:rPr>
                <w:rFonts w:ascii="Times New Roman" w:hAnsi="Times New Roman"/>
                <w:b w:val="0"/>
                <w:i w:val="0"/>
                <w:sz w:val="28"/>
                <w:u w:val="none"/>
              </w:rPr>
              <w:t>Learners should be able to classify different types of angles.</w:t>
            </w:r>
          </w:p>
          <w:p>
            <w:pPr>
              <w:pStyle w:val="ListBullet"/>
              <w:jc w:val="left"/>
            </w:pPr>
            <w:r>
              <w:rPr>
                <w:rFonts w:ascii="Times New Roman" w:hAnsi="Times New Roman"/>
                <w:b w:val="0"/>
                <w:i w:val="0"/>
                <w:sz w:val="28"/>
                <w:u w:val="none"/>
              </w:rPr>
              <w:t>Learners should be able to calculate the sum of interior angles of polygons.</w:t>
            </w:r>
          </w:p>
          <w:p>
            <w:pPr>
              <w:pStyle w:val="ListBullet"/>
              <w:jc w:val="left"/>
            </w:pPr>
            <w:r>
              <w:rPr>
                <w:rFonts w:ascii="Times New Roman" w:hAnsi="Times New Roman"/>
                <w:b w:val="0"/>
                <w:i w:val="0"/>
                <w:sz w:val="28"/>
                <w:u w:val="none"/>
              </w:rPr>
              <w:t>Learners should be able to identify polygons by their properties.</w:t>
            </w:r>
          </w:p>
        </w:tc>
      </w:tr>
      <w:tr>
        <w:tc>
          <w:tcPr>
            <w:tcW w:type="dxa" w:w="3888"/>
            <w:vAlign w:val="center"/>
          </w:tcPr>
          <w:p>
            <w:pPr>
              <w:jc w:val="center"/>
            </w:pPr>
            <w:r>
              <w:rPr>
                <w:rFonts w:ascii="Times New Roman" w:hAnsi="Times New Roman" w:eastAsia="Times New Roman"/>
                <w:b/>
                <w:sz w:val="32"/>
              </w:rPr>
              <w:t>TEACHING/LEARNING RESOURCES (TLMS)</w:t>
            </w:r>
          </w:p>
        </w:tc>
        <w:tc>
          <w:tcPr>
            <w:tcW w:type="dxa" w:w="9072"/>
          </w:tcPr>
          <w:p/>
          <w:p>
            <w:pPr>
              <w:pStyle w:val="ListBullet"/>
              <w:jc w:val="left"/>
            </w:pPr>
            <w:r>
              <w:rPr>
                <w:rFonts w:ascii="Times New Roman" w:hAnsi="Times New Roman"/>
                <w:b w:val="0"/>
                <w:i w:val="0"/>
                <w:sz w:val="28"/>
                <w:u w:val="none"/>
              </w:rPr>
              <w:t>Protractor, ruler, markers, whiteboard, angle and polygon charts</w:t>
            </w:r>
          </w:p>
        </w:tc>
      </w:tr>
      <w:tr>
        <w:tc>
          <w:tcPr>
            <w:tcW w:type="dxa" w:w="3888"/>
            <w:vAlign w:val="center"/>
          </w:tcPr>
          <w:p>
            <w:pPr>
              <w:jc w:val="center"/>
            </w:pPr>
            <w:r>
              <w:rPr>
                <w:rFonts w:ascii="Times New Roman" w:hAnsi="Times New Roman" w:eastAsia="Times New Roman"/>
                <w:b/>
                <w:sz w:val="32"/>
              </w:rPr>
              <w:t>CORE COMPETENCIES</w:t>
            </w:r>
          </w:p>
        </w:tc>
        <w:tc>
          <w:tcPr>
            <w:tcW w:type="dxa" w:w="9072"/>
          </w:tcPr>
          <w:p/>
          <w:p>
            <w:pPr>
              <w:pStyle w:val="ListBullet"/>
              <w:jc w:val="left"/>
            </w:pPr>
            <w:r>
              <w:rPr>
                <w:rFonts w:ascii="Times New Roman" w:hAnsi="Times New Roman"/>
                <w:b w:val="0"/>
                <w:i w:val="0"/>
                <w:sz w:val="28"/>
                <w:u w:val="none"/>
              </w:rPr>
              <w:t>Critical Thinking</w:t>
            </w:r>
          </w:p>
          <w:p>
            <w:pPr>
              <w:pStyle w:val="ListBullet"/>
              <w:jc w:val="left"/>
            </w:pPr>
            <w:r>
              <w:rPr>
                <w:rFonts w:ascii="Times New Roman" w:hAnsi="Times New Roman"/>
                <w:b w:val="0"/>
                <w:i w:val="0"/>
                <w:sz w:val="28"/>
                <w:u w:val="none"/>
              </w:rPr>
              <w:t>Collaboration</w:t>
            </w:r>
          </w:p>
          <w:p>
            <w:pPr>
              <w:pStyle w:val="ListBullet"/>
              <w:jc w:val="left"/>
            </w:pPr>
            <w:r>
              <w:rPr>
                <w:rFonts w:ascii="Times New Roman" w:hAnsi="Times New Roman"/>
                <w:b w:val="0"/>
                <w:i w:val="0"/>
                <w:sz w:val="28"/>
                <w:u w:val="none"/>
              </w:rPr>
              <w:t>Numeracy</w:t>
            </w:r>
          </w:p>
        </w:tc>
      </w:tr>
      <w:tr>
        <w:tc>
          <w:tcPr>
            <w:tcW w:type="dxa" w:w="3888"/>
            <w:vAlign w:val="center"/>
          </w:tcPr>
          <w:p>
            <w:pPr>
              <w:jc w:val="center"/>
            </w:pPr>
            <w:r>
              <w:rPr>
                <w:rFonts w:ascii="Times New Roman" w:hAnsi="Times New Roman" w:eastAsia="Times New Roman"/>
                <w:b/>
                <w:sz w:val="32"/>
              </w:rPr>
              <w:t>KEY WORDS</w:t>
            </w:r>
          </w:p>
        </w:tc>
        <w:tc>
          <w:tcPr>
            <w:tcW w:type="dxa" w:w="9072"/>
          </w:tcPr>
          <w:p/>
          <w:p>
            <w:pPr>
              <w:pStyle w:val="ListBullet"/>
              <w:jc w:val="left"/>
            </w:pPr>
            <w:r>
              <w:rPr>
                <w:rFonts w:ascii="Times New Roman" w:hAnsi="Times New Roman"/>
                <w:b w:val="0"/>
                <w:i w:val="0"/>
                <w:sz w:val="28"/>
                <w:u w:val="none"/>
              </w:rPr>
              <w:t>Acute Angle</w:t>
            </w:r>
          </w:p>
          <w:p>
            <w:pPr>
              <w:pStyle w:val="ListBullet"/>
              <w:jc w:val="left"/>
            </w:pPr>
            <w:r>
              <w:rPr>
                <w:rFonts w:ascii="Times New Roman" w:hAnsi="Times New Roman"/>
                <w:b w:val="0"/>
                <w:i w:val="0"/>
                <w:sz w:val="28"/>
                <w:u w:val="none"/>
              </w:rPr>
              <w:t>Obtuse Angle</w:t>
            </w:r>
          </w:p>
          <w:p>
            <w:pPr>
              <w:pStyle w:val="ListBullet"/>
              <w:jc w:val="left"/>
            </w:pPr>
            <w:r>
              <w:rPr>
                <w:rFonts w:ascii="Times New Roman" w:hAnsi="Times New Roman"/>
                <w:b w:val="0"/>
                <w:i w:val="0"/>
                <w:sz w:val="28"/>
                <w:u w:val="none"/>
              </w:rPr>
              <w:t>Polygon</w:t>
            </w:r>
          </w:p>
          <w:p>
            <w:pPr>
              <w:pStyle w:val="ListBullet"/>
              <w:jc w:val="left"/>
            </w:pPr>
            <w:r>
              <w:rPr>
                <w:rFonts w:ascii="Times New Roman" w:hAnsi="Times New Roman"/>
                <w:b w:val="0"/>
                <w:i w:val="0"/>
                <w:sz w:val="28"/>
                <w:u w:val="none"/>
              </w:rPr>
              <w:t>Interior Angle</w:t>
            </w:r>
          </w:p>
          <w:p>
            <w:pPr>
              <w:pStyle w:val="ListBullet"/>
              <w:jc w:val="left"/>
            </w:pPr>
            <w:r>
              <w:rPr>
                <w:rFonts w:ascii="Times New Roman" w:hAnsi="Times New Roman"/>
                <w:b w:val="0"/>
                <w:i w:val="0"/>
                <w:sz w:val="28"/>
                <w:u w:val="none"/>
              </w:rPr>
              <w:t>Exterior Angle</w:t>
            </w:r>
          </w:p>
          <w:p>
            <w:pPr>
              <w:pStyle w:val="ListBullet"/>
              <w:jc w:val="left"/>
            </w:pPr>
            <w:r>
              <w:rPr>
                <w:rFonts w:ascii="Times New Roman" w:hAnsi="Times New Roman"/>
                <w:b w:val="0"/>
                <w:i w:val="0"/>
                <w:sz w:val="28"/>
                <w:u w:val="none"/>
              </w:rPr>
              <w:t>Sum of Angles</w:t>
            </w:r>
          </w:p>
          <w:p>
            <w:pPr>
              <w:pStyle w:val="ListBullet"/>
              <w:jc w:val="left"/>
            </w:pPr>
            <w:r>
              <w:rPr>
                <w:rFonts w:ascii="Times New Roman" w:hAnsi="Times New Roman"/>
                <w:b w:val="0"/>
                <w:i w:val="0"/>
                <w:sz w:val="28"/>
                <w:u w:val="none"/>
              </w:rPr>
              <w:t>Quadrilateral</w:t>
            </w:r>
          </w:p>
        </w:tc>
      </w:tr>
      <w:tr>
        <w:tc>
          <w:tcPr>
            <w:tcW w:type="dxa" w:w="3888"/>
            <w:vAlign w:val="center"/>
          </w:tcPr>
          <w:p>
            <w:pPr>
              <w:jc w:val="center"/>
            </w:pPr>
            <w:r>
              <w:rPr>
                <w:rFonts w:ascii="Times New Roman" w:hAnsi="Times New Roman" w:eastAsia="Times New Roman"/>
                <w:b/>
                <w:sz w:val="32"/>
              </w:rPr>
              <w:t>R.P.K</w:t>
            </w:r>
          </w:p>
        </w:tc>
        <w:tc>
          <w:tcPr>
            <w:tcW w:type="dxa" w:w="9072"/>
          </w:tcPr>
          <w:p>
            <w:pPr>
              <w:jc w:val="both"/>
            </w:pPr>
          </w:p>
          <w:p>
            <w:pPr>
              <w:jc w:val="both"/>
            </w:pPr>
            <w:r>
              <w:rPr>
                <w:rFonts w:ascii="Times New Roman" w:hAnsi="Times New Roman"/>
                <w:b w:val="0"/>
                <w:i w:val="0"/>
                <w:sz w:val="28"/>
                <w:u w:val="none"/>
              </w:rPr>
              <w:t>Learners are familiar with basic shapes and can identify simple angles like right angles.</w:t>
            </w:r>
          </w:p>
        </w:tc>
      </w:tr>
    </w:tbl>
    <w:p/>
    <w:tbl>
      <w:tblPr>
        <w:tblStyle w:val="TableGrid"/>
        <w:tblW w:type="auto" w:w="0"/>
        <w:tblLayout w:type="fixed"/>
        <w:tblLook w:firstColumn="1" w:firstRow="1" w:lastColumn="0" w:lastRow="0" w:noHBand="0" w:noVBand="1" w:val="04A0"/>
      </w:tblPr>
      <w:tblGrid>
        <w:gridCol w:w="4080"/>
        <w:gridCol w:w="4080"/>
        <w:gridCol w:w="4080"/>
      </w:tblGrid>
      <w:tr>
        <w:tc>
          <w:tcPr>
            <w:tcW w:type="dxa" w:w="2592"/>
            <w:vAlign w:val="center"/>
          </w:tcPr>
          <w:p>
            <w:pPr>
              <w:jc w:val="both"/>
            </w:pPr>
            <w:r>
              <w:rPr>
                <w:rFonts w:ascii="Times New Roman" w:hAnsi="Times New Roman" w:eastAsia="Times New Roman"/>
                <w:b/>
                <w:sz w:val="28"/>
              </w:rPr>
              <w:t>PHASE 1: STARTER</w:t>
            </w:r>
          </w:p>
        </w:tc>
        <w:tc>
          <w:tcPr>
            <w:tcW w:type="dxa" w:w="7776"/>
            <w:vAlign w:val="center"/>
          </w:tcPr>
          <w:p>
            <w:pPr>
              <w:jc w:val="center"/>
            </w:pPr>
            <w:r>
              <w:rPr>
                <w:rFonts w:ascii="Times New Roman" w:hAnsi="Times New Roman" w:eastAsia="Times New Roman"/>
                <w:b/>
                <w:sz w:val="28"/>
              </w:rPr>
              <w:t>PHASE 2: MAIN</w:t>
            </w:r>
          </w:p>
        </w:tc>
        <w:tc>
          <w:tcPr>
            <w:tcW w:type="dxa" w:w="2592"/>
            <w:vAlign w:val="center"/>
          </w:tcPr>
          <w:p>
            <w:pPr>
              <w:jc w:val="center"/>
            </w:pPr>
            <w:r>
              <w:rPr>
                <w:rFonts w:ascii="Times New Roman" w:hAnsi="Times New Roman" w:eastAsia="Times New Roman"/>
                <w:b/>
                <w:sz w:val="28"/>
              </w:rPr>
              <w:t>PHASE 3: REFLECTION</w:t>
            </w:r>
          </w:p>
        </w:tc>
      </w:tr>
      <w:tr>
        <w:tc>
          <w:tcPr>
            <w:tcW w:type="dxa" w:w="2592"/>
          </w:tcPr>
          <w:p>
            <w:pPr>
              <w:jc w:val="both"/>
            </w:pPr>
          </w:p>
          <w:p>
            <w:pPr>
              <w:jc w:val="both"/>
            </w:pPr>
            <w:r>
              <w:rPr>
                <w:rFonts w:ascii="Times New Roman" w:hAnsi="Times New Roman"/>
                <w:b w:val="0"/>
                <w:i w:val="0"/>
                <w:sz w:val="28"/>
                <w:u w:val="none"/>
              </w:rPr>
              <w:t>Begin with a quick recap of basic shapes and ask students to describe different angles they see around them, such as in the classroom or at home. Pose the question, 'What makes an angle different from a shape?' to engage students in thinking about the relationship between angles and the sides of polygons.</w:t>
            </w:r>
          </w:p>
        </w:tc>
        <w:tc>
          <w:tcPr>
            <w:tcW w:type="dxa" w:w="7776"/>
          </w:tcPr>
          <w:p/>
          <w:p>
            <w:pPr>
              <w:jc w:val="both"/>
            </w:pPr>
          </w:p>
          <w:p>
            <w:pPr>
              <w:jc w:val="both"/>
            </w:pPr>
            <w:r>
              <w:rPr>
                <w:rFonts w:ascii="Times New Roman" w:hAnsi="Times New Roman"/>
                <w:b w:val="0"/>
                <w:i w:val="0"/>
                <w:sz w:val="28"/>
                <w:u w:val="none"/>
              </w:rPr>
              <w:t>The objective of this lesson is to explore the properties of angles and polygons, enabling students to classify and compute their measures. \n\n</w:t>
            </w:r>
            <w:r>
              <w:rPr>
                <w:rFonts w:ascii="Times New Roman" w:hAnsi="Times New Roman"/>
                <w:b/>
                <w:i w:val="0"/>
                <w:sz w:val="28"/>
                <w:u w:val="none"/>
              </w:rPr>
              <w:t>Introduction:</w:t>
            </w:r>
            <w:r>
              <w:rPr>
                <w:rFonts w:ascii="Times New Roman" w:hAnsi="Times New Roman"/>
                <w:b w:val="0"/>
                <w:i w:val="0"/>
                <w:sz w:val="28"/>
                <w:u w:val="none"/>
              </w:rPr>
              <w:t>\nStart by discussing the importance of angles and polygons in everyday life, using examples such as the triangular kente patterns and the rectangular shapes of Ghanaian architecture. Explain how understanding angles and polygons is crucial for design and construction. \n\n</w:t>
            </w:r>
            <w:r>
              <w:rPr>
                <w:rFonts w:ascii="Times New Roman" w:hAnsi="Times New Roman"/>
                <w:b/>
                <w:i w:val="0"/>
                <w:sz w:val="28"/>
                <w:u w:val="none"/>
              </w:rPr>
              <w:t>Lesson Objective:</w:t>
            </w:r>
            <w:r>
              <w:rPr>
                <w:rFonts w:ascii="Times New Roman" w:hAnsi="Times New Roman"/>
                <w:b w:val="0"/>
                <w:i w:val="0"/>
                <w:sz w:val="28"/>
                <w:u w:val="none"/>
              </w:rPr>
              <w:t>\nBy the end of this lesson, students should be able to classify angles, calculate the sum of interior angles of polygons, and identify different types of polygons based on their properties. \n\n</w:t>
            </w:r>
            <w:r>
              <w:rPr>
                <w:rFonts w:ascii="Times New Roman" w:hAnsi="Times New Roman"/>
                <w:b/>
                <w:i w:val="0"/>
                <w:sz w:val="28"/>
                <w:u w:val="none"/>
              </w:rPr>
              <w:t>Step-by-Step Explanation:</w:t>
            </w:r>
            <w:r>
              <w:rPr>
                <w:rFonts w:ascii="Times New Roman" w:hAnsi="Times New Roman"/>
                <w:b w:val="0"/>
                <w:i w:val="0"/>
                <w:sz w:val="28"/>
                <w:u w:val="none"/>
              </w:rPr>
              <w:t>\n1.</w:t>
            </w:r>
            <w:r>
              <w:rPr>
                <w:rFonts w:ascii="Times New Roman" w:hAnsi="Times New Roman"/>
                <w:b/>
                <w:i w:val="0"/>
                <w:sz w:val="28"/>
                <w:u w:val="none"/>
              </w:rPr>
              <w:t>Types of Angles:</w:t>
            </w:r>
            <w:r>
              <w:rPr>
                <w:rFonts w:ascii="Times New Roman" w:hAnsi="Times New Roman"/>
                <w:b w:val="0"/>
                <w:i w:val="0"/>
                <w:sz w:val="28"/>
                <w:u w:val="none"/>
              </w:rPr>
              <w:t>\n   - Define and illustrate acute, right, and obtuse angles using a protractor. Mention that an acute angle is less than 90°, a right angle is exactly 90°, and an obtuse angle is greater than 90° but less than 180°.\n   - Example: Draw an angle of 45° and classify it as acute.\n\n2.</w:t>
            </w:r>
            <w:r>
              <w:rPr>
                <w:rFonts w:ascii="Times New Roman" w:hAnsi="Times New Roman"/>
                <w:b/>
                <w:i w:val="0"/>
                <w:sz w:val="28"/>
                <w:u w:val="none"/>
              </w:rPr>
              <w:t>Sum of Interior Angles of Polygons:</w:t>
            </w:r>
            <w:r>
              <w:rPr>
                <w:rFonts w:ascii="Times New Roman" w:hAnsi="Times New Roman"/>
                <w:b w:val="0"/>
                <w:i w:val="0"/>
                <w:sz w:val="28"/>
                <w:u w:val="none"/>
              </w:rPr>
              <w:t>\n   - Explain the formula for calculating the sum of interior angles of a polygon: \n</w:t>
            </w:r>
          </w:p>
          <w:p>
            <w:pPr>
              <w:jc w:val="center"/>
            </w:pPr>
            <w:r>
              <w:drawing>
                <wp:inline xmlns:a="http://schemas.openxmlformats.org/drawingml/2006/main" xmlns:pic="http://schemas.openxmlformats.org/drawingml/2006/picture">
                  <wp:extent cx="3200400" cy="833120"/>
                  <wp:docPr id="5" name="Picture 5"/>
                  <wp:cNvGraphicFramePr>
                    <a:graphicFrameLocks noChangeAspect="1"/>
                  </wp:cNvGraphicFramePr>
                  <a:graphic>
                    <a:graphicData uri="http://schemas.openxmlformats.org/drawingml/2006/picture">
                      <pic:pic>
                        <pic:nvPicPr>
                          <pic:cNvPr id="0" name="tmpi_lphwt5.png"/>
                          <pic:cNvPicPr/>
                        </pic:nvPicPr>
                        <pic:blipFill>
                          <a:blip r:embed="rId11"/>
                          <a:stretch>
                            <a:fillRect/>
                          </a:stretch>
                        </pic:blipFill>
                        <pic:spPr>
                          <a:xfrm>
                            <a:off x="0" y="0"/>
                            <a:ext cx="3200400" cy="833120"/>
                          </a:xfrm>
                          <a:prstGeom prst="rect"/>
                        </pic:spPr>
                      </pic:pic>
                    </a:graphicData>
                  </a:graphic>
                </wp:inline>
              </w:drawing>
            </w:r>
          </w:p>
          <w:p>
            <w:pPr>
              <w:jc w:val="both"/>
            </w:pPr>
          </w:p>
          <w:p>
            <w:pPr>
              <w:jc w:val="both"/>
            </w:pPr>
            <w:r>
              <w:rPr>
                <w:rFonts w:ascii="Times New Roman" w:hAnsi="Times New Roman"/>
                <w:b w:val="0"/>
                <w:i w:val="0"/>
                <w:sz w:val="28"/>
                <w:u w:val="none"/>
              </w:rPr>
              <w:t>\n     where \</w:t>
            </w:r>
          </w:p>
          <w:p>
            <w:pPr>
              <w:jc w:val="both"/>
            </w:pPr>
          </w:p>
          <w:p>
            <w:pPr>
              <w:jc w:val="both"/>
            </w:pPr>
            <w:r>
              <w:rPr>
                <w:rFonts w:ascii="Times New Roman" w:hAnsi="Times New Roman"/>
                <w:b w:val="0"/>
                <w:i w:val="0"/>
                <w:sz w:val="28"/>
                <w:u w:val="none"/>
              </w:rPr>
              <w:t>n \</w:t>
            </w:r>
          </w:p>
          <w:p>
            <w:pPr>
              <w:jc w:val="both"/>
            </w:pPr>
          </w:p>
          <w:p>
            <w:pPr>
              <w:jc w:val="both"/>
            </w:pPr>
            <w:r>
              <w:rPr>
                <w:rFonts w:ascii="Times New Roman" w:hAnsi="Times New Roman"/>
                <w:b w:val="0"/>
                <w:i w:val="0"/>
                <w:sz w:val="28"/>
                <w:u w:val="none"/>
              </w:rPr>
              <w:t>is the number of sides.\n   - Example: For a quadrilateral</w:t>
            </w:r>
          </w:p>
          <w:p>
            <w:pPr>
              <w:jc w:val="center"/>
            </w:pPr>
            <w:r>
              <w:drawing>
                <wp:inline xmlns:a="http://schemas.openxmlformats.org/drawingml/2006/main" xmlns:pic="http://schemas.openxmlformats.org/drawingml/2006/picture">
                  <wp:extent cx="3200400" cy="833120"/>
                  <wp:docPr id="6" name="Picture 6"/>
                  <wp:cNvGraphicFramePr>
                    <a:graphicFrameLocks noChangeAspect="1"/>
                  </wp:cNvGraphicFramePr>
                  <a:graphic>
                    <a:graphicData uri="http://schemas.openxmlformats.org/drawingml/2006/picture">
                      <pic:pic>
                        <pic:nvPicPr>
                          <pic:cNvPr id="0" name="tmp7wr1rdrq.png"/>
                          <pic:cNvPicPr/>
                        </pic:nvPicPr>
                        <pic:blipFill>
                          <a:blip r:embed="rId12"/>
                          <a:stretch>
                            <a:fillRect/>
                          </a:stretch>
                        </pic:blipFill>
                        <pic:spPr>
                          <a:xfrm>
                            <a:off x="0" y="0"/>
                            <a:ext cx="3200400" cy="833120"/>
                          </a:xfrm>
                          <a:prstGeom prst="rect"/>
                        </pic:spPr>
                      </pic:pic>
                    </a:graphicData>
                  </a:graphic>
                </wp:inline>
              </w:drawing>
            </w:r>
          </w:p>
          <w:p>
            <w:pPr>
              <w:jc w:val="both"/>
            </w:pPr>
          </w:p>
          <w:p>
            <w:pPr>
              <w:jc w:val="both"/>
            </w:pPr>
            <w:r>
              <w:rPr>
                <w:rFonts w:ascii="Times New Roman" w:hAnsi="Times New Roman"/>
                <w:b w:val="0"/>
                <w:i w:val="0"/>
                <w:sz w:val="28"/>
                <w:u w:val="none"/>
              </w:rPr>
              <w:t>), the sum of interior angles is \</w:t>
            </w:r>
          </w:p>
          <w:p>
            <w:pPr>
              <w:jc w:val="center"/>
            </w:pPr>
            <w:r>
              <w:drawing>
                <wp:inline xmlns:a="http://schemas.openxmlformats.org/drawingml/2006/main" xmlns:pic="http://schemas.openxmlformats.org/drawingml/2006/picture">
                  <wp:extent cx="3200400" cy="833120"/>
                  <wp:docPr id="7" name="Picture 7"/>
                  <wp:cNvGraphicFramePr>
                    <a:graphicFrameLocks noChangeAspect="1"/>
                  </wp:cNvGraphicFramePr>
                  <a:graphic>
                    <a:graphicData uri="http://schemas.openxmlformats.org/drawingml/2006/picture">
                      <pic:pic>
                        <pic:nvPicPr>
                          <pic:cNvPr id="0" name="tmpv7ataeao.png"/>
                          <pic:cNvPicPr/>
                        </pic:nvPicPr>
                        <pic:blipFill>
                          <a:blip r:embed="rId13"/>
                          <a:stretch>
                            <a:fillRect/>
                          </a:stretch>
                        </pic:blipFill>
                        <pic:spPr>
                          <a:xfrm>
                            <a:off x="0" y="0"/>
                            <a:ext cx="3200400" cy="833120"/>
                          </a:xfrm>
                          <a:prstGeom prst="rect"/>
                        </pic:spPr>
                      </pic:pic>
                    </a:graphicData>
                  </a:graphic>
                </wp:inline>
              </w:drawing>
            </w:r>
          </w:p>
          <w:p>
            <w:pPr>
              <w:jc w:val="both"/>
            </w:pPr>
          </w:p>
          <w:p>
            <w:pPr>
              <w:jc w:val="both"/>
            </w:pPr>
            <w:r>
              <w:rPr>
                <w:rFonts w:ascii="Times New Roman" w:hAnsi="Times New Roman"/>
                <w:b w:val="0"/>
                <w:i w:val="0"/>
                <w:sz w:val="28"/>
                <w:u w:val="none"/>
              </w:rPr>
              <w:t>\times 180^\circ = 360^\circ).\n   - Derive this formula by dividing a polygon into triangles.\n\n3.</w:t>
            </w:r>
            <w:r>
              <w:rPr>
                <w:rFonts w:ascii="Times New Roman" w:hAnsi="Times New Roman"/>
                <w:b/>
                <w:i w:val="0"/>
                <w:sz w:val="28"/>
                <w:u w:val="none"/>
              </w:rPr>
              <w:t>Identifying Polygons:</w:t>
            </w:r>
            <w:r>
              <w:rPr>
                <w:rFonts w:ascii="Times New Roman" w:hAnsi="Times New Roman"/>
                <w:b w:val="0"/>
                <w:i w:val="0"/>
                <w:sz w:val="28"/>
                <w:u w:val="none"/>
              </w:rPr>
              <w:t>\n   - Discuss different polygons such as triangles, quadrilaterals, pentagons, and hexagons.\n   - Use the properties</w:t>
            </w:r>
          </w:p>
          <w:p>
            <w:pPr>
              <w:jc w:val="both"/>
            </w:pPr>
          </w:p>
          <w:p>
            <w:pPr>
              <w:jc w:val="both"/>
            </w:pPr>
            <w:r>
              <w:rPr>
                <w:rFonts w:ascii="Times New Roman" w:hAnsi="Times New Roman"/>
                <w:b w:val="0"/>
                <w:i w:val="0"/>
                <w:sz w:val="28"/>
                <w:u w:val="none"/>
              </w:rPr>
              <w:t>e.g., number of sides, sum of interior angles</w:t>
            </w:r>
          </w:p>
          <w:p>
            <w:pPr>
              <w:jc w:val="both"/>
            </w:pPr>
          </w:p>
          <w:p>
            <w:pPr>
              <w:jc w:val="both"/>
            </w:pPr>
            <w:r>
              <w:rPr>
                <w:rFonts w:ascii="Times New Roman" w:hAnsi="Times New Roman"/>
                <w:b w:val="0"/>
                <w:i w:val="0"/>
                <w:sz w:val="28"/>
                <w:u w:val="none"/>
              </w:rPr>
              <w:t>to identify them.\n\n</w:t>
            </w:r>
            <w:r>
              <w:rPr>
                <w:rFonts w:ascii="Times New Roman" w:hAnsi="Times New Roman"/>
                <w:b/>
                <w:i w:val="0"/>
                <w:sz w:val="28"/>
                <w:u w:val="none"/>
              </w:rPr>
              <w:t>Guided Practice:</w:t>
            </w:r>
            <w:r>
              <w:rPr>
                <w:rFonts w:ascii="Times New Roman" w:hAnsi="Times New Roman"/>
                <w:b w:val="0"/>
                <w:i w:val="0"/>
                <w:sz w:val="28"/>
                <w:u w:val="none"/>
              </w:rPr>
              <w:t>\n1.</w:t>
            </w:r>
            <w:r>
              <w:rPr>
                <w:rFonts w:ascii="Times New Roman" w:hAnsi="Times New Roman"/>
                <w:b/>
                <w:i w:val="0"/>
                <w:sz w:val="28"/>
                <w:u w:val="none"/>
              </w:rPr>
              <w:t>Activity 1:</w:t>
            </w:r>
            <w:r>
              <w:rPr>
                <w:rFonts w:ascii="Times New Roman" w:hAnsi="Times New Roman"/>
                <w:b w:val="0"/>
                <w:i w:val="0"/>
                <w:sz w:val="28"/>
                <w:u w:val="none"/>
              </w:rPr>
              <w:t>\n   - Divide students into groups and provide each group with a set of polygons. Ask them to measure and classify the angles using protractors.\n2.</w:t>
            </w:r>
            <w:r>
              <w:rPr>
                <w:rFonts w:ascii="Times New Roman" w:hAnsi="Times New Roman"/>
                <w:b/>
                <w:i w:val="0"/>
                <w:sz w:val="28"/>
                <w:u w:val="none"/>
              </w:rPr>
              <w:t>Activity 2:</w:t>
            </w:r>
            <w:r>
              <w:rPr>
                <w:rFonts w:ascii="Times New Roman" w:hAnsi="Times New Roman"/>
                <w:b w:val="0"/>
                <w:i w:val="0"/>
                <w:sz w:val="28"/>
                <w:u w:val="none"/>
              </w:rPr>
              <w:t>\n   - Provide a worksheet with various polygons and ask students to calculate the sum of interior angles.\n\n</w:t>
            </w:r>
            <w:r>
              <w:rPr>
                <w:rFonts w:ascii="Times New Roman" w:hAnsi="Times New Roman"/>
                <w:b/>
                <w:i w:val="0"/>
                <w:sz w:val="28"/>
                <w:u w:val="none"/>
              </w:rPr>
              <w:t>Independent Practice:</w:t>
            </w:r>
            <w:r>
              <w:rPr>
                <w:rFonts w:ascii="Times New Roman" w:hAnsi="Times New Roman"/>
                <w:b w:val="0"/>
                <w:i w:val="0"/>
                <w:sz w:val="28"/>
                <w:u w:val="none"/>
              </w:rPr>
              <w:t>\n1. Calculate the sum of interior angles for a pentagon.\n2. Identify and classify the angles in a given diagram.\n3. Draw a hexagon and calculate its sum of interior angles.</w:t>
            </w:r>
          </w:p>
        </w:tc>
        <w:tc>
          <w:tcPr>
            <w:tcW w:type="dxa" w:w="2592"/>
          </w:tcPr>
          <w:p>
            <w:pPr>
              <w:jc w:val="both"/>
            </w:pPr>
          </w:p>
          <w:p>
            <w:pPr>
              <w:jc w:val="both"/>
            </w:pPr>
            <w:r>
              <w:rPr>
                <w:rFonts w:ascii="Times New Roman" w:hAnsi="Times New Roman"/>
                <w:b w:val="0"/>
                <w:i w:val="0"/>
                <w:sz w:val="28"/>
                <w:u w:val="none"/>
              </w:rPr>
              <w:t>Conclude the lesson by asking students to reflect on how angles and polygons are used in real life, such as in art and architecture. Encourage them to share any misconceptions they had and clarify them. Highlight the importance of angles in designing items like traditional Ghanaian fabrics and the shapes of local buildings.</w:t>
            </w:r>
          </w:p>
        </w:tc>
      </w:tr>
    </w:tbl>
    <w:p/>
    <w:tbl>
      <w:tblPr>
        <w:tblStyle w:val="TableGrid"/>
        <w:tblW w:type="auto" w:w="0"/>
        <w:tblLayout w:type="fixed"/>
        <w:tblLook w:firstColumn="1" w:firstRow="1" w:lastColumn="0" w:lastRow="0" w:noHBand="0" w:noVBand="1" w:val="04A0"/>
      </w:tblPr>
      <w:tblGrid>
        <w:gridCol w:w="6120"/>
        <w:gridCol w:w="6120"/>
      </w:tblGrid>
      <w:tr>
        <w:tc>
          <w:tcPr>
            <w:tcW w:type="dxa" w:w="3888"/>
            <w:vAlign w:val="center"/>
          </w:tcPr>
          <w:p>
            <w:pPr>
              <w:jc w:val="center"/>
            </w:pPr>
            <w:r>
              <w:rPr>
                <w:rFonts w:ascii="Times New Roman" w:hAnsi="Times New Roman" w:eastAsia="Times New Roman"/>
                <w:b/>
                <w:sz w:val="32"/>
              </w:rPr>
              <w:t>ASSESSMENTS</w:t>
            </w:r>
          </w:p>
        </w:tc>
        <w:tc>
          <w:tcPr>
            <w:tcW w:type="dxa" w:w="9072"/>
          </w:tcPr>
          <w:p/>
        </w:tc>
      </w:tr>
      <w:tr>
        <w:tc>
          <w:tcPr>
            <w:tcW w:type="dxa" w:w="3888"/>
            <w:vAlign w:val="center"/>
          </w:tcPr>
          <w:p>
            <w:pPr>
              <w:jc w:val="center"/>
            </w:pPr>
            <w:r>
              <w:rPr>
                <w:rFonts w:ascii="Times New Roman" w:hAnsi="Times New Roman" w:eastAsia="Times New Roman"/>
                <w:b/>
                <w:sz w:val="32"/>
              </w:rPr>
            </w:r>
          </w:p>
        </w:tc>
        <w:tc>
          <w:tcPr>
            <w:tcW w:type="dxa" w:w="9072"/>
          </w:tcPr>
          <w:p>
            <w:pPr>
              <w:jc w:val="both"/>
            </w:pPr>
          </w:p>
          <w:p>
            <w:pPr>
              <w:jc w:val="both"/>
            </w:pPr>
            <w:r>
              <w:rPr>
                <w:rFonts w:ascii="Times New Roman" w:hAnsi="Times New Roman"/>
                <w:b w:val="0"/>
                <w:i w:val="0"/>
                <w:sz w:val="28"/>
                <w:u w:val="none"/>
              </w:rPr>
              <w:t>Observe students during group activities to assess their understanding and participation. Provide feedback on their ability to classify angles and calculate interior angles. Use quizzes or oral questions to gauge individual comprehension.</w:t>
            </w:r>
          </w:p>
          <w:p>
            <w:pPr>
              <w:jc w:val="both"/>
            </w:pPr>
          </w:p>
          <w:p>
            <w:pPr>
              <w:jc w:val="both"/>
            </w:pPr>
            <w:r>
              <w:rPr>
                <w:rFonts w:ascii="Times New Roman" w:hAnsi="Times New Roman"/>
                <w:b w:val="0"/>
                <w:i w:val="0"/>
                <w:sz w:val="28"/>
                <w:u w:val="none"/>
              </w:rPr>
              <w:t>Ask students to find and draw three different polygons they observe in their environment, calculate the sum of their interior angles, and classify any angles they can measure. This will help reinforce the lesson and encourage observation skills.</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