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-young"/>
      <w:r>
        <w:t xml:space="preserve">JOHN YOUNG</w:t>
      </w:r>
      <w:bookmarkEnd w:id="20"/>
    </w:p>
    <w:p>
      <w:pPr>
        <w:pStyle w:val="FirstParagraph"/>
      </w:pPr>
      <w:r>
        <w:rPr>
          <w:b/>
        </w:rPr>
        <w:t xml:space="preserve">Chief Technology Officer | Full Stack Engineer | DeFi Systems Architect</w:t>
      </w:r>
    </w:p>
    <w:p>
      <w:pPr>
        <w:pStyle w:val="BodyText"/>
      </w:pPr>
      <w:r>
        <w:t xml:space="preserve">Laurel, Maryland</w:t>
      </w:r>
      <w:r>
        <w:br/>
      </w:r>
      <w:hyperlink r:id="rId21">
        <w:r>
          <w:rPr>
            <w:rStyle w:val="Hyperlink"/>
          </w:rPr>
          <w:t xml:space="preserve">john.anto.young@gmail.com</w:t>
        </w:r>
      </w:hyperlink>
      <w:r>
        <w:br/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Portfolio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With 12+ years in fintech, spearheaded multi-agent systems development, optimized workflow automation, and led technical due diligence for portfolio investments. Fine-tuned LLMs for enhanced investigation efficiency and built data infrastructure processing 100K+ daily events. Expertise spans agentic workflow automation, risk management, and financial modeling.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chief-technology-officer"/>
      <w:r>
        <w:t xml:space="preserve">Chief Technology Officer</w:t>
      </w:r>
      <w:bookmarkEnd w:id="26"/>
    </w:p>
    <w:p>
      <w:pPr>
        <w:pStyle w:val="FirstParagraph"/>
      </w:pPr>
      <w:r>
        <w:rPr>
          <w:b/>
        </w:rPr>
        <w:t xml:space="preserve">Combine Capital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January 2023 - Present</w:t>
      </w:r>
    </w:p>
    <w:p>
      <w:pPr>
        <w:numPr>
          <w:ilvl w:val="0"/>
          <w:numId w:val="1001"/>
        </w:numPr>
        <w:pStyle w:val="Compact"/>
      </w:pPr>
      <w:r>
        <w:t xml:space="preserve">Implemented a robust multi-agent system that streamlined data processing, achieving a</w:t>
      </w:r>
      <w:r>
        <w:t xml:space="preserve"> </w:t>
      </w:r>
      <w:r>
        <w:rPr>
          <w:b/>
        </w:rPr>
        <w:t xml:space="preserve">75% reduction in analysis time</w:t>
      </w:r>
      <w:r>
        <w:t xml:space="preserve"> </w:t>
      </w:r>
      <w:r>
        <w:t xml:space="preserve">and increasing decision-making speed within 3 months</w:t>
      </w:r>
    </w:p>
    <w:p>
      <w:pPr>
        <w:numPr>
          <w:ilvl w:val="0"/>
          <w:numId w:val="1001"/>
        </w:numPr>
        <w:pStyle w:val="Compact"/>
      </w:pPr>
      <w:r>
        <w:t xml:space="preserve">Fine-tuned LLMs to explain complex DeFi transactions in plain English, improving investigation efficiency by</w:t>
      </w:r>
      <w:r>
        <w:t xml:space="preserve"> </w:t>
      </w:r>
      <w:r>
        <w:rPr>
          <w:b/>
        </w:rPr>
        <w:t xml:space="preserve">65%</w:t>
      </w:r>
      <w:r>
        <w:t xml:space="preserve"> </w:t>
      </w:r>
      <w:r>
        <w:t xml:space="preserve">for compliance reviews</w:t>
      </w:r>
    </w:p>
    <w:p>
      <w:pPr>
        <w:numPr>
          <w:ilvl w:val="0"/>
          <w:numId w:val="1001"/>
        </w:numPr>
        <w:pStyle w:val="Compact"/>
      </w:pPr>
      <w:r>
        <w:t xml:space="preserve">Built ReAct-based agentic workflow automation for complex DeFi transactions, integrating dynamic slippage optimization and MEV protection across</w:t>
      </w:r>
      <w:r>
        <w:t xml:space="preserve"> </w:t>
      </w:r>
      <w:r>
        <w:rPr>
          <w:b/>
        </w:rPr>
        <w:t xml:space="preserve">10+ protocols</w:t>
      </w:r>
    </w:p>
    <w:p>
      <w:pPr>
        <w:numPr>
          <w:ilvl w:val="0"/>
          <w:numId w:val="1001"/>
        </w:numPr>
        <w:pStyle w:val="Compact"/>
      </w:pPr>
      <w:r>
        <w:t xml:space="preserve">Developed an end-to-end data infrastructure that processed</w:t>
      </w:r>
      <w:r>
        <w:t xml:space="preserve"> </w:t>
      </w:r>
      <w:r>
        <w:rPr>
          <w:b/>
        </w:rPr>
        <w:t xml:space="preserve">100K+ daily events</w:t>
      </w:r>
      <w:r>
        <w:t xml:space="preserve"> </w:t>
      </w:r>
      <w:r>
        <w:t xml:space="preserve">across multiple EVM chains and CEXs, enhancing data accessibility within 6 months</w:t>
      </w:r>
    </w:p>
    <w:p>
      <w:pPr>
        <w:numPr>
          <w:ilvl w:val="0"/>
          <w:numId w:val="1001"/>
        </w:numPr>
        <w:pStyle w:val="Compact"/>
      </w:pPr>
      <w:r>
        <w:t xml:space="preserve">Led technical due diligence for portfolio investments</w:t>
      </w:r>
    </w:p>
    <w:p>
      <w:pPr>
        <w:pStyle w:val="Heading3"/>
      </w:pPr>
      <w:bookmarkStart w:id="27" w:name="software-engineer"/>
      <w:r>
        <w:t xml:space="preserve">Software Engineer</w:t>
      </w:r>
      <w:bookmarkEnd w:id="27"/>
    </w:p>
    <w:p>
      <w:pPr>
        <w:pStyle w:val="FirstParagraph"/>
      </w:pPr>
      <w:r>
        <w:rPr>
          <w:b/>
        </w:rPr>
        <w:t xml:space="preserve">FRACTAL (Fractal Wealth)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January 2021 - January 2022</w:t>
      </w:r>
    </w:p>
    <w:p>
      <w:pPr>
        <w:numPr>
          <w:ilvl w:val="0"/>
          <w:numId w:val="1002"/>
        </w:numPr>
        <w:pStyle w:val="Compact"/>
      </w:pPr>
      <w:r>
        <w:t xml:space="preserve">Designed and deployed automated crypto/DeFi trading strategies</w:t>
      </w:r>
    </w:p>
    <w:p>
      <w:pPr>
        <w:numPr>
          <w:ilvl w:val="0"/>
          <w:numId w:val="1002"/>
        </w:numPr>
        <w:pStyle w:val="Compact"/>
      </w:pPr>
      <w:r>
        <w:t xml:space="preserve">Developed a backtesting framework that processed</w:t>
      </w:r>
      <w:r>
        <w:t xml:space="preserve"> </w:t>
      </w:r>
      <w:r>
        <w:rPr>
          <w:b/>
        </w:rPr>
        <w:t xml:space="preserve">5+ years of historical data</w:t>
      </w:r>
      <w:r>
        <w:t xml:space="preserve">, enhancing strategy validation and performance analysis within 4 months</w:t>
      </w:r>
    </w:p>
    <w:p>
      <w:pPr>
        <w:numPr>
          <w:ilvl w:val="0"/>
          <w:numId w:val="1002"/>
        </w:numPr>
        <w:pStyle w:val="Compact"/>
      </w:pPr>
      <w:r>
        <w:t xml:space="preserve">Engineered risk management systems with dynamic position sizing, reducing potential losses by</w:t>
      </w:r>
      <w:r>
        <w:t xml:space="preserve"> </w:t>
      </w:r>
      <w:r>
        <w:rPr>
          <w:b/>
        </w:rPr>
        <w:t xml:space="preserve">40%</w:t>
      </w:r>
      <w:r>
        <w:t xml:space="preserve"> </w:t>
      </w:r>
      <w:r>
        <w:t xml:space="preserve">within 4 months through advanced algorithmic strategies</w:t>
      </w:r>
    </w:p>
    <w:p>
      <w:pPr>
        <w:pStyle w:val="Heading3"/>
      </w:pPr>
      <w:bookmarkStart w:id="28" w:name="founder-chief-technology-officer"/>
      <w:r>
        <w:t xml:space="preserve">Founder &amp; Chief Technology Officer</w:t>
      </w:r>
      <w:bookmarkEnd w:id="28"/>
    </w:p>
    <w:p>
      <w:pPr>
        <w:pStyle w:val="FirstParagraph"/>
      </w:pPr>
      <w:r>
        <w:rPr>
          <w:b/>
        </w:rPr>
        <w:t xml:space="preserve">Cryptosheets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January 2018 - January 2021</w:t>
      </w:r>
    </w:p>
    <w:p>
      <w:pPr>
        <w:numPr>
          <w:ilvl w:val="0"/>
          <w:numId w:val="1003"/>
        </w:numPr>
        <w:pStyle w:val="Compact"/>
      </w:pPr>
      <w:r>
        <w:t xml:space="preserve">Scaled a data platform to over</w:t>
      </w:r>
      <w:r>
        <w:t xml:space="preserve"> </w:t>
      </w:r>
      <w:r>
        <w:rPr>
          <w:b/>
        </w:rPr>
        <w:t xml:space="preserve">30,000 active users</w:t>
      </w:r>
      <w:r>
        <w:t xml:space="preserve"> </w:t>
      </w:r>
      <w:r>
        <w:t xml:space="preserve">within 12 months by implementing targeted marketing strategies and enhancing user experience</w:t>
      </w:r>
    </w:p>
    <w:p>
      <w:pPr>
        <w:numPr>
          <w:ilvl w:val="0"/>
          <w:numId w:val="1003"/>
        </w:numPr>
        <w:pStyle w:val="Compact"/>
      </w:pPr>
      <w:r>
        <w:t xml:space="preserve">Developed a Microsoft Excel add-in for real-time crypto market data, enhancing user decision-making speed and accuracy through custom APIs within 3 months</w:t>
      </w:r>
    </w:p>
    <w:p>
      <w:pPr>
        <w:numPr>
          <w:ilvl w:val="0"/>
          <w:numId w:val="1003"/>
        </w:numPr>
        <w:pStyle w:val="Compact"/>
      </w:pPr>
      <w:r>
        <w:t xml:space="preserve">Led successful exit to private buyer within first year</w:t>
      </w:r>
    </w:p>
    <w:p>
      <w:pPr>
        <w:pStyle w:val="Heading3"/>
      </w:pPr>
      <w:bookmarkStart w:id="29" w:name="founder-chief-software-architect"/>
      <w:r>
        <w:t xml:space="preserve">Founder &amp; Chief Software Architect</w:t>
      </w:r>
      <w:bookmarkEnd w:id="29"/>
    </w:p>
    <w:p>
      <w:pPr>
        <w:pStyle w:val="FirstParagraph"/>
      </w:pPr>
      <w:r>
        <w:rPr>
          <w:b/>
        </w:rPr>
        <w:t xml:space="preserve">Spreadstreet.io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January 2016 - January 2019</w:t>
      </w:r>
    </w:p>
    <w:p>
      <w:pPr>
        <w:numPr>
          <w:ilvl w:val="0"/>
          <w:numId w:val="1004"/>
        </w:numPr>
        <w:pStyle w:val="Compact"/>
      </w:pPr>
      <w:r>
        <w:t xml:space="preserve">Built subscriber base of</w:t>
      </w:r>
      <w:r>
        <w:t xml:space="preserve"> </w:t>
      </w:r>
      <w:r>
        <w:rPr>
          <w:b/>
        </w:rPr>
        <w:t xml:space="preserve">5,000+ users</w:t>
      </w:r>
      <w:r>
        <w:t xml:space="preserve"> </w:t>
      </w:r>
      <w:r>
        <w:t xml:space="preserve">with recurring revenue</w:t>
      </w:r>
    </w:p>
    <w:p>
      <w:pPr>
        <w:numPr>
          <w:ilvl w:val="0"/>
          <w:numId w:val="1004"/>
        </w:numPr>
        <w:pStyle w:val="Compact"/>
      </w:pPr>
      <w:r>
        <w:t xml:space="preserve">Negotiated and completed exit to strategic buyer</w:t>
      </w:r>
    </w:p>
    <w:p>
      <w:pPr>
        <w:pStyle w:val="Heading3"/>
      </w:pPr>
      <w:bookmarkStart w:id="30" w:name="principal-financial-analyst"/>
      <w:r>
        <w:t xml:space="preserve">Principal Financial Analyst</w:t>
      </w:r>
      <w:bookmarkEnd w:id="30"/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January 2010 - January 2017</w:t>
      </w:r>
    </w:p>
    <w:p>
      <w:pPr>
        <w:pStyle w:val="BodyText"/>
      </w:pPr>
      <w:r>
        <w:rPr>
          <w:i/>
        </w:rPr>
        <w:t xml:space="preserve">Progressive roles: Finance Rotation → Senior Analyst → Principal Analyst</w:t>
      </w:r>
    </w:p>
    <w:p>
      <w:pPr>
        <w:numPr>
          <w:ilvl w:val="0"/>
          <w:numId w:val="1005"/>
        </w:numPr>
        <w:pStyle w:val="Compact"/>
      </w:pPr>
      <w:r>
        <w:t xml:space="preserve">Led cross-functional teams developing financial models for</w:t>
      </w:r>
      <w:r>
        <w:t xml:space="preserve"> </w:t>
      </w:r>
      <w:r>
        <w:rPr>
          <w:b/>
        </w:rPr>
        <w:t xml:space="preserve">$1B+ credit portfolio</w:t>
      </w:r>
    </w:p>
    <w:p>
      <w:pPr>
        <w:numPr>
          <w:ilvl w:val="0"/>
          <w:numId w:val="1005"/>
        </w:numPr>
        <w:pStyle w:val="Compact"/>
      </w:pPr>
      <w:r>
        <w:t xml:space="preserve">Developed predictive models for customer acquisition and retention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echnical-skills"/>
      <w:r>
        <w:t xml:space="preserve">TECHNICAL SKILLS</w:t>
      </w:r>
      <w:bookmarkEnd w:id="31"/>
    </w:p>
    <w:tbl>
      <w:tblPr>
        <w:tblStyle w:val="Table"/>
        <w:tblW w:type="pct" w:w="5000.0"/>
        <w:tblLook w:firstRow="1"/>
      </w:tblPr>
      <w:tblGrid>
        <w:gridCol w:w="580"/>
        <w:gridCol w:w="73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Languages</w:t>
            </w:r>
          </w:p>
        </w:tc>
        <w:tc>
          <w:p>
            <w:pPr>
              <w:pStyle w:val="Compact"/>
              <w:jc w:val="left"/>
            </w:pPr>
            <w:r>
              <w:t xml:space="preserve">Go, Python, Solidity, SQL, TypeScript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AI/ML &amp; LLMs</w:t>
            </w:r>
          </w:p>
        </w:tc>
        <w:tc>
          <w:p>
            <w:pPr>
              <w:pStyle w:val="Compact"/>
              <w:jc w:val="left"/>
            </w:pPr>
            <w:r>
              <w:t xml:space="preserve">Anthropic Claude API, OpenAI API, Gemini API, LangChain, LangGraph, AutoGen, CrewAI, Chain-of-thought prompting, Constitutional AI, Function calling &amp; tool use, ReAct patterns, Model fine-tuning (LoRA/QLoRA), Multi-agent orchestration, RAG architectures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Frontend</w:t>
            </w:r>
          </w:p>
        </w:tc>
        <w:tc>
          <w:p>
            <w:pPr>
              <w:pStyle w:val="Compact"/>
              <w:jc w:val="left"/>
            </w:pPr>
            <w:r>
              <w:t xml:space="preserve">React, Next.js, Vue.js, Tailwind CSS, Ant Design, D3.js, Recharts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Backend</w:t>
            </w:r>
          </w:p>
        </w:tc>
        <w:tc>
          <w:p>
            <w:pPr>
              <w:pStyle w:val="Compact"/>
              <w:jc w:val="left"/>
            </w:pPr>
            <w:r>
              <w:t xml:space="preserve">Node.js, REST APIs, GraphQL, gRPC, WebSockets, FIX Protocol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PostgreSQL, MongoDB, Redis, TimescaleDB, BigQuery, ChromaDB, Pinecone, Qdrant, Weaviate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Infrastructure</w:t>
            </w:r>
          </w:p>
        </w:tc>
        <w:tc>
          <w:p>
            <w:pPr>
              <w:pStyle w:val="Compact"/>
              <w:jc w:val="left"/>
            </w:pPr>
            <w:r>
              <w:t xml:space="preserve">AWS, GCP, Docker, Kubernetes, CI/CD, Modal, Ray, Replicate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Blockchain</w:t>
            </w:r>
          </w:p>
        </w:tc>
        <w:tc>
          <w:p>
            <w:pPr>
              <w:pStyle w:val="Compact"/>
              <w:jc w:val="left"/>
            </w:pPr>
            <w:r>
              <w:t xml:space="preserve">Uniswap, Aave, Compound, Ethers.js, Web3.js, EVM chains, Geth, Erigon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 Engineering</w:t>
            </w:r>
          </w:p>
        </w:tc>
        <w:tc>
          <w:p>
            <w:pPr>
              <w:pStyle w:val="Compact"/>
              <w:jc w:val="left"/>
            </w:pPr>
            <w:r>
              <w:t xml:space="preserve">Apache Kafka, Airflow, Pandas, LlamaIndex, Google Sheets API, Retool, Weights &amp; Biases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Trading Systems</w:t>
            </w:r>
          </w:p>
        </w:tc>
        <w:tc>
          <w:p>
            <w:pPr>
              <w:pStyle w:val="Compact"/>
              <w:jc w:val="left"/>
            </w:pPr>
            <w:r>
              <w:t xml:space="preserve">Autonomous agents, Backtesting frameworks, CCXT, FIX connectivity, Hummingbot, Market data feeds, OMS, Reinforcement learning, Risk management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FirstParagraph"/>
      </w:pPr>
      <w:r>
        <w:rPr>
          <w:b/>
        </w:rPr>
        <w:t xml:space="preserve">Engineering Immersion Program</w:t>
      </w:r>
      <w:r>
        <w:br/>
      </w:r>
      <w:r>
        <w:t xml:space="preserve">Thinkful •</w:t>
      </w:r>
      <w:r>
        <w:t xml:space="preserve"> </w:t>
      </w:r>
      <w:r>
        <w:rPr>
          <w:i/>
        </w:rPr>
        <w:t xml:space="preserve">January 2018 - January 2019</w:t>
      </w:r>
      <w:r>
        <w:br/>
      </w:r>
      <w:r>
        <w:t xml:space="preserve">Intensive 6-month program (60-90 hours/week) focused on full-stack development with JavaScript, React, Node.js, and PostgreSQL</w:t>
      </w:r>
    </w:p>
    <w:p>
      <w:pPr>
        <w:pStyle w:val="BodyText"/>
      </w:pPr>
      <w:r>
        <w:rPr>
          <w:b/>
        </w:rPr>
        <w:t xml:space="preserve">Bachelor of Science, Finance &amp; Economics</w:t>
      </w:r>
      <w:r>
        <w:t xml:space="preserve"> </w:t>
      </w:r>
      <w:r>
        <w:t xml:space="preserve">(Dual Concentration)</w:t>
      </w:r>
      <w:r>
        <w:br/>
      </w:r>
      <w:r>
        <w:t xml:space="preserve">Towson University •</w:t>
      </w:r>
      <w:r>
        <w:t xml:space="preserve"> </w:t>
      </w:r>
      <w:r>
        <w:rPr>
          <w:i/>
        </w:rPr>
        <w:t xml:space="preserve">January 2008 - January 2010</w:t>
      </w:r>
      <w:r>
        <w:br/>
      </w:r>
      <w:r>
        <w:t xml:space="preserve">Activities: Towson University Investment Group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certifications"/>
      <w:r>
        <w:t xml:space="preserve">CERTIFICATIONS</w:t>
      </w:r>
      <w:bookmarkEnd w:id="33"/>
    </w:p>
    <w:p>
      <w:pPr>
        <w:pStyle w:val="FirstParagraph"/>
      </w:pPr>
      <w:r>
        <w:rPr>
          <w:b/>
        </w:rPr>
        <w:t xml:space="preserve">StrategyV2 Developer</w:t>
      </w:r>
      <w:r>
        <w:br/>
      </w:r>
      <w:r>
        <w:t xml:space="preserve">Hummingbot Foundation •</w:t>
      </w:r>
      <w:r>
        <w:t xml:space="preserve"> </w:t>
      </w:r>
      <w:r>
        <w:rPr>
          <w:i/>
        </w:rPr>
        <w:t xml:space="preserve">May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publications"/>
      <w:r>
        <w:t xml:space="preserve">PUBLICATIONS</w:t>
      </w:r>
      <w:bookmarkEnd w:id="34"/>
    </w:p>
    <w:p>
      <w:pPr>
        <w:pStyle w:val="FirstParagraph"/>
      </w:pPr>
      <w:r>
        <w:rPr>
          <w:b/>
        </w:rPr>
        <w:t xml:space="preserve">Medium Articles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10 Statistical Price Predictions for 10 Cryptocurrencies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Bitcoin Madness: How to Simulate Bitcoin Prices in Google Sheets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Additional technical articles on cryptocurrency analysis and DeFi protocols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jyoung.dev" TargetMode="External" /><Relationship Type="http://schemas.openxmlformats.org/officeDocument/2006/relationships/hyperlink" Id="rId22" Target="https://linkedin.com/in/jyoung1985" TargetMode="External" /><Relationship Type="http://schemas.openxmlformats.org/officeDocument/2006/relationships/hyperlink" Id="rId21" Target="mailto:john.anto.youn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jyoung.dev" TargetMode="External" /><Relationship Type="http://schemas.openxmlformats.org/officeDocument/2006/relationships/hyperlink" Id="rId22" Target="https://linkedin.com/in/jyoung1985" TargetMode="External" /><Relationship Type="http://schemas.openxmlformats.org/officeDocument/2006/relationships/hyperlink" Id="rId21" Target="mailto:john.anto.youn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2025-10-03T14:44:10Z</dcterms:created>
  <dcterms:modified xsi:type="dcterms:W3CDTF">2025-10-03T14:44:10Z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