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n.b.</w:t>
      </w:r>
      <w:r w:rsidDel="00000000" w:rsidR="00000000" w:rsidRPr="00000000">
        <w:rPr>
          <w:rFonts w:ascii="Times New Roman" w:cs="Times New Roman" w:eastAsia="Times New Roman" w:hAnsi="Times New Roman"/>
          <w:sz w:val="24"/>
          <w:szCs w:val="24"/>
          <w:rtl w:val="0"/>
        </w:rPr>
        <w:t xml:space="preserve">, Couldn’t find a way to get a .md file going without losing all formatting (e.g., tables, etc), so I am attaching a word doc with my answers for this week; still working on 4,5, and 7…</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 #1: Carefully study the Hedman selections assigned, as several of the questions are taken directly from the textbook.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 #2: Google is your friend. An important skill to pick up in this class is recognizing when to think hard and when to think smart. You might find answers to some of the questions below simply by googling; you might find pieces of answers to parts of some question below, which will need to be combined; then again, you might not find any help at all because the questions are more novel than they initially appear. I encourage you to use existing resources as guidance, but be careful. My reputation for asking students tricky questions is well-earned.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 #3: Work _together_ to solve these problems, even for initial submissions and when you do, document this in github. For example, you might feel like you nearly have answers to question 1, but would love another pair of eyes. You can then open a post in your local github account, and tag folks from class requesting they check out your work.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 #4: The work we do is challenging; that should be assumed. You are smart enough to be here; that should also be assumed. We have neither time nor space for shaming, but all of time and space for praising. Be cognizant of how your messages might be received, and err on the side of caution. It is hard to surmise intent from text alone. For my part, I treat text only communications the way modern musicals are written: Little subtext; emotions on the sleeve.</w:t>
      </w:r>
    </w:p>
    <w:p w:rsidR="00000000" w:rsidDel="00000000" w:rsidP="00000000" w:rsidRDefault="00000000" w:rsidRPr="00000000" w14:paraId="0000000C">
      <w:pPr>
        <w:spacing w:after="240"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240" w:line="348"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Note: The standard interpretation of the logical symbols - "∨", "∧", "→", "¬", "∀", "∃" - is assumed throughout. </w:t>
      </w:r>
    </w:p>
    <w:p w:rsidR="00000000" w:rsidDel="00000000" w:rsidP="00000000" w:rsidRDefault="00000000" w:rsidRPr="00000000" w14:paraId="0000000E">
      <w:pPr>
        <w:spacing w:after="240"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numPr>
          <w:ilvl w:val="0"/>
          <w:numId w:val="1"/>
        </w:numPr>
        <w:shd w:fill="0d1117" w:val="clear"/>
        <w:spacing w:after="240" w:line="348" w:lineRule="auto"/>
        <w:ind w:left="720" w:hanging="36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sz w:val="24"/>
          <w:szCs w:val="24"/>
          <w:rtl w:val="0"/>
        </w:rPr>
        <w:t xml:space="preserve">Provide the truth tables for each of the following propositional logic formulas. State whether each is a tautology, a contradiction, or contingent:</w:t>
      </w:r>
    </w:p>
    <w:p w:rsidR="00000000" w:rsidDel="00000000" w:rsidP="00000000" w:rsidRDefault="00000000" w:rsidRPr="00000000" w14:paraId="00000010">
      <w:pPr>
        <w:spacing w:after="240" w:line="348"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 (¬A→B)∨((A∧¬C)→B)</w:t>
      </w:r>
    </w:p>
    <w:p w:rsidR="00000000" w:rsidDel="00000000" w:rsidP="00000000" w:rsidRDefault="00000000" w:rsidRPr="00000000" w14:paraId="00000011">
      <w:pPr>
        <w:spacing w:after="240"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Tautology</w:t>
      </w:r>
    </w:p>
    <w:tbl>
      <w:tblPr>
        <w:tblStyle w:val="Table1"/>
        <w:tblW w:w="101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425"/>
        <w:gridCol w:w="1545"/>
        <w:gridCol w:w="5475"/>
        <w:tblGridChange w:id="0">
          <w:tblGrid>
            <w:gridCol w:w="1680"/>
            <w:gridCol w:w="1425"/>
            <w:gridCol w:w="1545"/>
            <w:gridCol w:w="5475"/>
          </w:tblGrid>
        </w:tblGridChange>
      </w:tblGrid>
      <w:tr>
        <w:trPr>
          <w:cantSplit w:val="0"/>
          <w:tblHeader w:val="0"/>
        </w:trPr>
        <w:tc>
          <w:tcPr>
            <w:tcBorders>
              <w:top w:color="000000" w:space="0" w:sz="0" w:val="nil"/>
              <w:left w:color="000000" w:space="0" w:sz="0" w:val="nil"/>
              <w:bottom w:color="abaabb" w:space="0" w:sz="6" w:val="single"/>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tcBorders>
              <w:top w:color="000000" w:space="0" w:sz="0" w:val="nil"/>
              <w:left w:color="000000" w:space="0" w:sz="0" w:val="nil"/>
              <w:bottom w:color="abaabb" w:space="0" w:sz="6" w:val="single"/>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tl w:val="0"/>
              </w:rPr>
            </w:r>
          </w:p>
        </w:tc>
        <w:tc>
          <w:tcPr>
            <w:tcBorders>
              <w:top w:color="000000" w:space="0" w:sz="0" w:val="nil"/>
              <w:left w:color="000000" w:space="0" w:sz="0" w:val="nil"/>
              <w:bottom w:color="abaabb" w:space="0" w:sz="6" w:val="single"/>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tl w:val="0"/>
              </w:rPr>
            </w:r>
          </w:p>
        </w:tc>
        <w:tc>
          <w:tcPr>
            <w:tcBorders>
              <w:top w:color="000000" w:space="0" w:sz="0" w:val="nil"/>
              <w:left w:color="000000" w:space="0" w:sz="0" w:val="nil"/>
              <w:bottom w:color="abaabb" w:space="0" w:sz="6"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Cardo" w:cs="Cardo" w:eastAsia="Cardo" w:hAnsi="Cardo"/>
                <w:b w:val="1"/>
                <w:sz w:val="24"/>
                <w:szCs w:val="24"/>
                <w:rtl w:val="0"/>
              </w:rPr>
              <w:t xml:space="preserve">((¬A → B) ∨ ((A ∧ ¬C) → B))</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r>
    </w:tbl>
    <w:p w:rsidR="00000000" w:rsidDel="00000000" w:rsidP="00000000" w:rsidRDefault="00000000" w:rsidRPr="00000000" w14:paraId="00000036">
      <w:pPr>
        <w:spacing w:after="240" w:line="34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line="348"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(b) (A→B)∧(A→¬B)</w:t>
      </w:r>
    </w:p>
    <w:p w:rsidR="00000000" w:rsidDel="00000000" w:rsidP="00000000" w:rsidRDefault="00000000" w:rsidRPr="00000000" w14:paraId="00000038">
      <w:pPr>
        <w:spacing w:after="240"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Contingent </w:t>
      </w:r>
    </w:p>
    <w:tbl>
      <w:tblPr>
        <w:tblStyle w:val="Table2"/>
        <w:tblW w:w="8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00"/>
        <w:gridCol w:w="4035"/>
        <w:tblGridChange w:id="0">
          <w:tblGrid>
            <w:gridCol w:w="2430"/>
            <w:gridCol w:w="2400"/>
            <w:gridCol w:w="4035"/>
          </w:tblGrid>
        </w:tblGridChange>
      </w:tblGrid>
      <w:tr>
        <w:trPr>
          <w:cantSplit w:val="0"/>
          <w:tblHeader w:val="0"/>
        </w:trPr>
        <w:tc>
          <w:tcPr>
            <w:tcBorders>
              <w:top w:color="000000" w:space="0" w:sz="0" w:val="nil"/>
              <w:left w:color="000000" w:space="0" w:sz="0" w:val="nil"/>
              <w:bottom w:color="abaabb" w:space="0" w:sz="6" w:val="single"/>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tcBorders>
              <w:top w:color="000000" w:space="0" w:sz="0" w:val="nil"/>
              <w:left w:color="000000" w:space="0" w:sz="0" w:val="nil"/>
              <w:bottom w:color="abaabb" w:space="0" w:sz="6" w:val="single"/>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tl w:val="0"/>
              </w:rPr>
            </w:r>
          </w:p>
        </w:tc>
        <w:tc>
          <w:tcPr>
            <w:tcBorders>
              <w:top w:color="000000" w:space="0" w:sz="0" w:val="nil"/>
              <w:left w:color="000000" w:space="0" w:sz="0" w:val="nil"/>
              <w:bottom w:color="abaabb" w:space="0" w:sz="6"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Cardo" w:cs="Cardo" w:eastAsia="Cardo" w:hAnsi="Cardo"/>
                <w:b w:val="1"/>
                <w:sz w:val="24"/>
                <w:szCs w:val="24"/>
                <w:rtl w:val="0"/>
              </w:rPr>
              <w:t xml:space="preserve">((A → B) ∧ (A → ¬B))</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r>
    </w:tbl>
    <w:p w:rsidR="00000000" w:rsidDel="00000000" w:rsidP="00000000" w:rsidRDefault="00000000" w:rsidRPr="00000000" w14:paraId="00000048">
      <w:pPr>
        <w:spacing w:after="240" w:line="34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line="348"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 (A→(B∨C))∨(C→¬A) </w:t>
      </w:r>
    </w:p>
    <w:p w:rsidR="00000000" w:rsidDel="00000000" w:rsidP="00000000" w:rsidRDefault="00000000" w:rsidRPr="00000000" w14:paraId="0000004A">
      <w:pPr>
        <w:spacing w:after="240"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Tautology</w:t>
      </w:r>
    </w:p>
    <w:tbl>
      <w:tblPr>
        <w:tblStyle w:val="Table3"/>
        <w:tblW w:w="104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710"/>
        <w:gridCol w:w="1470"/>
        <w:gridCol w:w="5550"/>
        <w:tblGridChange w:id="0">
          <w:tblGrid>
            <w:gridCol w:w="1695"/>
            <w:gridCol w:w="1710"/>
            <w:gridCol w:w="1470"/>
            <w:gridCol w:w="5550"/>
          </w:tblGrid>
        </w:tblGridChange>
      </w:tblGrid>
      <w:tr>
        <w:trPr>
          <w:cantSplit w:val="0"/>
          <w:tblHeader w:val="0"/>
        </w:trPr>
        <w:tc>
          <w:tcPr>
            <w:tcBorders>
              <w:top w:color="000000" w:space="0" w:sz="0" w:val="nil"/>
              <w:left w:color="000000" w:space="0" w:sz="0" w:val="nil"/>
              <w:bottom w:color="abaabb" w:space="0" w:sz="6" w:val="single"/>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tcBorders>
              <w:top w:color="000000" w:space="0" w:sz="0" w:val="nil"/>
              <w:left w:color="000000" w:space="0" w:sz="0" w:val="nil"/>
              <w:bottom w:color="abaabb" w:space="0" w:sz="6" w:val="single"/>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tl w:val="0"/>
              </w:rPr>
            </w:r>
          </w:p>
        </w:tc>
        <w:tc>
          <w:tcPr>
            <w:tcBorders>
              <w:top w:color="000000" w:space="0" w:sz="0" w:val="nil"/>
              <w:left w:color="000000" w:space="0" w:sz="0" w:val="nil"/>
              <w:bottom w:color="abaabb" w:space="0" w:sz="6" w:val="single"/>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tl w:val="0"/>
              </w:rPr>
            </w:r>
          </w:p>
        </w:tc>
        <w:tc>
          <w:tcPr>
            <w:tcBorders>
              <w:top w:color="000000" w:space="0" w:sz="0" w:val="nil"/>
              <w:left w:color="000000" w:space="0" w:sz="0" w:val="nil"/>
              <w:bottom w:color="abaabb" w:space="0" w:sz="6"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Cardo" w:cs="Cardo" w:eastAsia="Cardo" w:hAnsi="Cardo"/>
                <w:b w:val="1"/>
                <w:sz w:val="24"/>
                <w:szCs w:val="24"/>
                <w:rtl w:val="0"/>
              </w:rPr>
              <w:t xml:space="preserve">((A → (B ∨ C)) ∨ (C → ¬A))</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r>
    </w:tbl>
    <w:p w:rsidR="00000000" w:rsidDel="00000000" w:rsidP="00000000" w:rsidRDefault="00000000" w:rsidRPr="00000000" w14:paraId="0000006F">
      <w:pPr>
        <w:spacing w:after="240" w:line="34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40" w:line="348"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 ((A→B)∧C)∨(A∧D)</w:t>
      </w:r>
    </w:p>
    <w:p w:rsidR="00000000" w:rsidDel="00000000" w:rsidP="00000000" w:rsidRDefault="00000000" w:rsidRPr="00000000" w14:paraId="00000071">
      <w:pPr>
        <w:spacing w:after="240"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Contingent</w:t>
      </w:r>
    </w:p>
    <w:tbl>
      <w:tblPr>
        <w:tblStyle w:val="Table4"/>
        <w:tblW w:w="103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230"/>
        <w:gridCol w:w="1140"/>
        <w:gridCol w:w="1215"/>
        <w:gridCol w:w="5310"/>
        <w:tblGridChange w:id="0">
          <w:tblGrid>
            <w:gridCol w:w="1440"/>
            <w:gridCol w:w="1230"/>
            <w:gridCol w:w="1140"/>
            <w:gridCol w:w="1215"/>
            <w:gridCol w:w="5310"/>
          </w:tblGrid>
        </w:tblGridChange>
      </w:tblGrid>
      <w:tr>
        <w:trPr>
          <w:cantSplit w:val="0"/>
          <w:tblHeader w:val="0"/>
        </w:trPr>
        <w:tc>
          <w:tcPr>
            <w:tcBorders>
              <w:top w:color="000000" w:space="0" w:sz="0" w:val="nil"/>
              <w:left w:color="000000" w:space="0" w:sz="0" w:val="nil"/>
              <w:bottom w:color="abaabb" w:space="0" w:sz="6" w:val="single"/>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tcBorders>
              <w:top w:color="000000" w:space="0" w:sz="0" w:val="nil"/>
              <w:left w:color="000000" w:space="0" w:sz="0" w:val="nil"/>
              <w:bottom w:color="abaabb" w:space="0" w:sz="6" w:val="single"/>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tl w:val="0"/>
              </w:rPr>
            </w:r>
          </w:p>
        </w:tc>
        <w:tc>
          <w:tcPr>
            <w:tcBorders>
              <w:top w:color="000000" w:space="0" w:sz="0" w:val="nil"/>
              <w:left w:color="000000" w:space="0" w:sz="0" w:val="nil"/>
              <w:bottom w:color="abaabb" w:space="0" w:sz="6" w:val="single"/>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tl w:val="0"/>
              </w:rPr>
            </w:r>
          </w:p>
        </w:tc>
        <w:tc>
          <w:tcPr>
            <w:tcBorders>
              <w:top w:color="000000" w:space="0" w:sz="0" w:val="nil"/>
              <w:left w:color="000000" w:space="0" w:sz="0" w:val="nil"/>
              <w:bottom w:color="abaabb" w:space="0" w:sz="6" w:val="single"/>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tl w:val="0"/>
              </w:rPr>
            </w:r>
          </w:p>
        </w:tc>
        <w:tc>
          <w:tcPr>
            <w:tcBorders>
              <w:top w:color="000000" w:space="0" w:sz="0" w:val="nil"/>
              <w:left w:color="000000" w:space="0" w:sz="0" w:val="nil"/>
              <w:bottom w:color="abaabb" w:space="0" w:sz="6"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Cardo" w:cs="Cardo" w:eastAsia="Cardo" w:hAnsi="Cardo"/>
                <w:b w:val="1"/>
                <w:sz w:val="24"/>
                <w:szCs w:val="24"/>
                <w:rtl w:val="0"/>
              </w:rPr>
              <w:t xml:space="preserve">(((A → B) ∧ C) ∨ (A ∧ D))</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r>
      <w:tr>
        <w:trPr>
          <w:cantSplit w:val="0"/>
          <w:tblHeader w:val="0"/>
        </w:trPr>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d2d2dd" w:space="0" w:sz="6" w:val="single"/>
            </w:tcBorders>
            <w:tcMar>
              <w:top w:w="80.0" w:type="dxa"/>
              <w:left w:w="160.0" w:type="dxa"/>
              <w:bottom w:w="80.0" w:type="dxa"/>
              <w:right w:w="16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r>
    </w:tbl>
    <w:p w:rsidR="00000000" w:rsidDel="00000000" w:rsidP="00000000" w:rsidRDefault="00000000" w:rsidRPr="00000000" w14:paraId="000000C7">
      <w:pPr>
        <w:spacing w:after="240" w:line="34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240" w:line="34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numPr>
          <w:ilvl w:val="0"/>
          <w:numId w:val="6"/>
        </w:numPr>
        <w:shd w:fill="0d1117" w:val="clear"/>
        <w:spacing w:after="240" w:line="348" w:lineRule="auto"/>
        <w:ind w:left="720" w:hanging="36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sz w:val="24"/>
          <w:szCs w:val="24"/>
          <w:rtl w:val="0"/>
        </w:rPr>
        <w:t xml:space="preserve">A </w:t>
      </w:r>
      <w:r w:rsidDel="00000000" w:rsidR="00000000" w:rsidRPr="00000000">
        <w:rPr>
          <w:rFonts w:ascii="Times New Roman" w:cs="Times New Roman" w:eastAsia="Times New Roman" w:hAnsi="Times New Roman"/>
          <w:i w:val="1"/>
          <w:color w:val="ffffff"/>
          <w:sz w:val="24"/>
          <w:szCs w:val="24"/>
          <w:rtl w:val="0"/>
        </w:rPr>
        <w:t xml:space="preserve">literal</w:t>
      </w:r>
      <w:r w:rsidDel="00000000" w:rsidR="00000000" w:rsidRPr="00000000">
        <w:rPr>
          <w:rFonts w:ascii="Times New Roman" w:cs="Times New Roman" w:eastAsia="Times New Roman" w:hAnsi="Times New Roman"/>
          <w:color w:val="ffffff"/>
          <w:sz w:val="24"/>
          <w:szCs w:val="24"/>
          <w:rtl w:val="0"/>
        </w:rPr>
        <w:t xml:space="preserve"> is an atomic formula or the negation of an atomic formula. We say a formula is in </w:t>
      </w:r>
      <w:r w:rsidDel="00000000" w:rsidR="00000000" w:rsidRPr="00000000">
        <w:rPr>
          <w:rFonts w:ascii="Times New Roman" w:cs="Times New Roman" w:eastAsia="Times New Roman" w:hAnsi="Times New Roman"/>
          <w:i w:val="1"/>
          <w:color w:val="ffffff"/>
          <w:sz w:val="24"/>
          <w:szCs w:val="24"/>
          <w:rtl w:val="0"/>
        </w:rPr>
        <w:t xml:space="preserve">conjunctive normal form</w:t>
      </w:r>
      <w:r w:rsidDel="00000000" w:rsidR="00000000" w:rsidRPr="00000000">
        <w:rPr>
          <w:rFonts w:ascii="Times New Roman" w:cs="Times New Roman" w:eastAsia="Times New Roman" w:hAnsi="Times New Roman"/>
          <w:color w:val="ffffff"/>
          <w:sz w:val="24"/>
          <w:szCs w:val="24"/>
          <w:rtl w:val="0"/>
        </w:rPr>
        <w:t xml:space="preserve"> (CNF) if it is the conjunction of the disjunction of literals. Find propositional logic formulas in CNF equivalent to each of the following:</w:t>
      </w:r>
    </w:p>
    <w:p w:rsidR="00000000" w:rsidDel="00000000" w:rsidP="00000000" w:rsidRDefault="00000000" w:rsidRPr="00000000" w14:paraId="000000CA">
      <w:pPr>
        <w:spacing w:after="240" w:line="348"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 (A→B)→C</w:t>
      </w:r>
    </w:p>
    <w:p w:rsidR="00000000" w:rsidDel="00000000" w:rsidP="00000000" w:rsidRDefault="00000000" w:rsidRPr="00000000" w14:paraId="000000CB">
      <w:pPr>
        <w:spacing w:after="240" w:line="34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(AvC)^(¬BvC)     CNF</w:t>
      </w:r>
    </w:p>
    <w:p w:rsidR="00000000" w:rsidDel="00000000" w:rsidP="00000000" w:rsidRDefault="00000000" w:rsidRPr="00000000" w14:paraId="000000CC">
      <w:pPr>
        <w:spacing w:after="240" w:line="348"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(b) (A→(B∨C))∨(C→¬A)</w:t>
      </w:r>
    </w:p>
    <w:p w:rsidR="00000000" w:rsidDel="00000000" w:rsidP="00000000" w:rsidRDefault="00000000" w:rsidRPr="00000000" w14:paraId="000000CD">
      <w:pPr>
        <w:spacing w:after="240" w:line="34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Already a tautology; CNF</w:t>
      </w:r>
    </w:p>
    <w:p w:rsidR="00000000" w:rsidDel="00000000" w:rsidP="00000000" w:rsidRDefault="00000000" w:rsidRPr="00000000" w14:paraId="000000CE">
      <w:pPr>
        <w:spacing w:after="240" w:line="348"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 (¬A∧¬B∧C)∨(¬A∧¬C)∨(B∧C)∨A</w:t>
      </w:r>
    </w:p>
    <w:p w:rsidR="00000000" w:rsidDel="00000000" w:rsidP="00000000" w:rsidRDefault="00000000" w:rsidRPr="00000000" w14:paraId="000000CF">
      <w:pPr>
        <w:spacing w:after="240" w:line="34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Already a tautology; CNF(?)</w:t>
      </w:r>
    </w:p>
    <w:p w:rsidR="00000000" w:rsidDel="00000000" w:rsidP="00000000" w:rsidRDefault="00000000" w:rsidRPr="00000000" w14:paraId="000000D0">
      <w:pPr>
        <w:spacing w:after="240" w:line="34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240" w:line="34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numPr>
          <w:ilvl w:val="0"/>
          <w:numId w:val="8"/>
        </w:numPr>
        <w:shd w:fill="0d1117" w:val="clear"/>
        <w:spacing w:after="240" w:line="348" w:lineRule="auto"/>
        <w:ind w:left="720" w:hanging="36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sz w:val="24"/>
          <w:szCs w:val="24"/>
          <w:rtl w:val="0"/>
        </w:rPr>
        <w:t xml:space="preserve">Let V be the vocabulary of first-order logic consisting of a binary relation P and a unary relation F. Interpret P(x,y) as “x is a parent of y” and F(x) as “x is female.” Where possible define the following formulas in this vocabulary; where not possible, explain why:</w:t>
      </w:r>
    </w:p>
    <w:p w:rsidR="00000000" w:rsidDel="00000000" w:rsidP="00000000" w:rsidRDefault="00000000" w:rsidRPr="00000000" w14:paraId="000000D3">
      <w:pPr>
        <w:spacing w:after="240"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B(x,y) that says that x is a brother of y  </w:t>
      </w:r>
    </w:p>
    <w:p w:rsidR="00000000" w:rsidDel="00000000" w:rsidP="00000000" w:rsidRDefault="00000000" w:rsidRPr="00000000" w14:paraId="000000D4">
      <w:pPr>
        <w:spacing w:after="240" w:line="34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w:t>
      </w:r>
      <w:r w:rsidDel="00000000" w:rsidR="00000000" w:rsidRPr="00000000">
        <w:rPr>
          <w:rFonts w:ascii="Gungsuh" w:cs="Gungsuh" w:eastAsia="Gungsuh" w:hAnsi="Gungsuh"/>
          <w:sz w:val="24"/>
          <w:szCs w:val="24"/>
          <w:rtl w:val="0"/>
        </w:rPr>
        <w:t xml:space="preserve">∃x∃y∃z(P(z,y)^P(z,x)^¬Fx^¬(y=x))</w:t>
      </w:r>
      <w:r w:rsidDel="00000000" w:rsidR="00000000" w:rsidRPr="00000000">
        <w:rPr>
          <w:rtl w:val="0"/>
        </w:rPr>
      </w:r>
    </w:p>
    <w:p w:rsidR="00000000" w:rsidDel="00000000" w:rsidP="00000000" w:rsidRDefault="00000000" w:rsidRPr="00000000" w14:paraId="000000D5">
      <w:pPr>
        <w:spacing w:after="240"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A(x,y) that says that x is an aunt of y  </w:t>
      </w:r>
    </w:p>
    <w:p w:rsidR="00000000" w:rsidDel="00000000" w:rsidP="00000000" w:rsidRDefault="00000000" w:rsidRPr="00000000" w14:paraId="000000D6">
      <w:pPr>
        <w:spacing w:after="240" w:line="34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w:t>
      </w:r>
      <w:r w:rsidDel="00000000" w:rsidR="00000000" w:rsidRPr="00000000">
        <w:rPr>
          <w:rFonts w:ascii="Gungsuh" w:cs="Gungsuh" w:eastAsia="Gungsuh" w:hAnsi="Gungsuh"/>
          <w:sz w:val="24"/>
          <w:szCs w:val="24"/>
          <w:rtl w:val="0"/>
        </w:rPr>
        <w:t xml:space="preserve">∃w∃x∃y∃z(P(w,z)^P(w,x)^P(z,y)^¬(z=x)^F(x))</w:t>
      </w:r>
    </w:p>
    <w:p w:rsidR="00000000" w:rsidDel="00000000" w:rsidP="00000000" w:rsidRDefault="00000000" w:rsidRPr="00000000" w14:paraId="000000D7">
      <w:pPr>
        <w:spacing w:after="240"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C(x,y) that says that x and y are cousins   </w:t>
      </w:r>
    </w:p>
    <w:p w:rsidR="00000000" w:rsidDel="00000000" w:rsidP="00000000" w:rsidRDefault="00000000" w:rsidRPr="00000000" w14:paraId="000000D8">
      <w:pPr>
        <w:spacing w:after="240" w:line="34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w:t>
      </w:r>
      <w:r w:rsidDel="00000000" w:rsidR="00000000" w:rsidRPr="00000000">
        <w:rPr>
          <w:rFonts w:ascii="Gungsuh" w:cs="Gungsuh" w:eastAsia="Gungsuh" w:hAnsi="Gungsuh"/>
          <w:sz w:val="24"/>
          <w:szCs w:val="24"/>
          <w:rtl w:val="0"/>
        </w:rPr>
        <w:t xml:space="preserve">∃v∃w∃x∃y∃z(P(v,w)^P(v,z)^P(w,x)^P(z,y)^¬(w=z)^(x=y))</w:t>
      </w:r>
      <w:r w:rsidDel="00000000" w:rsidR="00000000" w:rsidRPr="00000000">
        <w:rPr>
          <w:rtl w:val="0"/>
        </w:rPr>
      </w:r>
    </w:p>
    <w:p w:rsidR="00000000" w:rsidDel="00000000" w:rsidP="00000000" w:rsidRDefault="00000000" w:rsidRPr="00000000" w14:paraId="000000D9">
      <w:pPr>
        <w:spacing w:after="240"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O(x) that says that x is an only child  </w:t>
      </w:r>
    </w:p>
    <w:p w:rsidR="00000000" w:rsidDel="00000000" w:rsidP="00000000" w:rsidRDefault="00000000" w:rsidRPr="00000000" w14:paraId="000000DA">
      <w:pPr>
        <w:spacing w:after="240" w:line="34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w:t>
      </w:r>
      <w:r w:rsidDel="00000000" w:rsidR="00000000" w:rsidRPr="00000000">
        <w:rPr>
          <w:rFonts w:ascii="Gungsuh" w:cs="Gungsuh" w:eastAsia="Gungsuh" w:hAnsi="Gungsuh"/>
          <w:sz w:val="24"/>
          <w:szCs w:val="24"/>
          <w:rtl w:val="0"/>
        </w:rPr>
        <w:t xml:space="preserve">∃x∃y∀z(P(y,z)→z=x)</w:t>
      </w:r>
    </w:p>
    <w:p w:rsidR="00000000" w:rsidDel="00000000" w:rsidP="00000000" w:rsidRDefault="00000000" w:rsidRPr="00000000" w14:paraId="000000DB">
      <w:pPr>
        <w:spacing w:after="240"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T(x) that says that x has exactly two brothers</w:t>
      </w:r>
    </w:p>
    <w:p w:rsidR="00000000" w:rsidDel="00000000" w:rsidP="00000000" w:rsidRDefault="00000000" w:rsidRPr="00000000" w14:paraId="000000DC">
      <w:pPr>
        <w:spacing w:after="240"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w:t>
      </w:r>
      <w:r w:rsidDel="00000000" w:rsidR="00000000" w:rsidRPr="00000000">
        <w:rPr>
          <w:rFonts w:ascii="Gungsuh" w:cs="Gungsuh" w:eastAsia="Gungsuh" w:hAnsi="Gungsuh"/>
          <w:sz w:val="24"/>
          <w:szCs w:val="24"/>
          <w:rtl w:val="0"/>
        </w:rPr>
        <w:t xml:space="preserve">∃v∃w∃x∃y∀z(P(v,x)^P(v,w)^¬F(w)^P(v,y)^¬F(y)^∀z((P(v,z)^¬F(z))→((z=x)v(z=w)v(z=y))))</w:t>
      </w:r>
    </w:p>
    <w:p w:rsidR="00000000" w:rsidDel="00000000" w:rsidP="00000000" w:rsidRDefault="00000000" w:rsidRPr="00000000" w14:paraId="000000DD">
      <w:pPr>
        <w:spacing w:after="240" w:line="34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numPr>
          <w:ilvl w:val="0"/>
          <w:numId w:val="2"/>
        </w:numPr>
        <w:shd w:fill="0d1117" w:val="clear"/>
        <w:spacing w:after="240" w:line="348" w:lineRule="auto"/>
        <w:ind w:left="720" w:hanging="36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sz w:val="24"/>
          <w:szCs w:val="24"/>
          <w:rtl w:val="0"/>
        </w:rPr>
        <w:t xml:space="preserve">Let V be a vocabulary of the attribute (concept) language with complements (ALC) consisting of a role name "parent_of" and a concept name "Male". Interpret parent_of as "x is a parent of y" and M as "x is male". Where possible define the following formulas in this vocabulary; where not possible, explain why:</w:t>
      </w:r>
    </w:p>
    <w:p w:rsidR="00000000" w:rsidDel="00000000" w:rsidP="00000000" w:rsidRDefault="00000000" w:rsidRPr="00000000" w14:paraId="000000DF">
      <w:pPr>
        <w:spacing w:after="240"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 that says that x is a brother of y</w:t>
      </w:r>
    </w:p>
    <w:p w:rsidR="00000000" w:rsidDel="00000000" w:rsidP="00000000" w:rsidRDefault="00000000" w:rsidRPr="00000000" w14:paraId="000000E0">
      <w:pPr>
        <w:spacing w:after="240" w:line="34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240"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 that says that x is an aunt of y</w:t>
      </w:r>
    </w:p>
    <w:p w:rsidR="00000000" w:rsidDel="00000000" w:rsidP="00000000" w:rsidRDefault="00000000" w:rsidRPr="00000000" w14:paraId="000000E2">
      <w:pPr>
        <w:spacing w:after="240" w:line="34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240"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 that says that x and y are cousins</w:t>
      </w:r>
    </w:p>
    <w:p w:rsidR="00000000" w:rsidDel="00000000" w:rsidP="00000000" w:rsidRDefault="00000000" w:rsidRPr="00000000" w14:paraId="000000E4">
      <w:pPr>
        <w:spacing w:after="240" w:line="34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240"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O that says that x is an only child  </w:t>
      </w:r>
    </w:p>
    <w:p w:rsidR="00000000" w:rsidDel="00000000" w:rsidP="00000000" w:rsidRDefault="00000000" w:rsidRPr="00000000" w14:paraId="000000E6">
      <w:pPr>
        <w:spacing w:after="240" w:line="348"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7">
      <w:pPr>
        <w:spacing w:after="240"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 that says that x has exactly two brothers</w:t>
      </w:r>
    </w:p>
    <w:p w:rsidR="00000000" w:rsidDel="00000000" w:rsidP="00000000" w:rsidRDefault="00000000" w:rsidRPr="00000000" w14:paraId="000000E8">
      <w:pPr>
        <w:spacing w:after="240" w:line="348"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E9">
      <w:pPr>
        <w:spacing w:after="240" w:line="348"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A">
      <w:pPr>
        <w:spacing w:after="240" w:line="348"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B">
      <w:pPr>
        <w:numPr>
          <w:ilvl w:val="0"/>
          <w:numId w:val="3"/>
        </w:numPr>
        <w:shd w:fill="0d1117" w:val="clear"/>
        <w:spacing w:after="240" w:line="348" w:lineRule="auto"/>
        <w:ind w:left="720" w:hanging="36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sz w:val="24"/>
          <w:szCs w:val="24"/>
          <w:rtl w:val="0"/>
        </w:rPr>
        <w:t xml:space="preserve">Select two formulas defined in ALC from question 4 to form the basis of a T-Box. Supplement this T-box with whatever other axioms you like, as well as an A-box, so that you ultimately construct a knowledge base K = (T,A). Provide a </w:t>
      </w:r>
      <w:r w:rsidDel="00000000" w:rsidR="00000000" w:rsidRPr="00000000">
        <w:rPr>
          <w:rFonts w:ascii="Times New Roman" w:cs="Times New Roman" w:eastAsia="Times New Roman" w:hAnsi="Times New Roman"/>
          <w:i w:val="1"/>
          <w:color w:val="ffffff"/>
          <w:sz w:val="24"/>
          <w:szCs w:val="24"/>
          <w:rtl w:val="0"/>
        </w:rPr>
        <w:t xml:space="preserve">model</w:t>
      </w:r>
      <w:r w:rsidDel="00000000" w:rsidR="00000000" w:rsidRPr="00000000">
        <w:rPr>
          <w:rFonts w:ascii="Times New Roman" w:cs="Times New Roman" w:eastAsia="Times New Roman" w:hAnsi="Times New Roman"/>
          <w:color w:val="ffffff"/>
          <w:sz w:val="24"/>
          <w:szCs w:val="24"/>
          <w:rtl w:val="0"/>
        </w:rPr>
        <w:t xml:space="preserve"> of K. This may be graphical or symbolic or both.</w:t>
      </w:r>
    </w:p>
    <w:p w:rsidR="00000000" w:rsidDel="00000000" w:rsidP="00000000" w:rsidRDefault="00000000" w:rsidRPr="00000000" w14:paraId="000000EC">
      <w:pPr>
        <w:spacing w:after="240"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D">
      <w:pPr>
        <w:spacing w:after="240" w:line="34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numPr>
          <w:ilvl w:val="0"/>
          <w:numId w:val="3"/>
        </w:numPr>
        <w:shd w:fill="0d1117" w:val="clear"/>
        <w:spacing w:after="240" w:before="60" w:line="348" w:lineRule="auto"/>
        <w:ind w:left="720" w:hanging="36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sz w:val="24"/>
          <w:szCs w:val="24"/>
          <w:rtl w:val="0"/>
        </w:rPr>
        <w:t xml:space="preserve">Explain the difference - using natural language - between the first-order prefixes:</w:t>
      </w:r>
    </w:p>
    <w:p w:rsidR="00000000" w:rsidDel="00000000" w:rsidP="00000000" w:rsidRDefault="00000000" w:rsidRPr="00000000" w14:paraId="000000EF">
      <w:pPr>
        <w:spacing w:after="240" w:line="348"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 ∃x∀y and ∀x∃y</w:t>
      </w:r>
    </w:p>
    <w:p w:rsidR="00000000" w:rsidDel="00000000" w:rsidP="00000000" w:rsidRDefault="00000000" w:rsidRPr="00000000" w14:paraId="000000F0">
      <w:pPr>
        <w:spacing w:after="240" w:line="348" w:lineRule="auto"/>
        <w:ind w:firstLine="72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∃x∀y means “there is–or exists–some x such that for all y…”, and ∀x∃y means “For all x, there is some y that…”</w:t>
      </w:r>
    </w:p>
    <w:p w:rsidR="00000000" w:rsidDel="00000000" w:rsidP="00000000" w:rsidRDefault="00000000" w:rsidRPr="00000000" w14:paraId="000000F1">
      <w:pPr>
        <w:spacing w:after="240" w:line="348"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(b) ∃x∀y∃z and ∀x∃y∀z </w:t>
      </w:r>
    </w:p>
    <w:p w:rsidR="00000000" w:rsidDel="00000000" w:rsidP="00000000" w:rsidRDefault="00000000" w:rsidRPr="00000000" w14:paraId="000000F2">
      <w:pPr>
        <w:spacing w:after="240" w:line="348" w:lineRule="auto"/>
        <w:ind w:firstLine="72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∃x∀y∃z means “there is an x for all y, there is some z such that…”, whereas ∀x∃y∀z means “for all x there is some y, so that for all z…” </w:t>
      </w:r>
    </w:p>
    <w:p w:rsidR="00000000" w:rsidDel="00000000" w:rsidP="00000000" w:rsidRDefault="00000000" w:rsidRPr="00000000" w14:paraId="000000F3">
      <w:pPr>
        <w:spacing w:after="240" w:line="348"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 ∀x∃y∀z∃w and ∃x∀y∃z∀w</w:t>
      </w:r>
    </w:p>
    <w:p w:rsidR="00000000" w:rsidDel="00000000" w:rsidP="00000000" w:rsidRDefault="00000000" w:rsidRPr="00000000" w14:paraId="000000F4">
      <w:pPr>
        <w:spacing w:after="240" w:line="348" w:lineRule="auto"/>
        <w:ind w:firstLine="72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∀x∃y∀z∃w means “for all x there is some y for all z, there exists some w such that…”,  and ∃x∀y∃z∀w means “there is some x such that for all y, there is some z such that for all w…”</w:t>
      </w:r>
    </w:p>
    <w:p w:rsidR="00000000" w:rsidDel="00000000" w:rsidP="00000000" w:rsidRDefault="00000000" w:rsidRPr="00000000" w14:paraId="000000F5">
      <w:pPr>
        <w:spacing w:after="240" w:line="34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numPr>
          <w:ilvl w:val="0"/>
          <w:numId w:val="5"/>
        </w:numPr>
        <w:shd w:fill="0d1117" w:val="clear"/>
        <w:spacing w:after="240" w:line="348" w:lineRule="auto"/>
        <w:ind w:left="720" w:hanging="36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sz w:val="24"/>
          <w:szCs w:val="24"/>
          <w:rtl w:val="0"/>
        </w:rPr>
        <w:t xml:space="preserve">Show that the following sentences are not equivalent by exhibiting a graph that models one but not both of these sentences:</w:t>
      </w:r>
    </w:p>
    <w:p w:rsidR="00000000" w:rsidDel="00000000" w:rsidP="00000000" w:rsidRDefault="00000000" w:rsidRPr="00000000" w14:paraId="000000F7">
      <w:pPr>
        <w:spacing w:after="240" w:line="348"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∀x∃y∀z(R(x,y) ∧ R(x,z) ∧ R(y,z))</w:t>
      </w:r>
    </w:p>
    <w:p w:rsidR="00000000" w:rsidDel="00000000" w:rsidP="00000000" w:rsidRDefault="00000000" w:rsidRPr="00000000" w14:paraId="000000F8">
      <w:pPr>
        <w:spacing w:after="240" w:line="348"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∃x∀y∃z(R(x,y) ∧ R(x,z) ∧ R(y,z))</w:t>
      </w:r>
    </w:p>
    <w:p w:rsidR="00000000" w:rsidDel="00000000" w:rsidP="00000000" w:rsidRDefault="00000000" w:rsidRPr="00000000" w14:paraId="000000F9">
      <w:pPr>
        <w:spacing w:after="240"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spacing w:after="240" w:line="34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240" w:line="34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numPr>
          <w:ilvl w:val="0"/>
          <w:numId w:val="7"/>
        </w:numPr>
        <w:shd w:fill="0d1117" w:val="clear"/>
        <w:spacing w:after="240" w:line="348" w:lineRule="auto"/>
        <w:ind w:left="720" w:hanging="36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sz w:val="24"/>
          <w:szCs w:val="24"/>
          <w:rtl w:val="0"/>
        </w:rPr>
        <w:t xml:space="preserve">Using an online tableau proof generator - such as the one found here https://www.umsu.de/trees/ - provide tree proofs of the following entailments, which are known as the De Morgan's laws:</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 ∀x∀y(¬(Px ∧ Qx) → (¬Px ∨ ¬Qx))</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38525" cy="35718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43852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(b) ∀x∀y(¬(Px ∨ Qx) → (¬Px ∧ ¬Qx))</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38525" cy="33051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38525"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 ∀x∀y((¬Px ∨ ¬Qx) → ¬(Px ∧ Qx))</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29000" cy="33051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2900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after="240" w:line="348"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(d) ∀x∀y((¬Px ∧ ¬Qx) → ¬(Px ∨ Qx))</w:t>
      </w:r>
    </w:p>
    <w:p w:rsidR="00000000" w:rsidDel="00000000" w:rsidP="00000000" w:rsidRDefault="00000000" w:rsidRPr="00000000" w14:paraId="00000107">
      <w:pPr>
        <w:spacing w:after="240"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29000" cy="330517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2900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after="240" w:line="34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numPr>
          <w:ilvl w:val="0"/>
          <w:numId w:val="4"/>
        </w:numPr>
        <w:shd w:fill="0d1117" w:val="clear"/>
        <w:ind w:left="720" w:hanging="36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sz w:val="24"/>
          <w:szCs w:val="24"/>
          <w:rtl w:val="0"/>
        </w:rPr>
        <w:t xml:space="preserve">Using a natural deduction proof generator - such as the one found here https://proofs.openlogicproject.org/ - provide natural deduction proofs for each of De Morgan's laws.</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 ¬(Px ∧ Qx) → (¬Px ∨ ¬Qx)</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tbl>
      <w:tblPr>
        <w:tblStyle w:val="Table5"/>
        <w:tblW w:w="8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0"/>
        <w:gridCol w:w="950"/>
        <w:gridCol w:w="3980"/>
        <w:gridCol w:w="2210"/>
        <w:tblGridChange w:id="0">
          <w:tblGrid>
            <w:gridCol w:w="1730"/>
            <w:gridCol w:w="950"/>
            <w:gridCol w:w="3980"/>
            <w:gridCol w:w="2210"/>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Premisses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Rule</w:t>
            </w:r>
            <w:r w:rsidDel="00000000" w:rsidR="00000000" w:rsidRPr="00000000">
              <w:rPr>
                <w:rtl w:val="0"/>
              </w:rPr>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Qx) → (¬Px ∨ ¬Qx))</w:t>
            </w:r>
          </w:p>
        </w:tc>
        <w:tc>
          <w:tcP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Qx) ∧ ¬(¬Px ∨ ¬Qx)</w:t>
            </w:r>
          </w:p>
        </w:tc>
        <w:tc>
          <w:tcP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1→R</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Qx)</w:t>
            </w:r>
          </w:p>
        </w:tc>
        <w:tc>
          <w:tcP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2∧B</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¬Qx)</w:t>
            </w:r>
          </w:p>
        </w:tc>
        <w:tc>
          <w:tcP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2∧B</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¬¬Qx</w:t>
            </w:r>
          </w:p>
        </w:tc>
        <w:tc>
          <w:tcP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 Morgan</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¬¬Px</w:t>
            </w:r>
          </w:p>
        </w:tc>
        <w:tc>
          <w:tcP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5∧B</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¬¬Qx</w:t>
            </w:r>
          </w:p>
        </w:tc>
        <w:tc>
          <w:tcP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5∧B</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Qx</w:t>
            </w:r>
          </w:p>
        </w:tc>
        <w:tc>
          <w:tcP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7DN</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Px</w:t>
            </w:r>
          </w:p>
        </w:tc>
        <w:tc>
          <w:tcP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6DN</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¬Qx</w:t>
            </w:r>
          </w:p>
        </w:tc>
        <w:tc>
          <w:tcP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 Morgan</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¬Px</w:t>
            </w:r>
          </w:p>
        </w:tc>
        <w:tc>
          <w:tcP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Px</w:t>
            </w:r>
          </w:p>
        </w:tc>
        <w:tc>
          <w:tcP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11,9∧E</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¬Qx</w:t>
            </w:r>
          </w:p>
        </w:tc>
        <w:tc>
          <w:tcP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w:t>
            </w:r>
          </w:p>
        </w:tc>
        <w:tc>
          <w:tcP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¬Qx ∧ Qx</w:t>
            </w:r>
          </w:p>
        </w:tc>
        <w:tc>
          <w:tcP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13,8∧E</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w:t>
            </w:r>
          </w:p>
        </w:tc>
        <w:tc>
          <w:tcP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Px</w:t>
            </w:r>
          </w:p>
        </w:tc>
        <w:tc>
          <w:tcP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e.f.q.</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Px</w:t>
            </w:r>
          </w:p>
        </w:tc>
        <w:tc>
          <w:tcP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10,11,12,13,15∨B</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Qx) → (¬Px ∨ ¬Qx))</w:t>
            </w:r>
          </w:p>
        </w:tc>
        <w:tc>
          <w:tcP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1,16RAA</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Qx) → (¬Px ∨ ¬Qx)</w:t>
            </w:r>
          </w:p>
        </w:tc>
        <w:tc>
          <w:tcP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17DN</w:t>
            </w:r>
          </w:p>
        </w:tc>
      </w:tr>
    </w:tbl>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 re rule abbv. Cf: https://www.erpelstolz.at/gateway//prover.html</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(b) ¬(Px ∨ Qx) → (¬Px ∧ ¬Qx)</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tbl>
      <w:tblPr>
        <w:tblStyle w:val="Table6"/>
        <w:tblW w:w="8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0"/>
        <w:gridCol w:w="965"/>
        <w:gridCol w:w="4205"/>
        <w:gridCol w:w="1940"/>
        <w:tblGridChange w:id="0">
          <w:tblGrid>
            <w:gridCol w:w="1760"/>
            <w:gridCol w:w="965"/>
            <w:gridCol w:w="4205"/>
            <w:gridCol w:w="1940"/>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Premisses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Rule</w:t>
            </w:r>
            <w:r w:rsidDel="00000000" w:rsidR="00000000" w:rsidRPr="00000000">
              <w:rPr>
                <w:rtl w:val="0"/>
              </w:rPr>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Qx) → (¬Px ∧ ¬Qx))</w:t>
            </w:r>
          </w:p>
        </w:tc>
        <w:tc>
          <w:tcP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Qx) ∧ ¬(¬Px ∧ ¬Qx)</w:t>
            </w:r>
          </w:p>
        </w:tc>
        <w:tc>
          <w:tcP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1→R</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Qx)</w:t>
            </w:r>
          </w:p>
        </w:tc>
        <w:tc>
          <w:tcP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2∧B</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¬Qx)</w:t>
            </w:r>
          </w:p>
        </w:tc>
        <w:tc>
          <w:tcP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2∧B</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¬¬Qx</w:t>
            </w:r>
          </w:p>
        </w:tc>
        <w:tc>
          <w:tcP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 Morgan</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¬¬Px</w:t>
            </w:r>
          </w:p>
        </w:tc>
        <w:tc>
          <w:tcP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Px</w:t>
            </w:r>
          </w:p>
        </w:tc>
        <w:tc>
          <w:tcP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6DN</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¬Qx</w:t>
            </w:r>
          </w:p>
        </w:tc>
        <w:tc>
          <w:tcP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 Morgan</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¬Px</w:t>
            </w:r>
          </w:p>
        </w:tc>
        <w:tc>
          <w:tcP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8∧B</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¬Qx</w:t>
            </w:r>
          </w:p>
        </w:tc>
        <w:tc>
          <w:tcP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8∧B</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Px</w:t>
            </w:r>
          </w:p>
        </w:tc>
        <w:tc>
          <w:tcP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9,7∧E</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¬¬Qx</w:t>
            </w:r>
          </w:p>
        </w:tc>
        <w:tc>
          <w:tcP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Qx</w:t>
            </w:r>
          </w:p>
        </w:tc>
        <w:tc>
          <w:tcP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12DN</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¬Qx</w:t>
            </w:r>
          </w:p>
        </w:tc>
        <w:tc>
          <w:tcP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 Morgan</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¬Px</w:t>
            </w:r>
          </w:p>
        </w:tc>
        <w:tc>
          <w:tcP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14∧B</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¬Qx</w:t>
            </w:r>
          </w:p>
        </w:tc>
        <w:tc>
          <w:tcP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14∧B</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¬Qx ∧ Qx</w:t>
            </w:r>
          </w:p>
        </w:tc>
        <w:tc>
          <w:tcP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16,13∧E</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Px</w:t>
            </w:r>
          </w:p>
        </w:tc>
        <w:tc>
          <w:tcP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e.f.q.</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Px</w:t>
            </w:r>
          </w:p>
        </w:tc>
        <w:tc>
          <w:tcP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5,6,11,12,18∨B</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Qx) → (¬Px ∧ ¬Qx))</w:t>
            </w:r>
          </w:p>
        </w:tc>
        <w:tc>
          <w:tcP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1,19RAA</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Qx) → (¬Px ∧ ¬Qx)</w:t>
            </w:r>
          </w:p>
        </w:tc>
        <w:tc>
          <w:tcP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20DN</w:t>
            </w:r>
          </w:p>
        </w:tc>
      </w:tr>
    </w:tbl>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 (¬Px ∨ ¬Qx) → ¬(Px ∧ Qx)</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tl w:val="0"/>
        </w:rPr>
      </w:r>
    </w:p>
    <w:tbl>
      <w:tblPr>
        <w:tblStyle w:val="Table7"/>
        <w:tblW w:w="8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5"/>
        <w:gridCol w:w="980"/>
        <w:gridCol w:w="4310"/>
        <w:gridCol w:w="1820"/>
        <w:tblGridChange w:id="0">
          <w:tblGrid>
            <w:gridCol w:w="1775"/>
            <w:gridCol w:w="980"/>
            <w:gridCol w:w="4310"/>
            <w:gridCol w:w="1820"/>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B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Premisses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Rule</w:t>
            </w:r>
            <w:r w:rsidDel="00000000" w:rsidR="00000000" w:rsidRPr="00000000">
              <w:rPr>
                <w:rtl w:val="0"/>
              </w:rPr>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¬Qx) → ¬(Px ∧ Qx))</w:t>
            </w:r>
          </w:p>
        </w:tc>
        <w:tc>
          <w:tcP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¬Qx) ∧ ¬¬(Px ∧ Qx)</w:t>
            </w:r>
          </w:p>
        </w:tc>
        <w:tc>
          <w:tcP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1→R</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¬Qx</w:t>
            </w:r>
          </w:p>
        </w:tc>
        <w:tc>
          <w:tcP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2∧B</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Qx)</w:t>
            </w:r>
          </w:p>
        </w:tc>
        <w:tc>
          <w:tcP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2∧B</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Qx</w:t>
            </w:r>
          </w:p>
        </w:tc>
        <w:tc>
          <w:tcP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4DN</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Px</w:t>
            </w:r>
          </w:p>
        </w:tc>
        <w:tc>
          <w:tcP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5∧B</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Qx</w:t>
            </w:r>
          </w:p>
        </w:tc>
        <w:tc>
          <w:tcP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5∧B</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¬Px</w:t>
            </w:r>
          </w:p>
        </w:tc>
        <w:tc>
          <w:tcP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Px</w:t>
            </w:r>
          </w:p>
        </w:tc>
        <w:tc>
          <w:tcP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8,6∧E</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¬Qx</w:t>
            </w:r>
          </w:p>
        </w:tc>
        <w:tc>
          <w:tcP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¬Qx ∧ Qx</w:t>
            </w:r>
          </w:p>
        </w:tc>
        <w:tc>
          <w:tcP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10,7∧E</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Px</w:t>
            </w:r>
          </w:p>
        </w:tc>
        <w:tc>
          <w:tcP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e.f.q.</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Px</w:t>
            </w:r>
          </w:p>
        </w:tc>
        <w:tc>
          <w:tcP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3,8,9,10,12∨B</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¬Qx) → ¬(Px ∧ Qx))</w:t>
            </w:r>
          </w:p>
        </w:tc>
        <w:tc>
          <w:tcP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1,13RAA</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¬Qx) → ¬(Px ∧ Qx)</w:t>
            </w:r>
          </w:p>
        </w:tc>
        <w:tc>
          <w:tcP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14DN</w:t>
            </w:r>
          </w:p>
        </w:tc>
      </w:tr>
    </w:tbl>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after="240" w:line="348"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(d) (¬Px ∧ ¬Qx) → ¬(Px ∨ Qx)</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tl w:val="0"/>
        </w:rPr>
      </w:r>
    </w:p>
    <w:tbl>
      <w:tblPr>
        <w:tblStyle w:val="Table8"/>
        <w:tblW w:w="8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5"/>
        <w:gridCol w:w="980"/>
        <w:gridCol w:w="4310"/>
        <w:gridCol w:w="1820"/>
        <w:tblGridChange w:id="0">
          <w:tblGrid>
            <w:gridCol w:w="1775"/>
            <w:gridCol w:w="980"/>
            <w:gridCol w:w="4310"/>
            <w:gridCol w:w="1820"/>
          </w:tblGrid>
        </w:tblGridChange>
      </w:tblGrid>
      <w:tr>
        <w:trPr>
          <w:cantSplit w:val="0"/>
          <w:trHeight w:val="467.37304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2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Premisses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Rule</w:t>
            </w:r>
            <w:r w:rsidDel="00000000" w:rsidR="00000000" w:rsidRPr="00000000">
              <w:rPr>
                <w:rtl w:val="0"/>
              </w:rPr>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¬Qx) → ¬(Px ∨ Qx))</w:t>
            </w:r>
          </w:p>
        </w:tc>
        <w:tc>
          <w:tcP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¬Qx ∧ ¬¬(Px ∨ Qx)</w:t>
            </w:r>
          </w:p>
        </w:tc>
        <w:tc>
          <w:tcP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1→R</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¬Qx</w:t>
            </w:r>
          </w:p>
        </w:tc>
        <w:tc>
          <w:tcP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2∧B</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Qx)</w:t>
            </w:r>
          </w:p>
        </w:tc>
        <w:tc>
          <w:tcP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2∧B</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Qx</w:t>
            </w:r>
          </w:p>
        </w:tc>
        <w:tc>
          <w:tcP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4DN</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Px</w:t>
            </w:r>
          </w:p>
        </w:tc>
        <w:tc>
          <w:tcP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¬Px</w:t>
            </w:r>
          </w:p>
        </w:tc>
        <w:tc>
          <w:tcP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3∧B</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¬Qx</w:t>
            </w:r>
          </w:p>
        </w:tc>
        <w:tc>
          <w:tcP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3∧B</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Px</w:t>
            </w:r>
          </w:p>
        </w:tc>
        <w:tc>
          <w:tcP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7,6∧E</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Qx</w:t>
            </w:r>
          </w:p>
        </w:tc>
        <w:tc>
          <w:tcP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¬Px</w:t>
            </w:r>
          </w:p>
        </w:tc>
        <w:tc>
          <w:tcP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3∧B</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¬Qx</w:t>
            </w:r>
          </w:p>
        </w:tc>
        <w:tc>
          <w:tcP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3∧B</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¬Qx ∧ Qx</w:t>
            </w:r>
          </w:p>
        </w:tc>
        <w:tc>
          <w:tcP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12,10∧E</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Px</w:t>
            </w:r>
          </w:p>
        </w:tc>
        <w:tc>
          <w:tcP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e.f.q.</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Px</w:t>
            </w:r>
          </w:p>
        </w:tc>
        <w:tc>
          <w:tcP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5,6,9,10,14∨B</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¬Qx) → ¬(Px ∨ Qx))</w:t>
            </w:r>
          </w:p>
        </w:tc>
        <w:tc>
          <w:tcP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1,15RAA</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(¬Px ∧ ¬Qx) → ¬(Px ∨ Qx)</w:t>
            </w:r>
          </w:p>
        </w:tc>
        <w:tc>
          <w:tcP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16DN</w:t>
            </w:r>
          </w:p>
        </w:tc>
      </w:tr>
    </w:tbl>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shd w:fill="0d1117" w:val="clear"/>
        <w:spacing w:before="60" w:lineRule="auto"/>
        <w:ind w:left="360" w:firstLine="0"/>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10. Compare and contrast the proofs provided for (a) in your answers to questions 8 and 9. Explain the different assumptions, strategies, etc. exhibited in tree proofs vs natural deduction proofs.</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difference or contrast between the tree proofs in question 9 and the natural deduction proofs in question 10 is that the tree proofs omit the rules/justifications that signal each step of the proof. The natural deductions, by contrast, do not.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c9d1d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rFonts w:ascii="Arial" w:cs="Arial" w:eastAsia="Arial" w:hAnsi="Arial"/>
        <w:color w:val="c9d1d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
      <w:numFmt w:val="decimal"/>
      <w:lvlText w:val="%1."/>
      <w:lvlJc w:val="left"/>
      <w:pPr>
        <w:ind w:left="720" w:hanging="360"/>
      </w:pPr>
      <w:rPr>
        <w:rFonts w:ascii="Arial" w:cs="Arial" w:eastAsia="Arial" w:hAnsi="Arial"/>
        <w:color w:val="c9d1d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9"/>
      <w:numFmt w:val="decimal"/>
      <w:lvlText w:val="%1."/>
      <w:lvlJc w:val="left"/>
      <w:pPr>
        <w:ind w:left="720" w:hanging="360"/>
      </w:pPr>
      <w:rPr>
        <w:rFonts w:ascii="Arial" w:cs="Arial" w:eastAsia="Arial" w:hAnsi="Arial"/>
        <w:color w:val="c9d1d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7"/>
      <w:numFmt w:val="decimal"/>
      <w:lvlText w:val="%1."/>
      <w:lvlJc w:val="left"/>
      <w:pPr>
        <w:ind w:left="720" w:hanging="360"/>
      </w:pPr>
      <w:rPr>
        <w:rFonts w:ascii="Arial" w:cs="Arial" w:eastAsia="Arial" w:hAnsi="Arial"/>
        <w:color w:val="c9d1d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rFonts w:ascii="Arial" w:cs="Arial" w:eastAsia="Arial" w:hAnsi="Arial"/>
        <w:color w:val="c9d1d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8"/>
      <w:numFmt w:val="decimal"/>
      <w:lvlText w:val="%1."/>
      <w:lvlJc w:val="left"/>
      <w:pPr>
        <w:ind w:left="720" w:hanging="360"/>
      </w:pPr>
      <w:rPr>
        <w:rFonts w:ascii="Arial" w:cs="Arial" w:eastAsia="Arial" w:hAnsi="Arial"/>
        <w:color w:val="c9d1d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3"/>
      <w:numFmt w:val="decimal"/>
      <w:lvlText w:val="%1."/>
      <w:lvlJc w:val="left"/>
      <w:pPr>
        <w:ind w:left="720" w:hanging="360"/>
      </w:pPr>
      <w:rPr>
        <w:rFonts w:ascii="Arial" w:cs="Arial" w:eastAsia="Arial" w:hAnsi="Arial"/>
        <w:color w:val="c9d1d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