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C52959" w14:textId="7AA87F0B" w:rsidR="0040281D" w:rsidRPr="00130935" w:rsidRDefault="0040281D" w:rsidP="009D4183">
      <w:pPr>
        <w:spacing w:line="360" w:lineRule="auto"/>
        <w:jc w:val="center"/>
        <w:rPr>
          <w:rFonts w:ascii="Times New Roman" w:hAnsi="Times New Roman" w:cs="Times New Roman"/>
          <w:b/>
          <w:sz w:val="24"/>
          <w:szCs w:val="24"/>
        </w:rPr>
      </w:pPr>
      <w:r w:rsidRPr="00130935">
        <w:rPr>
          <w:rFonts w:ascii="Times New Roman" w:hAnsi="Times New Roman" w:cs="Times New Roman"/>
          <w:b/>
          <w:sz w:val="24"/>
          <w:szCs w:val="24"/>
        </w:rPr>
        <w:t>KYAGULANYI MINISTRIES:</w:t>
      </w:r>
    </w:p>
    <w:p w14:paraId="69CFF553" w14:textId="18859BE3" w:rsidR="0040281D" w:rsidRPr="0032786E" w:rsidRDefault="00154263" w:rsidP="00EB1034">
      <w:pPr>
        <w:spacing w:line="360" w:lineRule="auto"/>
        <w:jc w:val="both"/>
        <w:rPr>
          <w:rFonts w:ascii="Times New Roman" w:hAnsi="Times New Roman" w:cs="Times New Roman"/>
          <w:b/>
          <w:sz w:val="24"/>
          <w:szCs w:val="24"/>
        </w:rPr>
      </w:pPr>
      <w:r w:rsidRPr="0032786E">
        <w:rPr>
          <w:rFonts w:ascii="Times New Roman" w:hAnsi="Times New Roman" w:cs="Times New Roman"/>
          <w:b/>
          <w:sz w:val="24"/>
          <w:szCs w:val="24"/>
        </w:rPr>
        <w:t>"TRANSFORMING LIVES, BUILDING COMMUNITIES, EMPOWERING THE FUTURE"</w:t>
      </w:r>
    </w:p>
    <w:p w14:paraId="084EC621" w14:textId="77777777" w:rsidR="00DB08FF" w:rsidRPr="00130935" w:rsidRDefault="00DB08FF"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Company: KYAGULANYI MINISTRIES</w:t>
      </w:r>
    </w:p>
    <w:p w14:paraId="51139290" w14:textId="77777777" w:rsidR="00DB08FF" w:rsidRPr="00130935" w:rsidRDefault="00DB08FF"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City: Kampala</w:t>
      </w:r>
    </w:p>
    <w:p w14:paraId="76EA8F74" w14:textId="77777777" w:rsidR="00DB08FF" w:rsidRPr="00130935" w:rsidRDefault="00DB08FF"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Country: Uganda</w:t>
      </w:r>
    </w:p>
    <w:p w14:paraId="347D5B4B" w14:textId="2F3B3565" w:rsidR="00DB08FF" w:rsidRPr="00130935" w:rsidRDefault="00DB08FF" w:rsidP="00556D1A">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Website: </w:t>
      </w:r>
      <w:hyperlink r:id="rId5" w:history="1">
        <w:r w:rsidR="00D37748" w:rsidRPr="00130935">
          <w:rPr>
            <w:rStyle w:val="Hyperlink"/>
            <w:rFonts w:ascii="Times New Roman" w:hAnsi="Times New Roman" w:cs="Times New Roman"/>
            <w:sz w:val="24"/>
            <w:szCs w:val="24"/>
          </w:rPr>
          <w:t>https://kyagulanyiministries.org/</w:t>
        </w:r>
      </w:hyperlink>
    </w:p>
    <w:p w14:paraId="48242530" w14:textId="4E3AA195" w:rsidR="00DB08FF" w:rsidRPr="00130935" w:rsidRDefault="00DB08FF" w:rsidP="00E06D97">
      <w:pPr>
        <w:pStyle w:val="Heading1"/>
        <w:rPr>
          <w:rStyle w:val="IntenseEmphasis"/>
          <w:i w:val="0"/>
          <w:sz w:val="24"/>
          <w:szCs w:val="24"/>
        </w:rPr>
      </w:pPr>
      <w:r w:rsidRPr="00130935">
        <w:rPr>
          <w:rStyle w:val="IntenseEmphasis"/>
          <w:i w:val="0"/>
          <w:sz w:val="24"/>
          <w:szCs w:val="24"/>
        </w:rPr>
        <w:t>Company Description</w:t>
      </w:r>
    </w:p>
    <w:p w14:paraId="2DB36D38" w14:textId="20574925" w:rsidR="00DB08FF" w:rsidRPr="00130935" w:rsidRDefault="009801BB"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lang w:val="en-US"/>
        </w:rPr>
        <w:t>Kyagulanyi</w:t>
      </w:r>
      <w:r w:rsidR="00DB08FF" w:rsidRPr="00130935">
        <w:rPr>
          <w:rFonts w:ascii="Times New Roman" w:hAnsi="Times New Roman" w:cs="Times New Roman"/>
          <w:sz w:val="24"/>
          <w:szCs w:val="24"/>
        </w:rPr>
        <w:t xml:space="preserve"> Ministries was established in February 2010. The ministry is managed and run by Kyagulanyi Ministries an Indigenous non-profit making Christian Non-Government Organisation registered by Ministry of Internal affairs in Uganda under the registration number MIA/NB/2018/06/909 dedicated to rendering Evangelism, community health programmes and developing self sustainable self-sufficient programmes to enable communities end poverty, boost institutions of learning and health standard in Uganda and East Africa.</w:t>
      </w:r>
    </w:p>
    <w:p w14:paraId="5771BB75" w14:textId="4732AA09" w:rsidR="00DB08FF" w:rsidRPr="00130935" w:rsidRDefault="00DB08FF"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 xml:space="preserve">The Ministry started its Drilling Department (Kyagulanyi Drillers Ltd) Drill Permit No. DP03186/DW 2018 as a business lead to supplement on its sustainability, income and efficient operations in fulfillment of its vision and mission. The Drilling department is aligned with seeing Uganda reach a </w:t>
      </w:r>
      <w:r w:rsidR="00FF72D2" w:rsidRPr="00130935">
        <w:rPr>
          <w:rFonts w:ascii="Times New Roman" w:hAnsi="Times New Roman" w:cs="Times New Roman"/>
          <w:sz w:val="24"/>
          <w:szCs w:val="24"/>
        </w:rPr>
        <w:t>middle-income</w:t>
      </w:r>
      <w:r w:rsidRPr="00130935">
        <w:rPr>
          <w:rFonts w:ascii="Times New Roman" w:hAnsi="Times New Roman" w:cs="Times New Roman"/>
          <w:sz w:val="24"/>
          <w:szCs w:val="24"/>
        </w:rPr>
        <w:t xml:space="preserve"> status by 2040.</w:t>
      </w:r>
    </w:p>
    <w:p w14:paraId="41316799" w14:textId="77777777" w:rsidR="00DB08FF" w:rsidRPr="00130935" w:rsidRDefault="00DB08FF"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We believe that every human, irrespective of race, religion and circumstances such as location, social and economic background should have access to clean and safe drinking water.</w:t>
      </w:r>
    </w:p>
    <w:p w14:paraId="1F60283C" w14:textId="77777777" w:rsidR="00DB08FF" w:rsidRPr="00130935" w:rsidRDefault="00DB08FF"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We have built a strong client base and to date. we have received numerous applications from communities for borehole drilling, sinking shallow wells, borehole rehabilitation, rain water collection systems and other water related work.</w:t>
      </w:r>
    </w:p>
    <w:p w14:paraId="5D584AC5" w14:textId="77777777" w:rsidR="00556269" w:rsidRPr="00130935" w:rsidRDefault="00556269" w:rsidP="00EB1034">
      <w:pPr>
        <w:spacing w:line="360" w:lineRule="auto"/>
        <w:jc w:val="both"/>
        <w:rPr>
          <w:rFonts w:ascii="Times New Roman" w:hAnsi="Times New Roman" w:cs="Times New Roman"/>
          <w:b/>
          <w:sz w:val="24"/>
          <w:szCs w:val="24"/>
        </w:rPr>
      </w:pPr>
    </w:p>
    <w:p w14:paraId="75D65EB0" w14:textId="77777777" w:rsidR="00556269" w:rsidRPr="00130935" w:rsidRDefault="00556269" w:rsidP="00EB1034">
      <w:pPr>
        <w:spacing w:line="360" w:lineRule="auto"/>
        <w:jc w:val="both"/>
        <w:rPr>
          <w:rFonts w:ascii="Times New Roman" w:hAnsi="Times New Roman" w:cs="Times New Roman"/>
          <w:b/>
          <w:sz w:val="24"/>
          <w:szCs w:val="24"/>
        </w:rPr>
      </w:pPr>
    </w:p>
    <w:p w14:paraId="39283DEA" w14:textId="77777777" w:rsidR="00556269" w:rsidRPr="00130935" w:rsidRDefault="00556269" w:rsidP="00EB1034">
      <w:pPr>
        <w:spacing w:line="360" w:lineRule="auto"/>
        <w:jc w:val="both"/>
        <w:rPr>
          <w:rFonts w:ascii="Times New Roman" w:hAnsi="Times New Roman" w:cs="Times New Roman"/>
          <w:b/>
          <w:sz w:val="24"/>
          <w:szCs w:val="24"/>
        </w:rPr>
      </w:pPr>
    </w:p>
    <w:p w14:paraId="26E58EFD" w14:textId="77777777" w:rsidR="00A8398B" w:rsidRDefault="00A8398B" w:rsidP="000F64E6">
      <w:pPr>
        <w:pStyle w:val="Heading1"/>
        <w:rPr>
          <w:rStyle w:val="IntenseEmphasis"/>
          <w:i w:val="0"/>
          <w:sz w:val="24"/>
          <w:szCs w:val="24"/>
        </w:rPr>
      </w:pPr>
    </w:p>
    <w:p w14:paraId="7868003C" w14:textId="4B94FE34" w:rsidR="007B11A7" w:rsidRPr="00A62CFB" w:rsidRDefault="00A62CFB" w:rsidP="00C035BF">
      <w:pPr>
        <w:pStyle w:val="Heading1"/>
        <w:jc w:val="center"/>
        <w:rPr>
          <w:rStyle w:val="IntenseEmphasis"/>
          <w:i w:val="0"/>
          <w:sz w:val="24"/>
          <w:szCs w:val="24"/>
        </w:rPr>
      </w:pPr>
      <w:r w:rsidRPr="00A62CFB">
        <w:rPr>
          <w:rStyle w:val="IntenseEmphasis"/>
          <w:i w:val="0"/>
          <w:sz w:val="24"/>
          <w:szCs w:val="24"/>
        </w:rPr>
        <w:lastRenderedPageBreak/>
        <w:t>2. OUR CORE PILLARS OF SERVICE</w:t>
      </w:r>
    </w:p>
    <w:p w14:paraId="1634BFCD" w14:textId="71FC5579" w:rsidR="0040281D" w:rsidRPr="0076560A" w:rsidRDefault="0040281D" w:rsidP="00831F42">
      <w:pPr>
        <w:pStyle w:val="Heading2"/>
        <w:rPr>
          <w:rStyle w:val="IntenseReference"/>
          <w:b/>
          <w:sz w:val="24"/>
          <w:szCs w:val="24"/>
        </w:rPr>
      </w:pPr>
      <w:r w:rsidRPr="0076560A">
        <w:rPr>
          <w:rStyle w:val="IntenseReference"/>
          <w:b/>
          <w:sz w:val="24"/>
          <w:szCs w:val="24"/>
        </w:rPr>
        <w:t>A. Water, Sanitation, and Hygiene (WASH)</w:t>
      </w:r>
    </w:p>
    <w:p w14:paraId="00AECB82" w14:textId="77777777" w:rsidR="0040281D" w:rsidRPr="00130935" w:rsidRDefault="0040281D" w:rsidP="00DA01BD">
      <w:pPr>
        <w:pStyle w:val="ListParagraph"/>
        <w:numPr>
          <w:ilvl w:val="0"/>
          <w:numId w:val="12"/>
        </w:num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Access to clean, safe water is the cornerstone of community health and development.</w:t>
      </w:r>
    </w:p>
    <w:p w14:paraId="4CC1E366" w14:textId="77777777"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b/>
          <w:sz w:val="24"/>
          <w:szCs w:val="24"/>
        </w:rPr>
        <w:t>The Challenge:</w:t>
      </w:r>
      <w:r w:rsidRPr="00130935">
        <w:rPr>
          <w:rFonts w:ascii="Times New Roman" w:hAnsi="Times New Roman" w:cs="Times New Roman"/>
          <w:sz w:val="24"/>
          <w:szCs w:val="24"/>
        </w:rPr>
        <w:t> Thousands of rural Ugandans and students in government schools suffer from preventable waterborne diseases due to contaminated water sources. This crisis keeps children out of school and prevents families from thriving.</w:t>
      </w:r>
    </w:p>
    <w:p w14:paraId="453DA5D9" w14:textId="77777777"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b/>
          <w:sz w:val="24"/>
          <w:szCs w:val="24"/>
        </w:rPr>
        <w:t>Our Solution:</w:t>
      </w:r>
      <w:r w:rsidRPr="00130935">
        <w:rPr>
          <w:rFonts w:ascii="Times New Roman" w:hAnsi="Times New Roman" w:cs="Times New Roman"/>
          <w:sz w:val="24"/>
          <w:szCs w:val="24"/>
        </w:rPr>
        <w:t> We deploy a professional engineering team to conduct site assessments and drill high-capacity boreholes.</w:t>
      </w:r>
    </w:p>
    <w:p w14:paraId="2FDB3782" w14:textId="58926375" w:rsidR="00F61DF6" w:rsidRPr="00130935" w:rsidRDefault="0040281D" w:rsidP="007F1194">
      <w:pPr>
        <w:spacing w:line="360" w:lineRule="auto"/>
        <w:jc w:val="both"/>
        <w:rPr>
          <w:rFonts w:ascii="Times New Roman" w:hAnsi="Times New Roman" w:cs="Times New Roman"/>
          <w:sz w:val="24"/>
          <w:szCs w:val="24"/>
        </w:rPr>
      </w:pPr>
      <w:r w:rsidRPr="00130935">
        <w:rPr>
          <w:rFonts w:ascii="Times New Roman" w:hAnsi="Times New Roman" w:cs="Times New Roman"/>
          <w:b/>
          <w:sz w:val="24"/>
          <w:szCs w:val="24"/>
        </w:rPr>
        <w:t>Our Commitment:</w:t>
      </w:r>
      <w:r w:rsidRPr="00130935">
        <w:rPr>
          <w:rFonts w:ascii="Times New Roman" w:hAnsi="Times New Roman" w:cs="Times New Roman"/>
          <w:sz w:val="24"/>
          <w:szCs w:val="24"/>
        </w:rPr>
        <w:t> These boreholes are provided 100% free of charge. We view this as a fundamental humanitarian service, ensuring that every village we reach has a reliable source of life-sustaining water.</w:t>
      </w:r>
    </w:p>
    <w:p w14:paraId="2F43A863" w14:textId="0799C663" w:rsidR="0040281D" w:rsidRPr="002401EC" w:rsidRDefault="00C947B9" w:rsidP="00320244">
      <w:pPr>
        <w:pStyle w:val="Heading1"/>
        <w:rPr>
          <w:rStyle w:val="IntenseReference"/>
          <w:b/>
          <w:sz w:val="24"/>
          <w:szCs w:val="24"/>
        </w:rPr>
      </w:pPr>
      <w:r w:rsidRPr="002401EC">
        <w:rPr>
          <w:rStyle w:val="IntenseReference"/>
          <w:b/>
          <w:sz w:val="24"/>
          <w:szCs w:val="24"/>
        </w:rPr>
        <w:t>b. church planting &amp; sustainable economic development</w:t>
      </w:r>
    </w:p>
    <w:p w14:paraId="601402FF" w14:textId="77777777" w:rsidR="00EB39FA" w:rsidRPr="00130935" w:rsidRDefault="00EB39FA" w:rsidP="00EB39FA">
      <w:pPr>
        <w:pStyle w:val="Heading3"/>
        <w:pBdr>
          <w:top w:val="single" w:sz="2" w:space="0" w:color="E5E7EB"/>
          <w:left w:val="single" w:sz="2" w:space="0" w:color="E5E7EB"/>
          <w:bottom w:val="single" w:sz="2" w:space="0" w:color="E5E7EB"/>
          <w:right w:val="single" w:sz="2" w:space="0" w:color="E5E7EB"/>
        </w:pBdr>
        <w:shd w:val="clear" w:color="auto" w:fill="FFFFFF"/>
        <w:spacing w:before="360" w:beforeAutospacing="0" w:after="240" w:afterAutospacing="0" w:line="360" w:lineRule="atLeast"/>
        <w:rPr>
          <w:rFonts w:ascii="Tahoma" w:hAnsi="Tahoma" w:cs="Tahoma"/>
          <w:color w:val="262626"/>
          <w:sz w:val="24"/>
          <w:szCs w:val="24"/>
        </w:rPr>
      </w:pPr>
      <w:r w:rsidRPr="00130935">
        <w:rPr>
          <w:rFonts w:ascii="Tahoma" w:hAnsi="Tahoma" w:cs="Tahoma"/>
          <w:color w:val="262626"/>
          <w:sz w:val="24"/>
          <w:szCs w:val="24"/>
        </w:rPr>
        <w:t>Our Vision for Community Empowerment</w:t>
      </w:r>
    </w:p>
    <w:p w14:paraId="7AC3CD9F" w14:textId="77777777" w:rsidR="00EB39FA" w:rsidRPr="00130935" w:rsidRDefault="00EB39FA" w:rsidP="00AF372C">
      <w:pPr>
        <w:spacing w:line="360" w:lineRule="auto"/>
        <w:jc w:val="both"/>
        <w:rPr>
          <w:rFonts w:ascii="Times New Roman" w:hAnsi="Times New Roman" w:cs="Times New Roman"/>
          <w:sz w:val="24"/>
          <w:szCs w:val="24"/>
        </w:rPr>
      </w:pPr>
      <w:r w:rsidRPr="00130935">
        <w:rPr>
          <w:rFonts w:ascii="Times New Roman" w:hAnsi="Times New Roman" w:cs="Times New Roman"/>
          <w:b/>
          <w:sz w:val="24"/>
          <w:szCs w:val="24"/>
        </w:rPr>
        <w:t>We believe the Church is the heart of the community.</w:t>
      </w:r>
      <w:r w:rsidRPr="00130935">
        <w:rPr>
          <w:rFonts w:ascii="Times New Roman" w:hAnsi="Times New Roman" w:cs="Times New Roman"/>
          <w:sz w:val="24"/>
          <w:szCs w:val="24"/>
        </w:rPr>
        <w:t xml:space="preserve"> The Church plays a pivotal role in the lives of individuals and families, serving as a beacon of hope, guidance, and support. In many rural areas of Uganda, the Church is not just a place of worship; it is a vital institution that fosters social cohesion and provides essential services. It acts as a gathering point where community members can unite, share their experiences, and collectively address challenges. The teachings and values promoted by the Church encourage compassion, charity, and mutual assistance, which are crucial in building resilient communities.</w:t>
      </w:r>
    </w:p>
    <w:p w14:paraId="44B4368F" w14:textId="77777777" w:rsidR="00EB39FA" w:rsidRPr="00130935" w:rsidRDefault="00EB39FA" w:rsidP="00AF372C">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In this context, our mission is to strengthen the Church's role as the heart of the community by providing the necessary infrastructure and resources. By investing in the Church, we are investing in the community's future, ensuring that it has a solid foundation upon which to grow and thrive. Our commitment extends beyond mere construction; we aim to create vibrant community centers that promote spiritual growth, social interaction, and economic development.</w:t>
      </w:r>
    </w:p>
    <w:p w14:paraId="509DF812" w14:textId="77777777" w:rsidR="00EB39FA" w:rsidRPr="00130935" w:rsidRDefault="00EB39FA" w:rsidP="00AF372C">
      <w:pPr>
        <w:spacing w:line="360" w:lineRule="auto"/>
        <w:jc w:val="both"/>
        <w:rPr>
          <w:rFonts w:ascii="Times New Roman" w:hAnsi="Times New Roman" w:cs="Times New Roman"/>
          <w:b/>
          <w:sz w:val="24"/>
          <w:szCs w:val="24"/>
        </w:rPr>
      </w:pPr>
      <w:r w:rsidRPr="00130935">
        <w:rPr>
          <w:rFonts w:ascii="Times New Roman" w:hAnsi="Times New Roman" w:cs="Times New Roman"/>
          <w:b/>
          <w:sz w:val="24"/>
          <w:szCs w:val="24"/>
        </w:rPr>
        <w:t>Infrastructure Development</w:t>
      </w:r>
    </w:p>
    <w:p w14:paraId="5742A87F" w14:textId="77777777" w:rsidR="00EB39FA" w:rsidRPr="00130935" w:rsidRDefault="00EB39FA" w:rsidP="00AF372C">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 xml:space="preserve">To achieve this vision, we actively sponsor and construct dedicated church buildings throughout rural Uganda. These buildings are designed to be more than just places of worship; </w:t>
      </w:r>
      <w:r w:rsidRPr="00130935">
        <w:rPr>
          <w:rFonts w:ascii="Times New Roman" w:hAnsi="Times New Roman" w:cs="Times New Roman"/>
          <w:sz w:val="24"/>
          <w:szCs w:val="24"/>
        </w:rPr>
        <w:lastRenderedPageBreak/>
        <w:t>they are intended to serve as multifunctional spaces that can accommodate various community activities. The construction of these churches involves careful planning and consideration of the local context, ensuring that they are accessible, sustainable, and culturally relevant.</w:t>
      </w:r>
    </w:p>
    <w:p w14:paraId="334707CC" w14:textId="77777777" w:rsidR="00EB39FA" w:rsidRPr="00130935" w:rsidRDefault="00EB39FA" w:rsidP="00AF372C">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By providing a safe and permanent space for worship, we empower communities to gather and engage in spiritual practices without fear or distraction. These buildings become sanctuaries where individuals can find solace, guidance, and support. Additionally, they serve as venues for community meetings, educational programs, and social events, fostering a sense of belonging and unity among residents.</w:t>
      </w:r>
    </w:p>
    <w:p w14:paraId="4702FA05" w14:textId="5A044EED" w:rsidR="00EB39FA" w:rsidRPr="00130935" w:rsidRDefault="00EB39FA" w:rsidP="00AF372C">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 xml:space="preserve">The architectural design of these churches reflects the local culture and traditions, incorporating elements that resonate with the community's identity. This approach not only enhances the aesthetic appeal of the buildings but also strengthens the community's connection to their faith and heritage. Furthermore, we prioritize the use of local materials and </w:t>
      </w:r>
      <w:r w:rsidR="00BF2CDB" w:rsidRPr="00130935">
        <w:rPr>
          <w:rFonts w:ascii="Times New Roman" w:hAnsi="Times New Roman" w:cs="Times New Roman"/>
          <w:sz w:val="24"/>
          <w:szCs w:val="24"/>
        </w:rPr>
        <w:t>labour</w:t>
      </w:r>
      <w:r w:rsidRPr="00130935">
        <w:rPr>
          <w:rFonts w:ascii="Times New Roman" w:hAnsi="Times New Roman" w:cs="Times New Roman"/>
          <w:sz w:val="24"/>
          <w:szCs w:val="24"/>
        </w:rPr>
        <w:t xml:space="preserve"> in the construction process, promoting economic development and job creation within the community.</w:t>
      </w:r>
    </w:p>
    <w:p w14:paraId="583E74A5" w14:textId="77777777" w:rsidR="00EB39FA" w:rsidRPr="00130935" w:rsidRDefault="00EB39FA" w:rsidP="00AF372C">
      <w:pPr>
        <w:spacing w:line="360" w:lineRule="auto"/>
        <w:jc w:val="both"/>
        <w:rPr>
          <w:rFonts w:ascii="Times New Roman" w:hAnsi="Times New Roman" w:cs="Times New Roman"/>
          <w:b/>
          <w:sz w:val="24"/>
          <w:szCs w:val="24"/>
        </w:rPr>
      </w:pPr>
      <w:r w:rsidRPr="00130935">
        <w:rPr>
          <w:rFonts w:ascii="Times New Roman" w:hAnsi="Times New Roman" w:cs="Times New Roman"/>
          <w:b/>
          <w:sz w:val="24"/>
          <w:szCs w:val="24"/>
        </w:rPr>
        <w:t>The "Goat Empowerment" Initiative</w:t>
      </w:r>
    </w:p>
    <w:p w14:paraId="6F0DCE2E" w14:textId="77777777" w:rsidR="00EB39FA" w:rsidRPr="00130935" w:rsidRDefault="00EB39FA" w:rsidP="00AF372C">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Sustainability is a core principle of our mission, and the "Goat Empowerment" Initiative exemplifies this commitment. Upon the completion of every church, we donate 20 goats to the local congregation as part of this initiative. This program is designed to provide long-term benefits that extend far beyond the initial gift of livestock.</w:t>
      </w:r>
    </w:p>
    <w:p w14:paraId="7FABBEA8" w14:textId="77777777" w:rsidR="00EB39FA" w:rsidRPr="00130935" w:rsidRDefault="00EB39FA" w:rsidP="00AF372C">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The goats serve as an economic engine for the community. They can be bred and sold, generating a source of income that can be reinvested into the church and other community projects. This economic empowerment is crucial in helping congregations become self-reliant, allowing them to fund their activities and support their members without relying solely on external aid.</w:t>
      </w:r>
    </w:p>
    <w:p w14:paraId="7ABE2E49" w14:textId="77777777" w:rsidR="00EB39FA" w:rsidRPr="00130935" w:rsidRDefault="00EB39FA" w:rsidP="00AF372C">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In addition to economic benefits, the goats provide vital nutritional support to families. Goat milk is a nutritious food source that can improve the health and well-being of children and adults alike. The availability of meat from goats also contributes to dietary diversity, ensuring that families have access to essential nutrients.</w:t>
      </w:r>
    </w:p>
    <w:p w14:paraId="6D029F14" w14:textId="77777777" w:rsidR="00EB39FA" w:rsidRPr="00130935" w:rsidRDefault="00EB39FA" w:rsidP="00AF372C">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Moreover, goats play a significant role in promoting agricultural growth. Their manure can be used as organic fertilizer, enriching the soil and enhancing crop yields. By integrating livestock into local farming practices, we help communities become more resilient to food insecurity, enabling them to produce more food and reduce dependency on external sources.</w:t>
      </w:r>
    </w:p>
    <w:p w14:paraId="189DA626" w14:textId="77777777" w:rsidR="00EB39FA" w:rsidRPr="00130935" w:rsidRDefault="00EB39FA" w:rsidP="00AF372C">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lastRenderedPageBreak/>
        <w:t>The "Goat Empowerment" Initiative not only supports individual families but also strengthens the entire community. As congregations become more self-sufficient, they are better equipped to serve their villages, addressing pressing needs such as education, healthcare, and infrastructure development. This holistic approach creates a positive feedback loop, where empowered individuals contribute to the overall prosperity of the community.</w:t>
      </w:r>
    </w:p>
    <w:p w14:paraId="0498F676" w14:textId="2B65A29E" w:rsidR="0040281D" w:rsidRPr="00130935" w:rsidRDefault="0040281D" w:rsidP="00DA03E9">
      <w:pPr>
        <w:spacing w:line="360" w:lineRule="auto"/>
        <w:rPr>
          <w:rStyle w:val="IntenseReference"/>
          <w:rFonts w:ascii="Times New Roman" w:hAnsi="Times New Roman" w:cs="Times New Roman"/>
          <w:sz w:val="24"/>
          <w:szCs w:val="24"/>
        </w:rPr>
      </w:pPr>
      <w:r w:rsidRPr="00130935">
        <w:rPr>
          <w:rStyle w:val="IntenseReference"/>
          <w:rFonts w:ascii="Times New Roman" w:hAnsi="Times New Roman" w:cs="Times New Roman"/>
          <w:sz w:val="24"/>
          <w:szCs w:val="24"/>
        </w:rPr>
        <w:t>C. Children’s Charity &amp; Educational Sponsorship</w:t>
      </w:r>
    </w:p>
    <w:p w14:paraId="5AD04DFC" w14:textId="77777777" w:rsidR="00BC6C98" w:rsidRPr="00130935" w:rsidRDefault="00BC6C98" w:rsidP="00BC6C98">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Recognizing that education is a powerful tool for breaking the cycle of poverty, we are deeply committed to facilitating access to quality education for children in marginalized communities. Education is not merely a means to acquire knowledge; it is a transformative experience that empowers individuals to realize their potential and improve their circumstances.</w:t>
      </w:r>
    </w:p>
    <w:p w14:paraId="044C93D8" w14:textId="77777777" w:rsidR="00BC6C98" w:rsidRPr="00130935" w:rsidRDefault="00BC6C98" w:rsidP="00BC6C98">
      <w:pPr>
        <w:spacing w:line="360" w:lineRule="auto"/>
        <w:jc w:val="both"/>
        <w:rPr>
          <w:rFonts w:ascii="Times New Roman" w:hAnsi="Times New Roman" w:cs="Times New Roman"/>
          <w:b/>
          <w:sz w:val="24"/>
          <w:szCs w:val="24"/>
        </w:rPr>
      </w:pPr>
      <w:r w:rsidRPr="00130935">
        <w:rPr>
          <w:rFonts w:ascii="Times New Roman" w:hAnsi="Times New Roman" w:cs="Times New Roman"/>
          <w:b/>
          <w:sz w:val="24"/>
          <w:szCs w:val="24"/>
        </w:rPr>
        <w:t>Comprehensive Sponsorship</w:t>
      </w:r>
    </w:p>
    <w:p w14:paraId="08D06A0A" w14:textId="77777777" w:rsidR="00BC6C98" w:rsidRPr="00130935" w:rsidRDefault="00BC6C98" w:rsidP="00BC6C98">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Our approach to educational sponsorship is comprehensive and tailored to meet the unique needs of each child. We begin by identifying children from marginalized backgrounds who face significant barriers to education. These barriers may include financial constraints, lack of access to schools, or social factors that hinder educational attainment. By focusing our efforts on these vulnerable populations, we aim to create opportunities for children who might otherwise be left behind.</w:t>
      </w:r>
    </w:p>
    <w:p w14:paraId="3E80A752" w14:textId="77777777" w:rsidR="00BC6C98" w:rsidRPr="00130935" w:rsidRDefault="00BC6C98" w:rsidP="00BC6C98">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The sponsorship program covers all aspects of a child's educational journey. This includes the payment of school fees, which can be a significant barrier for many families. By alleviating this financial burden, we enable children to attend school and participate fully in their education. Additionally, we provide uniforms, which not only help children meet school requirements but also promote a sense of belonging and pride among their peers.</w:t>
      </w:r>
    </w:p>
    <w:p w14:paraId="689FDCA3" w14:textId="77777777" w:rsidR="00BC6C98" w:rsidRPr="00130935" w:rsidRDefault="00BC6C98" w:rsidP="00BC6C98">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In addition to school fees and uniforms, we supply essential scholastic materials, such as books, stationery, and learning tools. These resources are critical for academic success, as they empower children to engage actively in their studies and develop essential skills. By equipping children with the necessary tools for learning, we foster an environment where they can thrive academically and personally.</w:t>
      </w:r>
    </w:p>
    <w:p w14:paraId="57E04FFA" w14:textId="77777777" w:rsidR="00BC6C98" w:rsidRPr="00130935" w:rsidRDefault="00BC6C98" w:rsidP="00BC6C98">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 xml:space="preserve">Our commitment to education extends beyond financial support. We also work closely with local schools and educators to ensure that children receive a quality education that meets their needs. This collaboration involves providing training and resources for teachers, enhancing the </w:t>
      </w:r>
      <w:r w:rsidRPr="00130935">
        <w:rPr>
          <w:rFonts w:ascii="Times New Roman" w:hAnsi="Times New Roman" w:cs="Times New Roman"/>
          <w:sz w:val="24"/>
          <w:szCs w:val="24"/>
        </w:rPr>
        <w:lastRenderedPageBreak/>
        <w:t>overall educational experience for students. By investing in both students and educators, we create a supportive ecosystem that promotes academic excellence and personal growth.</w:t>
      </w:r>
    </w:p>
    <w:p w14:paraId="5368FFD6" w14:textId="77777777" w:rsidR="00BC6C98" w:rsidRPr="00130935" w:rsidRDefault="00BC6C98" w:rsidP="00BC6C98">
      <w:pPr>
        <w:spacing w:line="360" w:lineRule="auto"/>
        <w:jc w:val="both"/>
        <w:rPr>
          <w:rFonts w:ascii="Times New Roman" w:hAnsi="Times New Roman" w:cs="Times New Roman"/>
          <w:b/>
          <w:sz w:val="24"/>
          <w:szCs w:val="24"/>
        </w:rPr>
      </w:pPr>
      <w:r w:rsidRPr="00130935">
        <w:rPr>
          <w:rFonts w:ascii="Times New Roman" w:hAnsi="Times New Roman" w:cs="Times New Roman"/>
          <w:b/>
          <w:sz w:val="24"/>
          <w:szCs w:val="24"/>
        </w:rPr>
        <w:t>The Impact of Education</w:t>
      </w:r>
    </w:p>
    <w:p w14:paraId="7E2BA2A9" w14:textId="77777777" w:rsidR="00BC6C98" w:rsidRPr="00130935" w:rsidRDefault="00BC6C98" w:rsidP="00BC6C98">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The impact of our educational sponsorship program is profound and far-reaching. By providing children with access to quality education, we empower them to break free from the cycle of poverty. Education equips individuals with the knowledge and skills necessary to pursue better job opportunities, improve their economic circumstances, and contribute positively to their communities.</w:t>
      </w:r>
    </w:p>
    <w:p w14:paraId="6B0C1924" w14:textId="77777777" w:rsidR="00BC6C98" w:rsidRPr="00130935" w:rsidRDefault="00BC6C98" w:rsidP="00BC6C98">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Moreover, educated individuals are more likely to advocate for their rights and the rights of others. They become informed citizens who can engage in community decision-making processes, driving positive change and development. As these children grow into adulthood, they carry with them the values of education, compassion, and community service, inspiring future generations to pursue their dreams and uplift their communities.</w:t>
      </w:r>
    </w:p>
    <w:p w14:paraId="4C9B7190" w14:textId="77777777" w:rsidR="0040281D" w:rsidRPr="00130935" w:rsidRDefault="0040281D" w:rsidP="00BC6C98">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Holistic Development: Our support goes beyond the classroom. We provide mentorship, spiritual guidance, and basic health support, ensuring these children have the confidence and character to become the next generation of Ugandan leaders.</w:t>
      </w:r>
    </w:p>
    <w:p w14:paraId="1D996ABB" w14:textId="5495C922" w:rsidR="00CF742D" w:rsidRPr="00233283" w:rsidRDefault="00CF742D" w:rsidP="00CF742D">
      <w:pPr>
        <w:spacing w:before="240" w:after="240"/>
        <w:rPr>
          <w:rStyle w:val="IntenseReference"/>
          <w:rFonts w:ascii="Times New Roman" w:hAnsi="Times New Roman" w:cs="Times New Roman"/>
          <w:sz w:val="24"/>
          <w:szCs w:val="24"/>
        </w:rPr>
      </w:pPr>
    </w:p>
    <w:p w14:paraId="21A04EF8" w14:textId="77777777" w:rsidR="00CF742D" w:rsidRPr="00233283" w:rsidRDefault="00CF742D" w:rsidP="009F21EE">
      <w:pPr>
        <w:spacing w:line="360" w:lineRule="auto"/>
        <w:rPr>
          <w:rStyle w:val="IntenseReference"/>
          <w:rFonts w:ascii="Times New Roman" w:hAnsi="Times New Roman" w:cs="Times New Roman"/>
          <w:sz w:val="24"/>
          <w:szCs w:val="24"/>
        </w:rPr>
      </w:pPr>
      <w:r w:rsidRPr="00233283">
        <w:rPr>
          <w:rStyle w:val="IntenseReference"/>
          <w:rFonts w:ascii="Times New Roman" w:hAnsi="Times New Roman" w:cs="Times New Roman"/>
          <w:sz w:val="24"/>
          <w:szCs w:val="24"/>
        </w:rPr>
        <w:t>D. Missions, Leadership, &amp; Capacity Building</w:t>
      </w:r>
    </w:p>
    <w:p w14:paraId="1E023B11" w14:textId="77777777" w:rsidR="00CF742D" w:rsidRPr="00CF742D" w:rsidRDefault="00CF742D" w:rsidP="009F21EE">
      <w:pPr>
        <w:spacing w:line="360" w:lineRule="auto"/>
        <w:rPr>
          <w:rFonts w:ascii="Times New Roman" w:hAnsi="Times New Roman" w:cs="Times New Roman"/>
          <w:sz w:val="24"/>
          <w:szCs w:val="24"/>
        </w:rPr>
      </w:pPr>
      <w:r w:rsidRPr="00CF742D">
        <w:rPr>
          <w:rFonts w:ascii="Times New Roman" w:hAnsi="Times New Roman" w:cs="Times New Roman"/>
          <w:sz w:val="24"/>
          <w:szCs w:val="24"/>
        </w:rPr>
        <w:t>In our quest to empower communities, we recognize that effective leadership is crucial to sustainable development. Investing in the people who lead the community is not just a strategy; it is a commitment to nurturing the potential of individuals who can inspire change, foster growth, and guide their communities toward a brighter future. Our initiatives in leadership development and missionary outreach are designed to equip local leaders with the skills and resources they need to make a lasting impact.</w:t>
      </w:r>
    </w:p>
    <w:p w14:paraId="56A0ACC7" w14:textId="77777777" w:rsidR="00CF742D" w:rsidRPr="00233283" w:rsidRDefault="00CF742D" w:rsidP="009F21EE">
      <w:pPr>
        <w:spacing w:line="360" w:lineRule="auto"/>
        <w:rPr>
          <w:rFonts w:ascii="Times New Roman" w:hAnsi="Times New Roman" w:cs="Times New Roman"/>
          <w:b/>
          <w:sz w:val="24"/>
          <w:szCs w:val="24"/>
        </w:rPr>
      </w:pPr>
      <w:r w:rsidRPr="00233283">
        <w:rPr>
          <w:rFonts w:ascii="Times New Roman" w:hAnsi="Times New Roman" w:cs="Times New Roman"/>
          <w:b/>
          <w:sz w:val="24"/>
          <w:szCs w:val="24"/>
        </w:rPr>
        <w:t>Leadership Development</w:t>
      </w:r>
    </w:p>
    <w:p w14:paraId="6D113192" w14:textId="77777777" w:rsidR="00CF742D" w:rsidRPr="00CF742D" w:rsidRDefault="00CF742D" w:rsidP="009F21EE">
      <w:pPr>
        <w:spacing w:line="360" w:lineRule="auto"/>
        <w:rPr>
          <w:rFonts w:ascii="Times New Roman" w:hAnsi="Times New Roman" w:cs="Times New Roman"/>
          <w:sz w:val="24"/>
          <w:szCs w:val="24"/>
        </w:rPr>
      </w:pPr>
      <w:r w:rsidRPr="00233283">
        <w:rPr>
          <w:rFonts w:ascii="Times New Roman" w:hAnsi="Times New Roman" w:cs="Times New Roman"/>
          <w:b/>
          <w:sz w:val="24"/>
          <w:szCs w:val="24"/>
        </w:rPr>
        <w:t>Empowering Local Leaders</w:t>
      </w:r>
      <w:r w:rsidRPr="00CF742D">
        <w:rPr>
          <w:rFonts w:ascii="Times New Roman" w:hAnsi="Times New Roman" w:cs="Times New Roman"/>
          <w:sz w:val="24"/>
          <w:szCs w:val="24"/>
        </w:rPr>
        <w:br/>
        <w:t>Leadership is the backbone of any thriving community. To ensure that communities can navigate challenges and seize opportunities, we facilitate comprehensive training programs for village elders and pastors. These programs are tailored to address the unique needs of each community, focusing on essential skills that promote effective leadership.</w:t>
      </w:r>
    </w:p>
    <w:p w14:paraId="47A7A1BA" w14:textId="77777777" w:rsidR="00CF742D" w:rsidRPr="00E36CBB" w:rsidRDefault="00CF742D" w:rsidP="009F21EE">
      <w:pPr>
        <w:spacing w:line="360" w:lineRule="auto"/>
        <w:rPr>
          <w:rFonts w:ascii="Times New Roman" w:hAnsi="Times New Roman" w:cs="Times New Roman"/>
          <w:b/>
          <w:sz w:val="24"/>
          <w:szCs w:val="24"/>
        </w:rPr>
      </w:pPr>
      <w:r w:rsidRPr="00E36CBB">
        <w:rPr>
          <w:rFonts w:ascii="Times New Roman" w:hAnsi="Times New Roman" w:cs="Times New Roman"/>
          <w:b/>
          <w:sz w:val="24"/>
          <w:szCs w:val="24"/>
        </w:rPr>
        <w:lastRenderedPageBreak/>
        <w:t>Training Focus Areas</w:t>
      </w:r>
    </w:p>
    <w:p w14:paraId="04F447CC" w14:textId="77777777" w:rsidR="00CF742D" w:rsidRPr="00CF742D" w:rsidRDefault="00CF742D" w:rsidP="009F21EE">
      <w:pPr>
        <w:spacing w:line="360" w:lineRule="auto"/>
        <w:rPr>
          <w:rFonts w:ascii="Times New Roman" w:hAnsi="Times New Roman" w:cs="Times New Roman"/>
          <w:sz w:val="24"/>
          <w:szCs w:val="24"/>
        </w:rPr>
      </w:pPr>
      <w:r w:rsidRPr="00CF742D">
        <w:rPr>
          <w:rFonts w:ascii="Times New Roman" w:hAnsi="Times New Roman" w:cs="Times New Roman"/>
          <w:sz w:val="24"/>
          <w:szCs w:val="24"/>
        </w:rPr>
        <w:t>Project Management: Effective project management is vital for the successful implementation of community initiatives. Our training equips leaders with the tools and techniques necessary to plan, execute, and evaluate projects efficiently. Participants learn how to set clear objectives, allocate resources, and monitor progress, ensuring that projects are completed on time and within budget.</w:t>
      </w:r>
    </w:p>
    <w:p w14:paraId="2A730DD0" w14:textId="77777777" w:rsidR="00CF742D" w:rsidRPr="00CF742D" w:rsidRDefault="00CF742D" w:rsidP="009F21EE">
      <w:pPr>
        <w:spacing w:line="360" w:lineRule="auto"/>
        <w:rPr>
          <w:rFonts w:ascii="Times New Roman" w:hAnsi="Times New Roman" w:cs="Times New Roman"/>
          <w:sz w:val="24"/>
          <w:szCs w:val="24"/>
        </w:rPr>
      </w:pPr>
      <w:r w:rsidRPr="00CF742D">
        <w:rPr>
          <w:rFonts w:ascii="Times New Roman" w:hAnsi="Times New Roman" w:cs="Times New Roman"/>
          <w:sz w:val="24"/>
          <w:szCs w:val="24"/>
        </w:rPr>
        <w:t>Financial Stewardship: Sound financial management is critical for the sustainability of any organization or initiative. We provide training on financial stewardship, teaching leaders how to manage funds responsibly, create budgets, and develop fundraising strategies. By instilling these skills, we empower leaders to make informed financial decisions that benefit their communities.</w:t>
      </w:r>
    </w:p>
    <w:p w14:paraId="1AE5C0F4" w14:textId="77777777" w:rsidR="00CF742D" w:rsidRPr="00CF742D" w:rsidRDefault="00CF742D" w:rsidP="009F21EE">
      <w:pPr>
        <w:spacing w:line="360" w:lineRule="auto"/>
        <w:rPr>
          <w:rFonts w:ascii="Times New Roman" w:hAnsi="Times New Roman" w:cs="Times New Roman"/>
          <w:sz w:val="24"/>
          <w:szCs w:val="24"/>
        </w:rPr>
      </w:pPr>
      <w:r w:rsidRPr="003E65D7">
        <w:rPr>
          <w:rFonts w:ascii="Times New Roman" w:hAnsi="Times New Roman" w:cs="Times New Roman"/>
          <w:b/>
          <w:sz w:val="24"/>
          <w:szCs w:val="24"/>
        </w:rPr>
        <w:t>Conflict Resolution</w:t>
      </w:r>
      <w:r w:rsidRPr="00CF742D">
        <w:rPr>
          <w:rFonts w:ascii="Times New Roman" w:hAnsi="Times New Roman" w:cs="Times New Roman"/>
          <w:sz w:val="24"/>
          <w:szCs w:val="24"/>
        </w:rPr>
        <w:t>: Conflicts are inevitable in any community, but how they are managed can significantly impact social cohesion. Our conflict resolution training equips leaders with the skills to mediate disputes, facilitate dialogue, and foster understanding among community members. By promoting peaceful conflict resolution, we help maintain harmony and unity within communities.</w:t>
      </w:r>
    </w:p>
    <w:p w14:paraId="7B2802B0" w14:textId="77777777" w:rsidR="00CF742D" w:rsidRPr="00CF742D" w:rsidRDefault="00CF742D" w:rsidP="009F21EE">
      <w:pPr>
        <w:spacing w:line="360" w:lineRule="auto"/>
        <w:rPr>
          <w:rFonts w:ascii="Times New Roman" w:hAnsi="Times New Roman" w:cs="Times New Roman"/>
          <w:sz w:val="24"/>
          <w:szCs w:val="24"/>
        </w:rPr>
      </w:pPr>
      <w:r w:rsidRPr="00932867">
        <w:rPr>
          <w:rFonts w:ascii="Times New Roman" w:hAnsi="Times New Roman" w:cs="Times New Roman"/>
          <w:b/>
          <w:sz w:val="24"/>
          <w:szCs w:val="24"/>
        </w:rPr>
        <w:t>Building a Network of Leaders</w:t>
      </w:r>
      <w:r w:rsidRPr="00CF742D">
        <w:rPr>
          <w:rFonts w:ascii="Times New Roman" w:hAnsi="Times New Roman" w:cs="Times New Roman"/>
          <w:sz w:val="24"/>
          <w:szCs w:val="24"/>
        </w:rPr>
        <w:br/>
        <w:t>In addition to training, we emphasize the importance of building a network of leaders who can support one another. By creating opportunities for collaboration and sharing best practices, we encourage leaders to learn from each other and draw strength from their collective experiences. This network fosters a sense of community among leaders, enabling them to work together toward common goals and challenges.</w:t>
      </w:r>
    </w:p>
    <w:p w14:paraId="48FC2707" w14:textId="77777777" w:rsidR="00CF742D" w:rsidRPr="00CF6DCB" w:rsidRDefault="00CF742D" w:rsidP="009F21EE">
      <w:pPr>
        <w:spacing w:line="360" w:lineRule="auto"/>
        <w:rPr>
          <w:rFonts w:ascii="Times New Roman" w:hAnsi="Times New Roman" w:cs="Times New Roman"/>
          <w:b/>
          <w:sz w:val="24"/>
          <w:szCs w:val="24"/>
        </w:rPr>
      </w:pPr>
      <w:r w:rsidRPr="00CF6DCB">
        <w:rPr>
          <w:rFonts w:ascii="Times New Roman" w:hAnsi="Times New Roman" w:cs="Times New Roman"/>
          <w:b/>
          <w:sz w:val="24"/>
          <w:szCs w:val="24"/>
        </w:rPr>
        <w:t>Missionary Outreach</w:t>
      </w:r>
    </w:p>
    <w:p w14:paraId="0C721296" w14:textId="77777777" w:rsidR="00CF742D" w:rsidRPr="00CF742D" w:rsidRDefault="00CF742D" w:rsidP="009F21EE">
      <w:pPr>
        <w:spacing w:line="360" w:lineRule="auto"/>
        <w:rPr>
          <w:rFonts w:ascii="Times New Roman" w:hAnsi="Times New Roman" w:cs="Times New Roman"/>
          <w:sz w:val="24"/>
          <w:szCs w:val="24"/>
        </w:rPr>
      </w:pPr>
      <w:r w:rsidRPr="00CF742D">
        <w:rPr>
          <w:rFonts w:ascii="Times New Roman" w:hAnsi="Times New Roman" w:cs="Times New Roman"/>
          <w:sz w:val="24"/>
          <w:szCs w:val="24"/>
        </w:rPr>
        <w:t>Spreading the Gospel</w:t>
      </w:r>
      <w:r w:rsidRPr="00CF742D">
        <w:rPr>
          <w:rFonts w:ascii="Times New Roman" w:hAnsi="Times New Roman" w:cs="Times New Roman"/>
          <w:sz w:val="24"/>
          <w:szCs w:val="24"/>
        </w:rPr>
        <w:br/>
        <w:t>Our commitment to missionary outreach is rooted in the belief that spiritual nourishment is essential for holistic community development. Our teams travel across the country, reaching out to remote villages to share the Gospel and provide spiritual guidance. This outreach goes beyond mere evangelism; it is about building relationships and fostering a sense of hope and purpose within communities.</w:t>
      </w:r>
    </w:p>
    <w:p w14:paraId="0F3FAC35" w14:textId="77777777" w:rsidR="00CF742D" w:rsidRPr="00CF742D" w:rsidRDefault="00CF742D" w:rsidP="009F21EE">
      <w:pPr>
        <w:spacing w:line="360" w:lineRule="auto"/>
        <w:rPr>
          <w:rFonts w:ascii="Times New Roman" w:hAnsi="Times New Roman" w:cs="Times New Roman"/>
          <w:sz w:val="24"/>
          <w:szCs w:val="24"/>
        </w:rPr>
      </w:pPr>
      <w:r w:rsidRPr="00C24E80">
        <w:rPr>
          <w:rFonts w:ascii="Times New Roman" w:hAnsi="Times New Roman" w:cs="Times New Roman"/>
          <w:b/>
          <w:sz w:val="24"/>
          <w:szCs w:val="24"/>
        </w:rPr>
        <w:t>Holistic Humanitarian Aid</w:t>
      </w:r>
      <w:r w:rsidRPr="00CF742D">
        <w:rPr>
          <w:rFonts w:ascii="Times New Roman" w:hAnsi="Times New Roman" w:cs="Times New Roman"/>
          <w:sz w:val="24"/>
          <w:szCs w:val="24"/>
        </w:rPr>
        <w:br/>
        <w:t xml:space="preserve">In addition to sharing the Gospel, our missionary teams offer humanitarian aid to those in </w:t>
      </w:r>
      <w:r w:rsidRPr="00CF742D">
        <w:rPr>
          <w:rFonts w:ascii="Times New Roman" w:hAnsi="Times New Roman" w:cs="Times New Roman"/>
          <w:sz w:val="24"/>
          <w:szCs w:val="24"/>
        </w:rPr>
        <w:lastRenderedPageBreak/>
        <w:t>need. This includes providing food, medical assistance, and other essential resources to vulnerable populations. By addressing both spiritual and physical needs, we aim to uplift communities and demonstrate the love and compassion that underpin our mission.</w:t>
      </w:r>
    </w:p>
    <w:p w14:paraId="18BE2B13" w14:textId="77777777" w:rsidR="00CF742D" w:rsidRPr="00CF742D" w:rsidRDefault="00CF742D" w:rsidP="009F21EE">
      <w:pPr>
        <w:spacing w:line="360" w:lineRule="auto"/>
        <w:rPr>
          <w:rFonts w:ascii="Times New Roman" w:hAnsi="Times New Roman" w:cs="Times New Roman"/>
          <w:sz w:val="24"/>
          <w:szCs w:val="24"/>
        </w:rPr>
      </w:pPr>
      <w:r w:rsidRPr="00CF742D">
        <w:rPr>
          <w:rFonts w:ascii="Times New Roman" w:hAnsi="Times New Roman" w:cs="Times New Roman"/>
          <w:sz w:val="24"/>
          <w:szCs w:val="24"/>
        </w:rPr>
        <w:t>Counseling and Support Services</w:t>
      </w:r>
      <w:r w:rsidRPr="00CF742D">
        <w:rPr>
          <w:rFonts w:ascii="Times New Roman" w:hAnsi="Times New Roman" w:cs="Times New Roman"/>
          <w:sz w:val="24"/>
          <w:szCs w:val="24"/>
        </w:rPr>
        <w:br/>
        <w:t>Recognizing that many individuals face emotional and psychological challenges, our outreach teams also provide counseling services. These services are crucial for helping individuals navigate personal struggles, heal from trauma, and build resilience. Our trained counselors offer a safe space for individuals to share their experiences and receive guidance, fostering mental well-being within communities.</w:t>
      </w:r>
    </w:p>
    <w:p w14:paraId="528725C2" w14:textId="77777777" w:rsidR="00CF742D" w:rsidRPr="00CF742D" w:rsidRDefault="00CF742D" w:rsidP="009F21EE">
      <w:pPr>
        <w:spacing w:line="360" w:lineRule="auto"/>
        <w:rPr>
          <w:rFonts w:ascii="Times New Roman" w:hAnsi="Times New Roman" w:cs="Times New Roman"/>
          <w:sz w:val="24"/>
          <w:szCs w:val="24"/>
        </w:rPr>
      </w:pPr>
      <w:r w:rsidRPr="00D22263">
        <w:rPr>
          <w:rFonts w:ascii="Times New Roman" w:hAnsi="Times New Roman" w:cs="Times New Roman"/>
          <w:b/>
          <w:sz w:val="24"/>
          <w:szCs w:val="24"/>
        </w:rPr>
        <w:t>Ensuring No Village is Left Behind</w:t>
      </w:r>
      <w:r w:rsidRPr="00CF742D">
        <w:rPr>
          <w:rFonts w:ascii="Times New Roman" w:hAnsi="Times New Roman" w:cs="Times New Roman"/>
          <w:sz w:val="24"/>
          <w:szCs w:val="24"/>
        </w:rPr>
        <w:br/>
        <w:t>Our missionary outreach is characterized by a commitment to inclusivity. We believe that every village deserves access to spiritual guidance and humanitarian support, regardless of its location or circumstances. Our teams prioritize reaching remote and underserved areas, ensuring that no community is overlooked. This dedication to inclusivity reflects our core values and reinforces our mission to serve all people.</w:t>
      </w:r>
    </w:p>
    <w:p w14:paraId="25C0639D" w14:textId="77777777" w:rsidR="00CF742D" w:rsidRPr="00CF742D" w:rsidRDefault="00CF742D" w:rsidP="009F21EE">
      <w:pPr>
        <w:spacing w:line="360" w:lineRule="auto"/>
        <w:rPr>
          <w:rFonts w:ascii="Times New Roman" w:hAnsi="Times New Roman" w:cs="Times New Roman"/>
          <w:sz w:val="24"/>
          <w:szCs w:val="24"/>
        </w:rPr>
      </w:pPr>
      <w:r w:rsidRPr="00CF742D">
        <w:rPr>
          <w:rFonts w:ascii="Times New Roman" w:hAnsi="Times New Roman" w:cs="Times New Roman"/>
          <w:sz w:val="24"/>
          <w:szCs w:val="24"/>
        </w:rPr>
        <w:t>Capacity Building for Sustainable Development</w:t>
      </w:r>
    </w:p>
    <w:p w14:paraId="60BA333C" w14:textId="77777777" w:rsidR="00CF742D" w:rsidRPr="00CF742D" w:rsidRDefault="00CF742D" w:rsidP="009F21EE">
      <w:pPr>
        <w:spacing w:line="360" w:lineRule="auto"/>
        <w:rPr>
          <w:rFonts w:ascii="Times New Roman" w:hAnsi="Times New Roman" w:cs="Times New Roman"/>
          <w:sz w:val="24"/>
          <w:szCs w:val="24"/>
        </w:rPr>
      </w:pPr>
      <w:r w:rsidRPr="00266B4C">
        <w:rPr>
          <w:rFonts w:ascii="Times New Roman" w:hAnsi="Times New Roman" w:cs="Times New Roman"/>
          <w:b/>
          <w:sz w:val="24"/>
          <w:szCs w:val="24"/>
        </w:rPr>
        <w:t>Investing in Community Resilience</w:t>
      </w:r>
      <w:r w:rsidRPr="00CF742D">
        <w:rPr>
          <w:rFonts w:ascii="Times New Roman" w:hAnsi="Times New Roman" w:cs="Times New Roman"/>
          <w:sz w:val="24"/>
          <w:szCs w:val="24"/>
        </w:rPr>
        <w:br/>
        <w:t>Capacity building is at the heart of our approach to community development. By empowering local leaders and providing them with the skills and resources they need, we foster resilience within communities. When leaders are equipped to address challenges and seize opportunities, communities can thrive and adapt to changing circumstances.</w:t>
      </w:r>
    </w:p>
    <w:p w14:paraId="624C5D49" w14:textId="77777777" w:rsidR="00CF742D" w:rsidRPr="00CF742D" w:rsidRDefault="00CF742D" w:rsidP="009F21EE">
      <w:pPr>
        <w:spacing w:line="360" w:lineRule="auto"/>
        <w:rPr>
          <w:rFonts w:ascii="Times New Roman" w:hAnsi="Times New Roman" w:cs="Times New Roman"/>
          <w:sz w:val="24"/>
          <w:szCs w:val="24"/>
        </w:rPr>
      </w:pPr>
      <w:r w:rsidRPr="003B2994">
        <w:rPr>
          <w:rFonts w:ascii="Times New Roman" w:hAnsi="Times New Roman" w:cs="Times New Roman"/>
          <w:b/>
          <w:sz w:val="24"/>
          <w:szCs w:val="24"/>
        </w:rPr>
        <w:t>Creating Sustainable Solutions</w:t>
      </w:r>
      <w:r w:rsidRPr="00CF742D">
        <w:rPr>
          <w:rFonts w:ascii="Times New Roman" w:hAnsi="Times New Roman" w:cs="Times New Roman"/>
          <w:sz w:val="24"/>
          <w:szCs w:val="24"/>
        </w:rPr>
        <w:br/>
        <w:t>Through our training programs and outreach efforts, we aim to create sustainable solutions that have a lasting impact. By focusing on leadership development and community engagement, we empower individuals to take ownership of their development journey. This sense of ownership is crucial for ensuring that initiatives are embraced and sustained by the community over time.</w:t>
      </w:r>
    </w:p>
    <w:p w14:paraId="7C2CE3D3" w14:textId="77777777" w:rsidR="00423CE9" w:rsidRDefault="00423CE9" w:rsidP="009F21EE">
      <w:pPr>
        <w:spacing w:line="360" w:lineRule="auto"/>
        <w:rPr>
          <w:rFonts w:ascii="Times New Roman" w:hAnsi="Times New Roman" w:cs="Times New Roman"/>
          <w:b/>
          <w:sz w:val="24"/>
          <w:szCs w:val="24"/>
        </w:rPr>
      </w:pPr>
    </w:p>
    <w:p w14:paraId="26A3A737" w14:textId="79D57CEA" w:rsidR="00CF742D" w:rsidRDefault="00CF742D" w:rsidP="009F21EE">
      <w:pPr>
        <w:spacing w:line="360" w:lineRule="auto"/>
        <w:rPr>
          <w:rFonts w:ascii="Times New Roman" w:hAnsi="Times New Roman" w:cs="Times New Roman"/>
          <w:sz w:val="24"/>
          <w:szCs w:val="24"/>
        </w:rPr>
      </w:pPr>
      <w:r w:rsidRPr="005D70AE">
        <w:rPr>
          <w:rFonts w:ascii="Times New Roman" w:hAnsi="Times New Roman" w:cs="Times New Roman"/>
          <w:b/>
          <w:sz w:val="24"/>
          <w:szCs w:val="24"/>
        </w:rPr>
        <w:t>Monitoring and Evaluation</w:t>
      </w:r>
      <w:r w:rsidRPr="00CF742D">
        <w:rPr>
          <w:rFonts w:ascii="Times New Roman" w:hAnsi="Times New Roman" w:cs="Times New Roman"/>
          <w:sz w:val="24"/>
          <w:szCs w:val="24"/>
        </w:rPr>
        <w:br/>
        <w:t xml:space="preserve">To assess the effectiveness of our leadership development and missionary outreach programs, we implement robust monitoring and evaluation processes. This allows us to gather feedback, </w:t>
      </w:r>
      <w:r w:rsidRPr="00CF742D">
        <w:rPr>
          <w:rFonts w:ascii="Times New Roman" w:hAnsi="Times New Roman" w:cs="Times New Roman"/>
          <w:sz w:val="24"/>
          <w:szCs w:val="24"/>
        </w:rPr>
        <w:lastRenderedPageBreak/>
        <w:t>measure outcomes, and identify areas for improvement. By continuously evaluating our efforts, we can refine our programs and ensure that they meet the evolving needs of communities.</w:t>
      </w:r>
    </w:p>
    <w:p w14:paraId="0E260310" w14:textId="77777777" w:rsidR="0067440D" w:rsidRPr="00CF742D" w:rsidRDefault="0067440D" w:rsidP="009F21EE">
      <w:pPr>
        <w:spacing w:line="360" w:lineRule="auto"/>
        <w:rPr>
          <w:rFonts w:ascii="Times New Roman" w:hAnsi="Times New Roman" w:cs="Times New Roman"/>
          <w:sz w:val="24"/>
          <w:szCs w:val="24"/>
        </w:rPr>
      </w:pPr>
    </w:p>
    <w:p w14:paraId="7B299F70" w14:textId="72B078BE" w:rsidR="0040281D" w:rsidRPr="00130935" w:rsidRDefault="0040281D" w:rsidP="00B16A50">
      <w:pPr>
        <w:pStyle w:val="NoSpacing"/>
        <w:jc w:val="center"/>
        <w:rPr>
          <w:rStyle w:val="IntenseReference"/>
          <w:rFonts w:ascii="Times New Roman" w:hAnsi="Times New Roman" w:cs="Times New Roman"/>
          <w:sz w:val="24"/>
          <w:szCs w:val="24"/>
        </w:rPr>
      </w:pPr>
      <w:r w:rsidRPr="00130935">
        <w:rPr>
          <w:rStyle w:val="IntenseReference"/>
          <w:rFonts w:ascii="Times New Roman" w:hAnsi="Times New Roman" w:cs="Times New Roman"/>
          <w:sz w:val="24"/>
          <w:szCs w:val="24"/>
        </w:rPr>
        <w:t>3</w:t>
      </w:r>
      <w:r w:rsidR="009E20DA" w:rsidRPr="00130935">
        <w:rPr>
          <w:rStyle w:val="IntenseReference"/>
          <w:rFonts w:ascii="Times New Roman" w:hAnsi="Times New Roman" w:cs="Times New Roman"/>
          <w:sz w:val="24"/>
          <w:szCs w:val="24"/>
        </w:rPr>
        <w:t>. transparency &amp; accountability</w:t>
      </w:r>
    </w:p>
    <w:p w14:paraId="06D682FA" w14:textId="77777777"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Kyagulanyi Ministries operates with the highest level of integrity. We believe that our donors are partners in this mission. We provide:</w:t>
      </w:r>
    </w:p>
    <w:p w14:paraId="6E6B6AE3" w14:textId="6524FE34"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b/>
          <w:sz w:val="24"/>
          <w:szCs w:val="24"/>
        </w:rPr>
        <w:t>Project Transparency:</w:t>
      </w:r>
      <w:r w:rsidRPr="00130935">
        <w:rPr>
          <w:rFonts w:ascii="Times New Roman" w:hAnsi="Times New Roman" w:cs="Times New Roman"/>
          <w:sz w:val="24"/>
          <w:szCs w:val="24"/>
        </w:rPr>
        <w:t> Regular updates on the progress of boreholes and church constructions.</w:t>
      </w:r>
    </w:p>
    <w:p w14:paraId="29F07DE7" w14:textId="77777777"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b/>
          <w:sz w:val="24"/>
          <w:szCs w:val="24"/>
        </w:rPr>
        <w:t>Impact Reporting</w:t>
      </w:r>
      <w:r w:rsidRPr="00130935">
        <w:rPr>
          <w:rFonts w:ascii="Times New Roman" w:hAnsi="Times New Roman" w:cs="Times New Roman"/>
          <w:sz w:val="24"/>
          <w:szCs w:val="24"/>
        </w:rPr>
        <w:t>: Data-driven insights on how many children are in school and how many families have gained access to clean water.</w:t>
      </w:r>
    </w:p>
    <w:p w14:paraId="0A1ACF14" w14:textId="77777777"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Community Stewardship: We work closely with local village committees to ensure that our projects are maintained and protected by the people who use them.</w:t>
      </w:r>
    </w:p>
    <w:p w14:paraId="4186E2AB" w14:textId="73FF9587" w:rsidR="0040281D" w:rsidRPr="00130935" w:rsidRDefault="006B5361" w:rsidP="00C25245">
      <w:pPr>
        <w:spacing w:line="360" w:lineRule="auto"/>
        <w:jc w:val="center"/>
        <w:rPr>
          <w:rStyle w:val="IntenseReference"/>
          <w:rFonts w:ascii="Times New Roman" w:hAnsi="Times New Roman" w:cs="Times New Roman"/>
          <w:sz w:val="24"/>
          <w:szCs w:val="24"/>
        </w:rPr>
      </w:pPr>
      <w:bookmarkStart w:id="0" w:name="_GoBack"/>
      <w:r w:rsidRPr="00130935">
        <w:rPr>
          <w:rStyle w:val="IntenseReference"/>
          <w:rFonts w:ascii="Times New Roman" w:hAnsi="Times New Roman" w:cs="Times New Roman"/>
          <w:sz w:val="24"/>
          <w:szCs w:val="24"/>
        </w:rPr>
        <w:t>4. how you can partner with us</w:t>
      </w:r>
    </w:p>
    <w:bookmarkEnd w:id="0"/>
    <w:p w14:paraId="6EB2A0FF" w14:textId="77777777"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Your support is the catalyst for change. We invite you to partner with us in the following ways:</w:t>
      </w:r>
    </w:p>
    <w:p w14:paraId="55D73F89" w14:textId="77777777" w:rsidR="0040281D" w:rsidRPr="00130935" w:rsidRDefault="0040281D" w:rsidP="00006C61">
      <w:pPr>
        <w:pStyle w:val="ListParagraph"/>
        <w:numPr>
          <w:ilvl w:val="0"/>
          <w:numId w:val="13"/>
        </w:num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Infrastructure Funding: Support the purchase of drilling rigs, cement, steel, and construction tools.</w:t>
      </w:r>
    </w:p>
    <w:p w14:paraId="3DAD5000" w14:textId="77777777" w:rsidR="0040281D" w:rsidRPr="00130935" w:rsidRDefault="0040281D" w:rsidP="00006C61">
      <w:pPr>
        <w:pStyle w:val="ListParagraph"/>
        <w:numPr>
          <w:ilvl w:val="0"/>
          <w:numId w:val="13"/>
        </w:num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Educational Sponsorship: Sponsor a child’s education for a term, a year, or their entire primary/secondary journey.</w:t>
      </w:r>
    </w:p>
    <w:p w14:paraId="3CE2D2B0" w14:textId="77777777" w:rsidR="0040281D" w:rsidRPr="00130935" w:rsidRDefault="0040281D" w:rsidP="003C299E">
      <w:pPr>
        <w:pStyle w:val="ListParagraph"/>
        <w:numPr>
          <w:ilvl w:val="0"/>
          <w:numId w:val="13"/>
        </w:num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Sustainability Gifts: Contribute to our "Goat Empowerment" fund to help new churches establish their own economic base.</w:t>
      </w:r>
    </w:p>
    <w:p w14:paraId="64B976BD" w14:textId="77777777" w:rsidR="0040281D" w:rsidRPr="00130935" w:rsidRDefault="0040281D" w:rsidP="006B08D3">
      <w:pPr>
        <w:pStyle w:val="ListParagraph"/>
        <w:numPr>
          <w:ilvl w:val="0"/>
          <w:numId w:val="13"/>
        </w:num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Mission Support: Help us cover the logistics of reaching remote, underserved areas.</w:t>
      </w:r>
    </w:p>
    <w:p w14:paraId="3A0D1178" w14:textId="115EE92D" w:rsidR="0040281D" w:rsidRPr="00130935" w:rsidRDefault="00BB2202" w:rsidP="00EB1034">
      <w:pPr>
        <w:spacing w:line="360" w:lineRule="auto"/>
        <w:jc w:val="both"/>
        <w:rPr>
          <w:rStyle w:val="IntenseReference"/>
          <w:rFonts w:ascii="Times New Roman" w:hAnsi="Times New Roman" w:cs="Times New Roman"/>
          <w:sz w:val="24"/>
          <w:szCs w:val="24"/>
        </w:rPr>
      </w:pPr>
      <w:r w:rsidRPr="00130935">
        <w:rPr>
          <w:rStyle w:val="IntenseReference"/>
          <w:rFonts w:ascii="Times New Roman" w:hAnsi="Times New Roman" w:cs="Times New Roman"/>
          <w:sz w:val="24"/>
          <w:szCs w:val="24"/>
        </w:rPr>
        <w:t>5. contact &amp; connect</w:t>
      </w:r>
    </w:p>
    <w:p w14:paraId="2263F626" w14:textId="77777777"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Organization: Kyagulanyi Ministries</w:t>
      </w:r>
    </w:p>
    <w:p w14:paraId="6FE6C334" w14:textId="77777777"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Website: </w:t>
      </w:r>
      <w:hyperlink r:id="rId6" w:tgtFrame="_blank" w:history="1">
        <w:r w:rsidRPr="00130935">
          <w:rPr>
            <w:rStyle w:val="Hyperlink"/>
            <w:rFonts w:ascii="Times New Roman" w:hAnsi="Times New Roman" w:cs="Times New Roman"/>
            <w:sz w:val="24"/>
            <w:szCs w:val="24"/>
          </w:rPr>
          <w:t>kyagulanyiministrie.org</w:t>
        </w:r>
      </w:hyperlink>
    </w:p>
    <w:p w14:paraId="02DB92F6" w14:textId="77777777"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Mission Field: Serving the rural villages of Uganda.</w:t>
      </w:r>
    </w:p>
    <w:p w14:paraId="3CA19E97" w14:textId="4F4E8340"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Inquiries: []</w:t>
      </w:r>
    </w:p>
    <w:p w14:paraId="1F4DDBAE" w14:textId="6AD6E30F" w:rsidR="0040281D" w:rsidRPr="00130935" w:rsidRDefault="0040281D" w:rsidP="00EB1034">
      <w:pPr>
        <w:spacing w:line="360" w:lineRule="auto"/>
        <w:jc w:val="both"/>
        <w:rPr>
          <w:rFonts w:ascii="Times New Roman" w:hAnsi="Times New Roman" w:cs="Times New Roman"/>
          <w:sz w:val="24"/>
          <w:szCs w:val="24"/>
        </w:rPr>
      </w:pPr>
      <w:r w:rsidRPr="00130935">
        <w:rPr>
          <w:rFonts w:ascii="Times New Roman" w:hAnsi="Times New Roman" w:cs="Times New Roman"/>
          <w:sz w:val="24"/>
          <w:szCs w:val="24"/>
        </w:rPr>
        <w:t>Donation Details: []</w:t>
      </w:r>
    </w:p>
    <w:p w14:paraId="21407325" w14:textId="77777777" w:rsidR="0060510F" w:rsidRPr="00130935" w:rsidRDefault="00C25245" w:rsidP="00EB1034">
      <w:pPr>
        <w:spacing w:line="360" w:lineRule="auto"/>
        <w:jc w:val="both"/>
        <w:rPr>
          <w:rFonts w:ascii="Times New Roman" w:hAnsi="Times New Roman" w:cs="Times New Roman"/>
          <w:sz w:val="24"/>
          <w:szCs w:val="24"/>
        </w:rPr>
      </w:pPr>
    </w:p>
    <w:sectPr w:rsidR="0060510F" w:rsidRPr="00130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455E3"/>
    <w:multiLevelType w:val="multilevel"/>
    <w:tmpl w:val="73223F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3D4606C"/>
    <w:multiLevelType w:val="multilevel"/>
    <w:tmpl w:val="C3A6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3D27A7"/>
    <w:multiLevelType w:val="multilevel"/>
    <w:tmpl w:val="EA8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1E5253"/>
    <w:multiLevelType w:val="multilevel"/>
    <w:tmpl w:val="13C0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32742"/>
    <w:multiLevelType w:val="hybridMultilevel"/>
    <w:tmpl w:val="B52E5B4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A55028C"/>
    <w:multiLevelType w:val="hybridMultilevel"/>
    <w:tmpl w:val="0A4699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0C628A4"/>
    <w:multiLevelType w:val="multilevel"/>
    <w:tmpl w:val="8B44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2F2A65"/>
    <w:multiLevelType w:val="multilevel"/>
    <w:tmpl w:val="5CF8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7063D"/>
    <w:multiLevelType w:val="hybridMultilevel"/>
    <w:tmpl w:val="3C32D23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88F6299"/>
    <w:multiLevelType w:val="multilevel"/>
    <w:tmpl w:val="819A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9B43AF"/>
    <w:multiLevelType w:val="multilevel"/>
    <w:tmpl w:val="8462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50345B"/>
    <w:multiLevelType w:val="multilevel"/>
    <w:tmpl w:val="942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A0619B"/>
    <w:multiLevelType w:val="multilevel"/>
    <w:tmpl w:val="9F60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910C56"/>
    <w:multiLevelType w:val="hybridMultilevel"/>
    <w:tmpl w:val="65D6421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6"/>
  </w:num>
  <w:num w:numId="4">
    <w:abstractNumId w:val="2"/>
  </w:num>
  <w:num w:numId="5">
    <w:abstractNumId w:val="11"/>
  </w:num>
  <w:num w:numId="6">
    <w:abstractNumId w:val="12"/>
  </w:num>
  <w:num w:numId="7">
    <w:abstractNumId w:val="10"/>
  </w:num>
  <w:num w:numId="8">
    <w:abstractNumId w:val="1"/>
  </w:num>
  <w:num w:numId="9">
    <w:abstractNumId w:val="3"/>
  </w:num>
  <w:num w:numId="10">
    <w:abstractNumId w:val="5"/>
  </w:num>
  <w:num w:numId="11">
    <w:abstractNumId w:val="8"/>
  </w:num>
  <w:num w:numId="12">
    <w:abstractNumId w:val="4"/>
  </w:num>
  <w:num w:numId="13">
    <w:abstractNumId w:val="1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6C1"/>
    <w:rsid w:val="00006C61"/>
    <w:rsid w:val="000444FD"/>
    <w:rsid w:val="000943DB"/>
    <w:rsid w:val="000E3637"/>
    <w:rsid w:val="000F64E6"/>
    <w:rsid w:val="001158A4"/>
    <w:rsid w:val="00130935"/>
    <w:rsid w:val="00144A20"/>
    <w:rsid w:val="00144C59"/>
    <w:rsid w:val="00154263"/>
    <w:rsid w:val="00173D06"/>
    <w:rsid w:val="002024BE"/>
    <w:rsid w:val="00222E88"/>
    <w:rsid w:val="00233283"/>
    <w:rsid w:val="002401EC"/>
    <w:rsid w:val="00266B4C"/>
    <w:rsid w:val="0027159B"/>
    <w:rsid w:val="0029056C"/>
    <w:rsid w:val="002A7637"/>
    <w:rsid w:val="002B1539"/>
    <w:rsid w:val="002B4999"/>
    <w:rsid w:val="002B774C"/>
    <w:rsid w:val="002E7FFA"/>
    <w:rsid w:val="00320244"/>
    <w:rsid w:val="0032786E"/>
    <w:rsid w:val="00330991"/>
    <w:rsid w:val="003543FB"/>
    <w:rsid w:val="003A686B"/>
    <w:rsid w:val="003B2994"/>
    <w:rsid w:val="003C299E"/>
    <w:rsid w:val="003C63A3"/>
    <w:rsid w:val="003D72CE"/>
    <w:rsid w:val="003E65D7"/>
    <w:rsid w:val="00402560"/>
    <w:rsid w:val="0040281D"/>
    <w:rsid w:val="00411CBD"/>
    <w:rsid w:val="00423CE9"/>
    <w:rsid w:val="0049532D"/>
    <w:rsid w:val="00496B66"/>
    <w:rsid w:val="00496FCC"/>
    <w:rsid w:val="004B546D"/>
    <w:rsid w:val="00504CBD"/>
    <w:rsid w:val="00556269"/>
    <w:rsid w:val="00556D1A"/>
    <w:rsid w:val="00571DE8"/>
    <w:rsid w:val="00596A9B"/>
    <w:rsid w:val="005D70AE"/>
    <w:rsid w:val="005E270B"/>
    <w:rsid w:val="0067440D"/>
    <w:rsid w:val="00682318"/>
    <w:rsid w:val="006A0880"/>
    <w:rsid w:val="006A0B54"/>
    <w:rsid w:val="006B08D3"/>
    <w:rsid w:val="006B1FAE"/>
    <w:rsid w:val="006B5361"/>
    <w:rsid w:val="006B5BFB"/>
    <w:rsid w:val="006F7078"/>
    <w:rsid w:val="0076560A"/>
    <w:rsid w:val="007B11A7"/>
    <w:rsid w:val="007F1194"/>
    <w:rsid w:val="00821C3A"/>
    <w:rsid w:val="00826A1A"/>
    <w:rsid w:val="00831F42"/>
    <w:rsid w:val="00856729"/>
    <w:rsid w:val="00881C57"/>
    <w:rsid w:val="008D1553"/>
    <w:rsid w:val="008D1E19"/>
    <w:rsid w:val="008D26C1"/>
    <w:rsid w:val="008F138D"/>
    <w:rsid w:val="00932867"/>
    <w:rsid w:val="009801BB"/>
    <w:rsid w:val="009C3D47"/>
    <w:rsid w:val="009D4183"/>
    <w:rsid w:val="009E20DA"/>
    <w:rsid w:val="009F21EE"/>
    <w:rsid w:val="00A02269"/>
    <w:rsid w:val="00A122DC"/>
    <w:rsid w:val="00A5778A"/>
    <w:rsid w:val="00A62CFB"/>
    <w:rsid w:val="00A8398B"/>
    <w:rsid w:val="00AF372C"/>
    <w:rsid w:val="00B00AA0"/>
    <w:rsid w:val="00B16A50"/>
    <w:rsid w:val="00BB2202"/>
    <w:rsid w:val="00BC6C98"/>
    <w:rsid w:val="00BC6D5B"/>
    <w:rsid w:val="00BD239B"/>
    <w:rsid w:val="00BE09FA"/>
    <w:rsid w:val="00BF2CDB"/>
    <w:rsid w:val="00BF5601"/>
    <w:rsid w:val="00C035BF"/>
    <w:rsid w:val="00C0532D"/>
    <w:rsid w:val="00C24E80"/>
    <w:rsid w:val="00C25245"/>
    <w:rsid w:val="00C612B7"/>
    <w:rsid w:val="00C83E37"/>
    <w:rsid w:val="00C947B9"/>
    <w:rsid w:val="00C96E98"/>
    <w:rsid w:val="00CA46E5"/>
    <w:rsid w:val="00CB3A9A"/>
    <w:rsid w:val="00CC4A5E"/>
    <w:rsid w:val="00CF6DCB"/>
    <w:rsid w:val="00CF742D"/>
    <w:rsid w:val="00D1171A"/>
    <w:rsid w:val="00D22263"/>
    <w:rsid w:val="00D37748"/>
    <w:rsid w:val="00DA01BD"/>
    <w:rsid w:val="00DA03E9"/>
    <w:rsid w:val="00DA34DB"/>
    <w:rsid w:val="00DB08FF"/>
    <w:rsid w:val="00DD4473"/>
    <w:rsid w:val="00DF0EED"/>
    <w:rsid w:val="00E06D97"/>
    <w:rsid w:val="00E32791"/>
    <w:rsid w:val="00E34226"/>
    <w:rsid w:val="00E36011"/>
    <w:rsid w:val="00E36CBB"/>
    <w:rsid w:val="00E7567D"/>
    <w:rsid w:val="00E94FBF"/>
    <w:rsid w:val="00EB1034"/>
    <w:rsid w:val="00EB39FA"/>
    <w:rsid w:val="00EB3F40"/>
    <w:rsid w:val="00EF0772"/>
    <w:rsid w:val="00F12A24"/>
    <w:rsid w:val="00F61DF6"/>
    <w:rsid w:val="00F857CE"/>
    <w:rsid w:val="00FC4082"/>
    <w:rsid w:val="00FE2450"/>
    <w:rsid w:val="00FF72D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27557"/>
  <w15:chartTrackingRefBased/>
  <w15:docId w15:val="{2855BE96-E547-408D-A289-1D9717051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0281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G" w:eastAsia="en-UG"/>
    </w:rPr>
  </w:style>
  <w:style w:type="paragraph" w:styleId="Heading2">
    <w:name w:val="heading 2"/>
    <w:basedOn w:val="Normal"/>
    <w:link w:val="Heading2Char"/>
    <w:uiPriority w:val="9"/>
    <w:qFormat/>
    <w:rsid w:val="0040281D"/>
    <w:pPr>
      <w:spacing w:before="100" w:beforeAutospacing="1" w:after="100" w:afterAutospacing="1" w:line="240" w:lineRule="auto"/>
      <w:outlineLvl w:val="1"/>
    </w:pPr>
    <w:rPr>
      <w:rFonts w:ascii="Times New Roman" w:eastAsia="Times New Roman" w:hAnsi="Times New Roman" w:cs="Times New Roman"/>
      <w:b/>
      <w:bCs/>
      <w:sz w:val="36"/>
      <w:szCs w:val="36"/>
      <w:lang w:val="en-UG" w:eastAsia="en-UG"/>
    </w:rPr>
  </w:style>
  <w:style w:type="paragraph" w:styleId="Heading3">
    <w:name w:val="heading 3"/>
    <w:basedOn w:val="Normal"/>
    <w:link w:val="Heading3Char"/>
    <w:uiPriority w:val="9"/>
    <w:qFormat/>
    <w:rsid w:val="0040281D"/>
    <w:pPr>
      <w:spacing w:before="100" w:beforeAutospacing="1" w:after="100" w:afterAutospacing="1" w:line="240" w:lineRule="auto"/>
      <w:outlineLvl w:val="2"/>
    </w:pPr>
    <w:rPr>
      <w:rFonts w:ascii="Times New Roman" w:eastAsia="Times New Roman" w:hAnsi="Times New Roman" w:cs="Times New Roman"/>
      <w:b/>
      <w:bCs/>
      <w:sz w:val="27"/>
      <w:szCs w:val="27"/>
      <w:lang w:val="en-UG" w:eastAsia="en-UG"/>
    </w:rPr>
  </w:style>
  <w:style w:type="paragraph" w:styleId="Heading4">
    <w:name w:val="heading 4"/>
    <w:basedOn w:val="Normal"/>
    <w:next w:val="Normal"/>
    <w:link w:val="Heading4Char"/>
    <w:uiPriority w:val="9"/>
    <w:unhideWhenUsed/>
    <w:qFormat/>
    <w:rsid w:val="00DA34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81D"/>
    <w:rPr>
      <w:rFonts w:ascii="Times New Roman" w:eastAsia="Times New Roman" w:hAnsi="Times New Roman" w:cs="Times New Roman"/>
      <w:b/>
      <w:bCs/>
      <w:kern w:val="36"/>
      <w:sz w:val="48"/>
      <w:szCs w:val="48"/>
      <w:lang w:val="en-UG" w:eastAsia="en-UG"/>
    </w:rPr>
  </w:style>
  <w:style w:type="character" w:customStyle="1" w:styleId="Heading2Char">
    <w:name w:val="Heading 2 Char"/>
    <w:basedOn w:val="DefaultParagraphFont"/>
    <w:link w:val="Heading2"/>
    <w:uiPriority w:val="9"/>
    <w:rsid w:val="0040281D"/>
    <w:rPr>
      <w:rFonts w:ascii="Times New Roman" w:eastAsia="Times New Roman" w:hAnsi="Times New Roman" w:cs="Times New Roman"/>
      <w:b/>
      <w:bCs/>
      <w:sz w:val="36"/>
      <w:szCs w:val="36"/>
      <w:lang w:val="en-UG" w:eastAsia="en-UG"/>
    </w:rPr>
  </w:style>
  <w:style w:type="character" w:customStyle="1" w:styleId="Heading3Char">
    <w:name w:val="Heading 3 Char"/>
    <w:basedOn w:val="DefaultParagraphFont"/>
    <w:link w:val="Heading3"/>
    <w:uiPriority w:val="9"/>
    <w:rsid w:val="0040281D"/>
    <w:rPr>
      <w:rFonts w:ascii="Times New Roman" w:eastAsia="Times New Roman" w:hAnsi="Times New Roman" w:cs="Times New Roman"/>
      <w:b/>
      <w:bCs/>
      <w:sz w:val="27"/>
      <w:szCs w:val="27"/>
      <w:lang w:val="en-UG" w:eastAsia="en-UG"/>
    </w:rPr>
  </w:style>
  <w:style w:type="paragraph" w:styleId="NormalWeb">
    <w:name w:val="Normal (Web)"/>
    <w:basedOn w:val="Normal"/>
    <w:uiPriority w:val="99"/>
    <w:semiHidden/>
    <w:unhideWhenUsed/>
    <w:rsid w:val="0040281D"/>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styleId="Strong">
    <w:name w:val="Strong"/>
    <w:basedOn w:val="DefaultParagraphFont"/>
    <w:uiPriority w:val="22"/>
    <w:qFormat/>
    <w:rsid w:val="0040281D"/>
    <w:rPr>
      <w:b/>
      <w:bCs/>
    </w:rPr>
  </w:style>
  <w:style w:type="character" w:styleId="Hyperlink">
    <w:name w:val="Hyperlink"/>
    <w:basedOn w:val="DefaultParagraphFont"/>
    <w:uiPriority w:val="99"/>
    <w:unhideWhenUsed/>
    <w:rsid w:val="0040281D"/>
    <w:rPr>
      <w:color w:val="0000FF"/>
      <w:u w:val="single"/>
    </w:rPr>
  </w:style>
  <w:style w:type="paragraph" w:styleId="ListParagraph">
    <w:name w:val="List Paragraph"/>
    <w:basedOn w:val="Normal"/>
    <w:uiPriority w:val="34"/>
    <w:qFormat/>
    <w:rsid w:val="000E3637"/>
    <w:pPr>
      <w:ind w:left="720"/>
      <w:contextualSpacing/>
    </w:pPr>
  </w:style>
  <w:style w:type="character" w:styleId="IntenseEmphasis">
    <w:name w:val="Intense Emphasis"/>
    <w:basedOn w:val="DefaultParagraphFont"/>
    <w:uiPriority w:val="21"/>
    <w:qFormat/>
    <w:rsid w:val="00DF0EED"/>
    <w:rPr>
      <w:i/>
      <w:iCs/>
      <w:color w:val="4472C4" w:themeColor="accent1"/>
    </w:rPr>
  </w:style>
  <w:style w:type="character" w:styleId="IntenseReference">
    <w:name w:val="Intense Reference"/>
    <w:basedOn w:val="DefaultParagraphFont"/>
    <w:uiPriority w:val="32"/>
    <w:qFormat/>
    <w:rsid w:val="00320244"/>
    <w:rPr>
      <w:b/>
      <w:bCs/>
      <w:smallCaps/>
      <w:color w:val="4472C4" w:themeColor="accent1"/>
      <w:spacing w:val="5"/>
    </w:rPr>
  </w:style>
  <w:style w:type="character" w:customStyle="1" w:styleId="Heading4Char">
    <w:name w:val="Heading 4 Char"/>
    <w:basedOn w:val="DefaultParagraphFont"/>
    <w:link w:val="Heading4"/>
    <w:uiPriority w:val="9"/>
    <w:rsid w:val="00DA34DB"/>
    <w:rPr>
      <w:rFonts w:asciiTheme="majorHAnsi" w:eastAsiaTheme="majorEastAsia" w:hAnsiTheme="majorHAnsi" w:cstheme="majorBidi"/>
      <w:i/>
      <w:iCs/>
      <w:color w:val="2F5496" w:themeColor="accent1" w:themeShade="BF"/>
    </w:rPr>
  </w:style>
  <w:style w:type="character" w:styleId="BookTitle">
    <w:name w:val="Book Title"/>
    <w:basedOn w:val="DefaultParagraphFont"/>
    <w:uiPriority w:val="33"/>
    <w:qFormat/>
    <w:rsid w:val="00DA34DB"/>
    <w:rPr>
      <w:b/>
      <w:bCs/>
      <w:i/>
      <w:iCs/>
      <w:spacing w:val="5"/>
    </w:rPr>
  </w:style>
  <w:style w:type="paragraph" w:styleId="NoSpacing">
    <w:name w:val="No Spacing"/>
    <w:uiPriority w:val="1"/>
    <w:qFormat/>
    <w:rsid w:val="00BF5601"/>
    <w:pPr>
      <w:spacing w:after="0" w:line="240" w:lineRule="auto"/>
    </w:pPr>
  </w:style>
  <w:style w:type="character" w:styleId="UnresolvedMention">
    <w:name w:val="Unresolved Mention"/>
    <w:basedOn w:val="DefaultParagraphFont"/>
    <w:uiPriority w:val="99"/>
    <w:semiHidden/>
    <w:unhideWhenUsed/>
    <w:rsid w:val="00D37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058905">
      <w:bodyDiv w:val="1"/>
      <w:marLeft w:val="0"/>
      <w:marRight w:val="0"/>
      <w:marTop w:val="0"/>
      <w:marBottom w:val="0"/>
      <w:divBdr>
        <w:top w:val="none" w:sz="0" w:space="0" w:color="auto"/>
        <w:left w:val="none" w:sz="0" w:space="0" w:color="auto"/>
        <w:bottom w:val="none" w:sz="0" w:space="0" w:color="auto"/>
        <w:right w:val="none" w:sz="0" w:space="0" w:color="auto"/>
      </w:divBdr>
    </w:div>
    <w:div w:id="931397671">
      <w:bodyDiv w:val="1"/>
      <w:marLeft w:val="0"/>
      <w:marRight w:val="0"/>
      <w:marTop w:val="0"/>
      <w:marBottom w:val="0"/>
      <w:divBdr>
        <w:top w:val="none" w:sz="0" w:space="0" w:color="auto"/>
        <w:left w:val="none" w:sz="0" w:space="0" w:color="auto"/>
        <w:bottom w:val="none" w:sz="0" w:space="0" w:color="auto"/>
        <w:right w:val="none" w:sz="0" w:space="0" w:color="auto"/>
      </w:divBdr>
    </w:div>
    <w:div w:id="1427966411">
      <w:bodyDiv w:val="1"/>
      <w:marLeft w:val="0"/>
      <w:marRight w:val="0"/>
      <w:marTop w:val="0"/>
      <w:marBottom w:val="0"/>
      <w:divBdr>
        <w:top w:val="none" w:sz="0" w:space="0" w:color="auto"/>
        <w:left w:val="none" w:sz="0" w:space="0" w:color="auto"/>
        <w:bottom w:val="none" w:sz="0" w:space="0" w:color="auto"/>
        <w:right w:val="none" w:sz="0" w:space="0" w:color="auto"/>
      </w:divBdr>
      <w:divsChild>
        <w:div w:id="2027095302">
          <w:marLeft w:val="0"/>
          <w:marRight w:val="0"/>
          <w:marTop w:val="0"/>
          <w:marBottom w:val="0"/>
          <w:divBdr>
            <w:top w:val="none" w:sz="0" w:space="0" w:color="auto"/>
            <w:left w:val="none" w:sz="0" w:space="0" w:color="auto"/>
            <w:bottom w:val="none" w:sz="0" w:space="0" w:color="auto"/>
            <w:right w:val="none" w:sz="0" w:space="0" w:color="auto"/>
          </w:divBdr>
        </w:div>
        <w:div w:id="902957482">
          <w:marLeft w:val="0"/>
          <w:marRight w:val="0"/>
          <w:marTop w:val="0"/>
          <w:marBottom w:val="0"/>
          <w:divBdr>
            <w:top w:val="none" w:sz="0" w:space="0" w:color="auto"/>
            <w:left w:val="none" w:sz="0" w:space="0" w:color="auto"/>
            <w:bottom w:val="none" w:sz="0" w:space="0" w:color="auto"/>
            <w:right w:val="none" w:sz="0" w:space="0" w:color="auto"/>
          </w:divBdr>
        </w:div>
      </w:divsChild>
    </w:div>
    <w:div w:id="2012489159">
      <w:bodyDiv w:val="1"/>
      <w:marLeft w:val="0"/>
      <w:marRight w:val="0"/>
      <w:marTop w:val="0"/>
      <w:marBottom w:val="0"/>
      <w:divBdr>
        <w:top w:val="none" w:sz="0" w:space="0" w:color="auto"/>
        <w:left w:val="none" w:sz="0" w:space="0" w:color="auto"/>
        <w:bottom w:val="none" w:sz="0" w:space="0" w:color="auto"/>
        <w:right w:val="none" w:sz="0" w:space="0" w:color="auto"/>
      </w:divBdr>
    </w:div>
    <w:div w:id="210406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kyagulanyiministrie.org/" TargetMode="External"/><Relationship Id="rId5" Type="http://schemas.openxmlformats.org/officeDocument/2006/relationships/hyperlink" Target="https://kyagulanyiministrie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9</Pages>
  <Words>2506</Words>
  <Characters>14287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COLEB</dc:creator>
  <cp:keywords/>
  <dc:description/>
  <cp:lastModifiedBy>COLEB</cp:lastModifiedBy>
  <cp:revision>128</cp:revision>
  <dcterms:created xsi:type="dcterms:W3CDTF">2026-07-16T10:40:00Z</dcterms:created>
  <dcterms:modified xsi:type="dcterms:W3CDTF">2026-07-16T12:01:00Z</dcterms:modified>
</cp:coreProperties>
</file>