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36"/>
          <w:szCs w:val="36"/>
        </w:rPr>
        <w:t xml:space="preserve">Cipher: every setup the bot and app look for</w:t>
      </w:r>
    </w:p>
    <w:p>
      <w:pPr>
        <w:spacing w:after="160" w:before="0" w:line="276"/>
      </w:pPr>
      <w:r>
        <w:rPr>
          <w:rFonts w:ascii="Arial" w:cs="Arial" w:eastAsia="Arial" w:hAnsi="Arial"/>
          <w:i/>
          <w:iCs/>
          <w:color w:val="555555"/>
          <w:sz w:val="18"/>
          <w:szCs w:val="18"/>
        </w:rPr>
        <w:t xml:space="preserve">Read from the live code on GitHub and the live bot state file, 19 September 2026. Results quoted are from the project notes and today's state file.</w:t>
      </w:r>
    </w:p>
    <w:p>
      <w:pPr>
        <w:pStyle w:val="Heading1"/>
        <w:spacing w:after="120" w:before="300"/>
      </w:pPr>
      <w:r>
        <w:rPr>
          <w:rFonts w:ascii="Arial" w:cs="Arial" w:eastAsia="Arial" w:hAnsi="Arial"/>
          <w:b/>
          <w:bCs/>
          <w:color w:val="1F3A5F"/>
          <w:sz w:val="28"/>
          <w:szCs w:val="28"/>
        </w:rPr>
        <w:t xml:space="preserve">1. The short version</w:t>
      </w:r>
    </w:p>
    <w:p>
      <w:pPr>
        <w:spacing w:after="100" w:before="0" w:line="276"/>
      </w:pPr>
      <w:r>
        <w:rPr>
          <w:rFonts w:ascii="Arial" w:cs="Arial" w:eastAsia="Arial" w:hAnsi="Arial"/>
          <w:sz w:val="20"/>
          <w:szCs w:val="20"/>
        </w:rPr>
        <w:t xml:space="preserve">Two separate things look for trades. The server bot is scheduled every 15 minutes on GitHub Actions (GitHub often runs it less often), checks 20 coins on five timeframes, and is the only thing that places futures orders (Phemex testnet). The app scans the top 100 coins every 5 minutes and alerts you; it looks for far more patterns than the bot trades.</w:t>
      </w:r>
    </w:p>
    <w:p>
      <w:pPr>
        <w:spacing w:after="100" w:before="0" w:line="276"/>
      </w:pPr>
      <w:r>
        <w:rPr>
          <w:rFonts w:ascii="Arial" w:cs="Arial" w:eastAsia="Arial" w:hAnsi="Arial"/>
          <w:sz w:val="20"/>
          <w:szCs w:val="20"/>
        </w:rPr>
        <w:t xml:space="preserve">For futures trades the bot can only fire from four setups: the confluence score plus three detectors (divergence, rollover, green dot). Everything else in section 3 is app-only. I found no evidence that any of the app-only patterns make money, and the setups the bot does use have measured as losers or as no better than zero.</w:t>
      </w:r>
    </w:p>
    <w:p>
      <w:pPr>
        <w:spacing w:after="100" w:before="0" w:line="276"/>
      </w:pPr>
      <w:r>
        <w:rPr>
          <w:rFonts w:ascii="Arial" w:cs="Arial" w:eastAsia="Arial" w:hAnsi="Arial"/>
          <w:b/>
          <w:bCs/>
          <w:sz w:val="20"/>
          <w:szCs w:val="20"/>
        </w:rPr>
        <w:t xml:space="preserve">Note: </w:t>
      </w:r>
      <w:r>
        <w:rPr>
          <w:rFonts w:ascii="Arial" w:cs="Arial" w:eastAsia="Arial" w:hAnsi="Arial"/>
          <w:sz w:val="20"/>
          <w:szCs w:val="20"/>
        </w:rPr>
        <w:t xml:space="preserve">the bot's trade record does not store which setup produced each trade, so I cannot show your live results per setup. Adding that one field is the cheapest way to find out which of these is earning anything.</w:t>
      </w:r>
    </w:p>
    <w:p>
      <w:pPr>
        <w:pStyle w:val="Heading1"/>
        <w:spacing w:after="120" w:before="300"/>
      </w:pPr>
      <w:r>
        <w:rPr>
          <w:rFonts w:ascii="Arial" w:cs="Arial" w:eastAsia="Arial" w:hAnsi="Arial"/>
          <w:b/>
          <w:bCs/>
          <w:color w:val="1F3A5F"/>
          <w:sz w:val="28"/>
          <w:szCs w:val="28"/>
        </w:rPr>
        <w:t xml:space="preserve">2. Setups the server bot trades</w:t>
      </w:r>
    </w:p>
    <w:p>
      <w:pPr>
        <w:spacing w:after="100" w:before="0" w:line="276"/>
      </w:pPr>
      <w:r>
        <w:rPr>
          <w:rFonts w:ascii="Arial" w:cs="Arial" w:eastAsia="Arial" w:hAnsi="Arial"/>
          <w:sz w:val="20"/>
          <w:szCs w:val="20"/>
        </w:rPr>
        <w:t xml:space="preserve">Direction for each is set by the setup itself. Every trade uses the same exit: a stop from the chart structure (at least 2.2% wide, refused if more than 3x ATR away) and a target at 2.25R.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900"/>
        <w:gridCol w:w="2826"/>
      </w:tblGrid>
      <w:tr>
        <w:trPr>
          <w:tblHeader/>
        </w:trPr>
        <w:tc>
          <w:tcPr>
            <w:tcW w:type="dxa" w:w="15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Setup</w:t>
            </w:r>
          </w:p>
        </w:tc>
        <w:tc>
          <w:tcPr>
            <w:tcW w:type="dxa" w:w="8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Side</w:t>
            </w:r>
          </w:p>
        </w:tc>
        <w:tc>
          <w:tcPr>
            <w:tcW w:type="dxa" w:w="39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What has to happen</w:t>
            </w:r>
          </w:p>
        </w:tc>
        <w:tc>
          <w:tcPr>
            <w:tcW w:type="dxa" w:w="2826"/>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Status and evidence</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Confluence score</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 or short</w:t>
            </w:r>
          </w:p>
        </w:tc>
        <w:tc>
          <w:tcPr>
            <w:tcW w:type="dxa" w:w="39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Daily and 4H trend (price vs 50 EMA) point the same way, then points for: 1H WaveTrend cross in that direction (+2), daily and 4H agree (+2), money flow agrees (+1), WaveTrend deeply overbought/oversold (+1), RSI between 25 and 75 (+1). Needs 6 or more. Plan is built on the 1H chart.</w:t>
            </w:r>
          </w:p>
        </w:tc>
        <w:tc>
          <w:tcPr>
            <w:tcW w:type="dxa" w:w="28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1E6B3A"/>
                <w:sz w:val="18"/>
                <w:szCs w:val="18"/>
              </w:rPr>
              <w:t xml:space="preserve">LIVE</w:t>
            </w:r>
          </w:p>
          <w:p>
            <w:pPr>
              <w:spacing w:after="40" w:line="252"/>
            </w:pPr>
            <w:r>
              <w:rPr>
                <w:rFonts w:ascii="Arial" w:cs="Arial" w:eastAsia="Arial" w:hAnsi="Arial"/>
                <w:sz w:val="18"/>
                <w:szCs w:val="18"/>
              </w:rPr>
              <w:t xml:space="preserve">3-year replay: 940 trades, -£0.74 a trade, interval excludes zero. One of only two statistically real losers found.</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Class A Divergence</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 or short</w:t>
            </w:r>
          </w:p>
        </w:tc>
        <w:tc>
          <w:tcPr>
            <w:tcW w:type="dxa" w:w="39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Price makes a new high (or low) but WaveTrend does not follow, with the second pivot in the VuManChu extreme zone (+45 / -65) and within 30 bars. Skipped if volatility expanded more than 1.5x between the pivots. A WaveTrend cross in your direction must confirm within 10 bars.</w:t>
            </w:r>
          </w:p>
        </w:tc>
        <w:tc>
          <w:tcPr>
            <w:tcW w:type="dxa" w:w="28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1E6B3A"/>
                <w:sz w:val="18"/>
                <w:szCs w:val="18"/>
              </w:rPr>
              <w:t xml:space="preserve">LIVE</w:t>
            </w:r>
          </w:p>
          <w:p>
            <w:pPr>
              <w:spacing w:after="40" w:line="252"/>
            </w:pPr>
            <w:r>
              <w:rPr>
                <w:rFonts w:ascii="Arial" w:cs="Arial" w:eastAsia="Arial" w:hAnsi="Arial"/>
                <w:sz w:val="18"/>
                <w:szCs w:val="18"/>
              </w:rPr>
              <w:t xml:space="preserve">Replay: -£0.15 a trade. Live insight scan: -0.46R over 86 setups, same in both halves.</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Momentum Rollover</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 or short</w:t>
            </w:r>
          </w:p>
        </w:tc>
        <w:tc>
          <w:tcPr>
            <w:tcW w:type="dxa" w:w="39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WaveTrend cross on one of the last 6 bars, either in the overbought/oversold zone or (mid-range, beyond 25) only if it agrees with the 50 EMA trend. The VWAP wave and money flow must also agree and be turning.</w:t>
            </w:r>
          </w:p>
        </w:tc>
        <w:tc>
          <w:tcPr>
            <w:tcW w:type="dxa" w:w="28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1E6B3A"/>
                <w:sz w:val="18"/>
                <w:szCs w:val="18"/>
              </w:rPr>
              <w:t xml:space="preserve">LIVE</w:t>
            </w:r>
          </w:p>
          <w:p>
            <w:pPr>
              <w:spacing w:after="40" w:line="252"/>
            </w:pPr>
            <w:r>
              <w:rPr>
                <w:rFonts w:ascii="Arial" w:cs="Arial" w:eastAsia="Arial" w:hAnsi="Arial"/>
                <w:sz w:val="18"/>
                <w:szCs w:val="18"/>
              </w:rPr>
              <w:t xml:space="preserve">Replay: +£0.22 a trade, but a separate 19,299-trade replay of every rollover signal was -£0.31 a trade. No proven edge.</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Green Dot MF Reversal</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 only</w:t>
            </w:r>
          </w:p>
        </w:tc>
        <w:tc>
          <w:tcPr>
            <w:tcW w:type="dxa" w:w="39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Oversold green dot (WaveTrend bull cross below the oversold line) on the last 1-2 bars, money flow turning up, and price less than 40% off the 20-bar low.</w:t>
            </w:r>
          </w:p>
        </w:tc>
        <w:tc>
          <w:tcPr>
            <w:tcW w:type="dxa" w:w="28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1E6B3A"/>
                <w:sz w:val="18"/>
                <w:szCs w:val="18"/>
              </w:rPr>
              <w:t xml:space="preserve">LIVE</w:t>
            </w:r>
          </w:p>
          <w:p>
            <w:pPr>
              <w:spacing w:after="40" w:line="252"/>
            </w:pPr>
            <w:r>
              <w:rPr>
                <w:rFonts w:ascii="Arial" w:cs="Arial" w:eastAsia="Arial" w:hAnsi="Arial"/>
                <w:sz w:val="18"/>
                <w:szCs w:val="18"/>
              </w:rPr>
              <w:t xml:space="preserve">Almost never fires: it can only reach the quality bar on the daily chart. Replay saw it twice.</w:t>
            </w:r>
          </w:p>
        </w:tc>
      </w:tr>
    </w:tbl>
    <w:p>
      <w:pPr>
        <w:pStyle w:val="Heading2"/>
        <w:spacing w:after="80" w:before="200"/>
      </w:pPr>
      <w:r>
        <w:rPr>
          <w:rFonts w:ascii="Arial" w:cs="Arial" w:eastAsia="Arial" w:hAnsi="Arial"/>
          <w:b/>
          <w:bCs/>
          <w:color w:val="1F3A5F"/>
          <w:sz w:val="23"/>
          <w:szCs w:val="23"/>
        </w:rPr>
        <w:t xml:space="preserve">How the bot picks between them</w:t>
      </w:r>
    </w:p>
    <w:p>
      <w:pPr>
        <w:spacing w:after="100" w:before="0" w:line="276"/>
      </w:pPr>
      <w:r>
        <w:rPr>
          <w:rFonts w:ascii="Arial" w:cs="Arial" w:eastAsia="Arial" w:hAnsi="Arial"/>
          <w:sz w:val="20"/>
          <w:szCs w:val="20"/>
        </w:rPr>
        <w:t xml:space="preserve">For each coin it takes the single strongest hit. Quality = timeframe weight (1D 3, 4H 2.5, 1H 2, 30m 1, 15m 0.5) + detector weight (divergence 3, rollover 2, green dot 2) + 1 if the signal is fresh or in the extreme zone. It needs 5 or more. The replay found this number does not rank setups at all: higher quality was not more profitable.</w:t>
      </w:r>
    </w:p>
    <w:p>
      <w:pPr>
        <w:pStyle w:val="Heading2"/>
        <w:spacing w:after="80" w:before="200"/>
      </w:pPr>
      <w:r>
        <w:rPr>
          <w:rFonts w:ascii="Arial" w:cs="Arial" w:eastAsia="Arial" w:hAnsi="Arial"/>
          <w:b/>
          <w:bCs/>
          <w:color w:val="1F3A5F"/>
          <w:sz w:val="23"/>
          <w:szCs w:val="23"/>
        </w:rPr>
        <w:t xml:space="preserve">Rules that can stop a trade</w:t>
      </w:r>
    </w:p>
    <w:p>
      <w:pPr>
        <w:pStyle w:val="ListParagraph"/>
        <w:numPr>
          <w:ilvl w:val="0"/>
          <w:numId w:val="2"/>
        </w:numPr>
        <w:spacing w:after="60" w:line="264"/>
      </w:pPr>
      <w:r>
        <w:rPr>
          <w:rFonts w:ascii="Arial" w:cs="Arial" w:eastAsia="Arial" w:hAnsi="Arial"/>
          <w:sz w:val="20"/>
          <w:szCs w:val="20"/>
        </w:rPr>
        <w:t xml:space="preserve">Two books: fast (15m, 30m, 1H, 4H) and swing (1D). One position per coin per book, no holding both sides of a coin within a book, and a cap on how many go the same direction.</w:t>
      </w:r>
    </w:p>
    <w:p>
      <w:pPr>
        <w:pStyle w:val="ListParagraph"/>
        <w:numPr>
          <w:ilvl w:val="0"/>
          <w:numId w:val="2"/>
        </w:numPr>
        <w:spacing w:after="60" w:line="264"/>
      </w:pPr>
      <w:r>
        <w:rPr>
          <w:rFonts w:ascii="Arial" w:cs="Arial" w:eastAsia="Arial" w:hAnsi="Arial"/>
          <w:sz w:val="20"/>
          <w:szCs w:val="20"/>
        </w:rPr>
        <w:t xml:space="preserve">1D shorts are refused while the market reads as a bull regime (19 of 19 distinct 1D shorts hit their stop; confirmed 78 of 78 at finer resolution). Other shorts are still taken.</w:t>
      </w:r>
    </w:p>
    <w:p>
      <w:pPr>
        <w:pStyle w:val="ListParagraph"/>
        <w:numPr>
          <w:ilvl w:val="0"/>
          <w:numId w:val="2"/>
        </w:numPr>
        <w:spacing w:after="60" w:line="264"/>
      </w:pPr>
      <w:r>
        <w:rPr>
          <w:rFonts w:ascii="Arial" w:cs="Arial" w:eastAsia="Arial" w:hAnsi="Arial"/>
          <w:sz w:val="20"/>
          <w:szCs w:val="20"/>
        </w:rPr>
        <w:t xml:space="preserve">Circuit breaker: new entries pause after a 5% down day, 10% down week, or 3 losses in a row.</w:t>
      </w:r>
    </w:p>
    <w:p>
      <w:pPr>
        <w:pStyle w:val="ListParagraph"/>
        <w:numPr>
          <w:ilvl w:val="0"/>
          <w:numId w:val="2"/>
        </w:numPr>
        <w:spacing w:after="60" w:line="264"/>
      </w:pPr>
      <w:r>
        <w:rPr>
          <w:rFonts w:ascii="Arial" w:cs="Arial" w:eastAsia="Arial" w:hAnsi="Arial"/>
          <w:sz w:val="20"/>
          <w:szCs w:val="20"/>
        </w:rPr>
        <w:t xml:space="preserve">Daily caps per book, and unfilled entry orders are cancelled after 8 hours.</w:t>
      </w:r>
    </w:p>
    <w:p>
      <w:pPr>
        <w:pStyle w:val="Heading1"/>
        <w:spacing w:after="120" w:before="300"/>
      </w:pPr>
      <w:r>
        <w:rPr>
          <w:rFonts w:ascii="Arial" w:cs="Arial" w:eastAsia="Arial" w:hAnsi="Arial"/>
          <w:b/>
          <w:bCs/>
          <w:color w:val="1F3A5F"/>
          <w:sz w:val="28"/>
          <w:szCs w:val="28"/>
        </w:rPr>
        <w:t xml:space="preserve">3. Setups the app scans for (alerts only)</w:t>
      </w:r>
    </w:p>
    <w:p>
      <w:pPr>
        <w:spacing w:after="100" w:before="0" w:line="276"/>
      </w:pPr>
      <w:r>
        <w:rPr>
          <w:rFonts w:ascii="Arial" w:cs="Arial" w:eastAsia="Arial" w:hAnsi="Arial"/>
          <w:sz w:val="20"/>
          <w:szCs w:val="20"/>
        </w:rPr>
        <w:t xml:space="preserve">Top 100 coins, timeframes 1D, 4H, 1H, 30m and 15m, every 5 minutes. Each hit gets a trade plan and a quick local backtest on that coin and side; a side with a negative backtest on that coin is suppressed. Hits show as a pill and a trade card. The first four below are the same setups the bot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4000"/>
        <w:gridCol w:w="2526"/>
      </w:tblGrid>
      <w:tr>
        <w:trPr>
          <w:tblHeader/>
        </w:trPr>
        <w:tc>
          <w:tcPr>
            <w:tcW w:type="dxa" w:w="17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Setup</w:t>
            </w:r>
          </w:p>
        </w:tc>
        <w:tc>
          <w:tcPr>
            <w:tcW w:type="dxa" w:w="8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Side</w:t>
            </w:r>
          </w:p>
        </w:tc>
        <w:tc>
          <w:tcPr>
            <w:tcW w:type="dxa" w:w="40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What has to happen</w:t>
            </w:r>
          </w:p>
        </w:tc>
        <w:tc>
          <w:tcPr>
            <w:tcW w:type="dxa" w:w="2526"/>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Status and evidence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Confluence scan</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 or short</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Same score as the bot, plus a 15m aligned trigger (+1), divergence on the entry timeframe (+1), price in the Fib golden pocket 0.618 to 0.65 (+1), then adjusted by the learning layer from past outcomes.</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Same measured loser as the bot version.</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Class A Divergence</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As in section 2.</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See section 2.</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Momentum Rollover</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As in section 2.</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See section 2.</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Green Dot MF Reversal</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As in section 2, scored higher for deep oversold, accelerating money flow, volume 1.5x average, and price above the 200 EMA. Stop 1.5% under the low, target 2R.</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Rarely fires.</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Compression Ignition Long</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Long</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Launch off a deep oversold base (WaveTrend -50 or lower): green dot, money flow up, first higher high, less than 30% off the low. Volume 1.2x average (1.5x if under the 200 EMA). Stop 3% under the low, target 2x the move so far.</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No measured result on file.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Parabolic Exhaustion Short</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Short</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Up 40% or more in 18 bars or fewer from an oversold base, then overbought at the top with bearish divergence or a red dot and red money flow; or a "dead-cat" bounce to a lower high rolling over. Stop 3% above the peak, target half the move back.</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No measured result on file.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Golden / Death Cross</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50-period average crosses the 200-period average on the last 1-2 bars (needs 210 bars of history).</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No measured result on file.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Double Top / Bottom</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Two matching extremes at least 6 bars apart (within 0.75 ATR or 2%), fired when price closes through the neckline within 12 bars.</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No measured result on file.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Head &amp; Shoulders (and inverse)</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Three pivots with the middle one the extreme, fired on the neckline break.</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No measured result on file.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Bull / Bear Flag</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A pole of at least 3 ATR and 6% in 10 bars or fewer, then a tight 3 to 8 bar flag retracing no more than 38.2%, fired when price closes out of the flag.</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No measured result on file.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Lab-discovered patterns</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The Discovery Lab searches for patterns (grid search, brain ideas, or ones you drop in chat) and auto-promotes those that pass an out-of-sample test. The promoted list lives in the app's browser storage, so I cannot see which are active. The bot's own copy of the list is empty.</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Unknown which are live.</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Enter on confirmation</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When the brain's read says "enter on confirmation", the app arms a watcher on the timeframe below and fires the trade when the trigger prints.</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Follows the brain's read.</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Chat-declared entries</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Telling the chat "I'm in on ICP at 2.23" logs it as a tracked, graded trade. Per the project notes; I did not check this in the code.</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8A5A00"/>
                <w:sz w:val="18"/>
                <w:szCs w:val="18"/>
              </w:rPr>
              <w:t xml:space="preserve">ALERTS ONLY</w:t>
            </w:r>
          </w:p>
          <w:p>
            <w:pPr>
              <w:spacing w:after="40" w:line="252"/>
            </w:pPr>
            <w:r>
              <w:rPr>
                <w:rFonts w:ascii="Arial" w:cs="Arial" w:eastAsia="Arial" w:hAnsi="Arial"/>
                <w:sz w:val="18"/>
                <w:szCs w:val="18"/>
              </w:rPr>
              <w:t xml:space="preserve">Tracking only.</w:t>
            </w:r>
          </w:p>
        </w:tc>
      </w:tr>
      <w:tr>
        <w:trPr>
          <w:cantSplit/>
        </w:trPr>
        <w:tc>
          <w:tcPr>
            <w:tcW w:type="dxa" w:w="17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Trendline breaks</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Either</w:t>
            </w:r>
          </w:p>
        </w:tc>
        <w:tc>
          <w:tcPr>
            <w:tcW w:type="dxa" w:w="40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The app's own help text lists these as scanned, but I could not find a trendline detector in the current app code. It may have been lost in one of the earlier stale-file overwrites.</w:t>
            </w:r>
          </w:p>
        </w:tc>
        <w:tc>
          <w:tcPr>
            <w:tcW w:type="dxa" w:w="25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9B1C1C"/>
                <w:sz w:val="18"/>
                <w:szCs w:val="18"/>
              </w:rPr>
              <w:t xml:space="preserve">NOT FOUND</w:t>
            </w:r>
          </w:p>
          <w:p>
            <w:pPr>
              <w:spacing w:after="40" w:line="252"/>
            </w:pPr>
            <w:r>
              <w:rPr>
                <w:rFonts w:ascii="Arial" w:cs="Arial" w:eastAsia="Arial" w:hAnsi="Arial"/>
                <w:sz w:val="18"/>
                <w:szCs w:val="18"/>
              </w:rPr>
              <w:t xml:space="preserve">Worth checking.</w:t>
            </w:r>
          </w:p>
        </w:tc>
      </w:tr>
    </w:tbl>
    <w:p>
      <w:pPr>
        <w:pStyle w:val="Heading1"/>
        <w:spacing w:after="120" w:before="300"/>
      </w:pPr>
      <w:r>
        <w:rPr>
          <w:rFonts w:ascii="Arial" w:cs="Arial" w:eastAsia="Arial" w:hAnsi="Arial"/>
          <w:b/>
          <w:bCs/>
          <w:color w:val="1F3A5F"/>
          <w:sz w:val="28"/>
          <w:szCs w:val="28"/>
        </w:rPr>
        <w:t xml:space="preserve">4. The BTC accumulator (a different goal: more bitcoin, not more pounds)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3600"/>
        <w:gridCol w:w="2726"/>
      </w:tblGrid>
      <w:tr>
        <w:trPr>
          <w:tblHeader/>
        </w:trPr>
        <w:tc>
          <w:tcPr>
            <w:tcW w:type="dxa" w:w="19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Setup</w:t>
            </w:r>
          </w:p>
        </w:tc>
        <w:tc>
          <w:tcPr>
            <w:tcW w:type="dxa" w:w="8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Side</w:t>
            </w:r>
          </w:p>
        </w:tc>
        <w:tc>
          <w:tcPr>
            <w:tcW w:type="dxa" w:w="36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What it does</w:t>
            </w:r>
          </w:p>
        </w:tc>
        <w:tc>
          <w:tcPr>
            <w:tcW w:type="dxa" w:w="2726"/>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Status and evidence</w:t>
            </w:r>
          </w:p>
        </w:tc>
      </w:tr>
      <w:tr>
        <w:trPr>
          <w:cantSplit/>
        </w:trPr>
        <w:tc>
          <w:tcPr>
            <w:tcW w:type="dxa" w:w="19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Pump-trigger ladder</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Sell then buy back</w:t>
            </w:r>
          </w:p>
        </w:tc>
        <w:tc>
          <w:tcPr>
            <w:tcW w:type="dxa" w:w="36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Sells the holding into a 1% pump and rebuys lower on a ladder of levels. This is the default trigger. Started 18 Aug with 0.00768 BTC (about $500).</w:t>
            </w:r>
          </w:p>
        </w:tc>
        <w:tc>
          <w:tcPr>
            <w:tcW w:type="dxa" w:w="27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1E6B3A"/>
                <w:sz w:val="18"/>
                <w:szCs w:val="18"/>
              </w:rPr>
              <w:t xml:space="preserve">LIVE</w:t>
            </w:r>
          </w:p>
          <w:p>
            <w:pPr>
              <w:spacing w:after="40" w:line="252"/>
            </w:pPr>
            <w:r>
              <w:rPr>
                <w:rFonts w:ascii="Arial" w:cs="Arial" w:eastAsia="Arial" w:hAnsi="Arial"/>
                <w:sz w:val="18"/>
                <w:szCs w:val="18"/>
              </w:rPr>
              <w:t xml:space="preserve">BTC has risen from about $64.7k to $80.9k; units are now about 0.00682, down 11%. It is holding cash (552 USDT) rather than bitcoin.</w:t>
            </w:r>
          </w:p>
        </w:tc>
      </w:tr>
      <w:tr>
        <w:trPr>
          <w:cantSplit/>
        </w:trPr>
        <w:tc>
          <w:tcPr>
            <w:tcW w:type="dxa" w:w="19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1H dot flip</w:t>
            </w:r>
          </w:p>
        </w:tc>
        <w:tc>
          <w:tcPr>
            <w:tcW w:type="dxa" w:w="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Sell then buy back</w:t>
            </w:r>
          </w:p>
        </w:tc>
        <w:tc>
          <w:tcPr>
            <w:tcW w:type="dxa" w:w="36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Red dot sells to cash, green dot buys back, on the 1H chart. Armed 13 Sept.</w:t>
            </w:r>
          </w:p>
        </w:tc>
        <w:tc>
          <w:tcPr>
            <w:tcW w:type="dxa" w:w="27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9B1C1C"/>
                <w:sz w:val="18"/>
                <w:szCs w:val="18"/>
              </w:rPr>
              <w:t xml:space="preserve">STUCK</w:t>
            </w:r>
          </w:p>
          <w:p>
            <w:pPr>
              <w:spacing w:after="40" w:line="252"/>
            </w:pPr>
            <w:r>
              <w:rPr>
                <w:rFonts w:ascii="Arial" w:cs="Arial" w:eastAsia="Arial" w:hAnsi="Arial"/>
                <w:sz w:val="18"/>
                <w:szCs w:val="18"/>
              </w:rPr>
              <w:t xml:space="preserve">Down 5% in units. Today's 13:29 run again failed to buy back (Phemex error TE_PRICE_TOO_LARGE). This error has been recurring since 4 Sept.</w:t>
            </w:r>
          </w:p>
        </w:tc>
      </w:tr>
    </w:tbl>
    <w:p>
      <w:pPr>
        <w:pStyle w:val="Heading1"/>
        <w:spacing w:after="120" w:before="300"/>
      </w:pPr>
      <w:r>
        <w:rPr>
          <w:rFonts w:ascii="Arial" w:cs="Arial" w:eastAsia="Arial" w:hAnsi="Arial"/>
          <w:b/>
          <w:bCs/>
          <w:color w:val="1F3A5F"/>
          <w:sz w:val="28"/>
          <w:szCs w:val="28"/>
        </w:rPr>
        <w:t xml:space="preserve">5. Experiments that record but place nothing</w:t>
      </w:r>
    </w:p>
    <w:p>
      <w:pPr>
        <w:spacing w:after="100" w:before="0" w:line="276"/>
      </w:pPr>
      <w:r>
        <w:rPr>
          <w:rFonts w:ascii="Arial" w:cs="Arial" w:eastAsia="Arial" w:hAnsi="Arial"/>
          <w:sz w:val="20"/>
          <w:szCs w:val="20"/>
        </w:rPr>
        <w:t xml:space="preserve">These run alongside the live bot and grade what would have happened. In today's state file only the first has any records; the rest show zero, which may mean their history was cleared by the 12 Sept grader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tblHeader/>
        </w:trPr>
        <w:tc>
          <w:tcPr>
            <w:tcW w:type="dxa" w:w="23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Experiment</w:t>
            </w:r>
          </w:p>
        </w:tc>
        <w:tc>
          <w:tcPr>
            <w:tcW w:type="dxa" w:w="3800"/>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Question it asks</w:t>
            </w:r>
          </w:p>
        </w:tc>
        <w:tc>
          <w:tcPr>
            <w:tcW w:type="dxa" w:w="2926"/>
            <w:tcBorders>
              <w:top w:val="single" w:color="B8C2CC" w:sz="4"/>
              <w:left w:val="single" w:color="B8C2CC" w:sz="4"/>
              <w:bottom w:val="single" w:color="B8C2CC" w:sz="4"/>
              <w:right w:val="single" w:color="B8C2CC" w:sz="4"/>
            </w:tcBorders>
            <w:shd w:fill="DCE4EC" w:color="auto" w:val="clear"/>
            <w:tcMar>
              <w:top w:type="dxa" w:w="60"/>
              <w:left w:type="dxa" w:w="90"/>
              <w:bottom w:type="dxa" w:w="60"/>
              <w:right w:type="dxa" w:w="90"/>
            </w:tcMar>
          </w:tcPr>
          <w:p>
            <w:pPr>
              <w:spacing w:after="40" w:line="252"/>
            </w:pPr>
            <w:r>
              <w:rPr>
                <w:rFonts w:ascii="Arial" w:cs="Arial" w:eastAsia="Arial" w:hAnsi="Arial"/>
                <w:b/>
                <w:bCs/>
                <w:sz w:val="18"/>
                <w:szCs w:val="18"/>
              </w:rPr>
              <w:t xml:space="preserve">Where it stands</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Rank vs threshold</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Would taking only the best few signals each run beat taking everything above quality 5?</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600 records, not promoted.</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Time stop</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Does closing after a set number of bars beat holding to the target or stop?</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Live notes leaned toward 20 bars; the 3-year replay said the opposite. Unresolved.</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Maker entry</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Would a resting post-only order beat a market entry after fees?</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Roughly neutral on the last numbers.</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Regime direction</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Do longs and shorts work differently in bull and bear markets?</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Shorts in a bull regime were -0.37R over 191.</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Relative strength</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Are leaders better longs than laggards?</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9B1C1C"/>
                <w:sz w:val="18"/>
                <w:szCs w:val="18"/>
              </w:rPr>
              <w:t xml:space="preserve">REJECTED</w:t>
            </w:r>
          </w:p>
          <w:p>
            <w:pPr>
              <w:spacing w:after="40" w:line="252"/>
            </w:pPr>
            <w:r>
              <w:rPr>
                <w:rFonts w:ascii="Arial" w:cs="Arial" w:eastAsia="Arial" w:hAnsi="Arial"/>
                <w:sz w:val="18"/>
                <w:szCs w:val="18"/>
              </w:rPr>
              <w:t xml:space="preserve">Looked best in the replay, failed forward. Do not wire in.</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Entry arms</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Structure retest and "don't chase" versus the current immediate entry.</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Recorder built, no results on file.</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Dot flip, 8 timeframes</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Does buying and selling on the dots work on 5m through 1D?</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Real signal before fees at every timeframe; fees destroy it except possibly 1H at maker rates.</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Ladder arms (3x4%, 2x5%, 5x2%)</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Which back-in ladder spacing recovers the most bitcoin?</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2x5% was best in paper numbers; never armed.</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sz w:val="18"/>
                <w:szCs w:val="18"/>
              </w:rPr>
              <w:t xml:space="preserve">Insight scan and brain autopsy</w:t>
            </w:r>
          </w:p>
        </w:tc>
        <w:tc>
          <w:tcPr>
            <w:tcW w:type="dxa" w:w="380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sz w:val="18"/>
                <w:szCs w:val="18"/>
              </w:rPr>
              <w:t xml:space="preserve">Automatic hunt for setups that lose in both halves, and a review of each new loss.</w:t>
            </w:r>
          </w:p>
        </w:tc>
        <w:tc>
          <w:tcPr>
            <w:tcW w:type="dxa" w:w="292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40" w:line="252"/>
            </w:pPr>
            <w:r>
              <w:rPr>
                <w:rFonts w:ascii="Arial" w:cs="Arial" w:eastAsia="Arial" w:hAnsi="Arial"/>
                <w:b/>
                <w:bCs/>
                <w:color w:val="555555"/>
                <w:sz w:val="18"/>
                <w:szCs w:val="18"/>
              </w:rPr>
              <w:t xml:space="preserve">MEASURE ONLY</w:t>
            </w:r>
          </w:p>
          <w:p>
            <w:pPr>
              <w:spacing w:after="40" w:line="252"/>
            </w:pPr>
            <w:r>
              <w:rPr>
                <w:rFonts w:ascii="Arial" w:cs="Arial" w:eastAsia="Arial" w:hAnsi="Arial"/>
                <w:sz w:val="18"/>
                <w:szCs w:val="18"/>
              </w:rPr>
              <w:t xml:space="preserve">Advisory only. The brain call was refused for an invalid API key on 12 Sept.</w:t>
            </w:r>
          </w:p>
        </w:tc>
      </w:tr>
    </w:tbl>
    <w:p>
      <w:pPr>
        <w:pStyle w:val="Heading1"/>
        <w:spacing w:after="120" w:before="300"/>
      </w:pPr>
      <w:r>
        <w:rPr>
          <w:rFonts w:ascii="Arial" w:cs="Arial" w:eastAsia="Arial" w:hAnsi="Arial"/>
          <w:b/>
          <w:bCs/>
          <w:color w:val="1F3A5F"/>
          <w:sz w:val="28"/>
          <w:szCs w:val="28"/>
        </w:rPr>
        <w:t xml:space="preserve">6. Tested and dropped</w:t>
      </w:r>
    </w:p>
    <w:p>
      <w:pPr>
        <w:pStyle w:val="ListParagraph"/>
        <w:numPr>
          <w:ilvl w:val="0"/>
          <w:numId w:val="2"/>
        </w:numPr>
        <w:spacing w:after="60" w:line="264"/>
      </w:pPr>
      <w:r>
        <w:rPr>
          <w:rFonts w:ascii="Arial" w:cs="Arial" w:eastAsia="Arial" w:hAnsi="Arial"/>
          <w:b/>
          <w:bCs/>
          <w:sz w:val="20"/>
          <w:szCs w:val="20"/>
        </w:rPr>
        <w:t xml:space="preserve">Opus 5 (continuation with a pullback entry): </w:t>
      </w:r>
      <w:r>
        <w:rPr>
          <w:rFonts w:ascii="Arial" w:cs="Arial" w:eastAsia="Arial" w:hAnsi="Arial"/>
          <w:sz w:val="20"/>
          <w:szCs w:val="20"/>
        </w:rPr>
        <w:t xml:space="preserve">19,299 trades over three years. Every version lost to simply holding, and its halves disagreed. Not deployed.</w:t>
      </w:r>
    </w:p>
    <w:p>
      <w:pPr>
        <w:pStyle w:val="ListParagraph"/>
        <w:numPr>
          <w:ilvl w:val="0"/>
          <w:numId w:val="2"/>
        </w:numPr>
        <w:spacing w:after="60" w:line="264"/>
      </w:pPr>
      <w:r>
        <w:rPr>
          <w:rFonts w:ascii="Arial" w:cs="Arial" w:eastAsia="Arial" w:hAnsi="Arial"/>
          <w:b/>
          <w:bCs/>
          <w:sz w:val="20"/>
          <w:szCs w:val="20"/>
        </w:rPr>
        <w:t xml:space="preserve">Raising the quality bar: </w:t>
      </w:r>
      <w:r>
        <w:rPr>
          <w:rFonts w:ascii="Arial" w:cs="Arial" w:eastAsia="Arial" w:hAnsi="Arial"/>
          <w:sz w:val="20"/>
          <w:szCs w:val="20"/>
        </w:rPr>
        <w:t xml:space="preserve">made results worse, not better.</w:t>
      </w:r>
    </w:p>
    <w:p>
      <w:pPr>
        <w:pStyle w:val="ListParagraph"/>
        <w:numPr>
          <w:ilvl w:val="0"/>
          <w:numId w:val="2"/>
        </w:numPr>
        <w:spacing w:after="60" w:line="264"/>
      </w:pPr>
      <w:r>
        <w:rPr>
          <w:rFonts w:ascii="Arial" w:cs="Arial" w:eastAsia="Arial" w:hAnsi="Arial"/>
          <w:b/>
          <w:bCs/>
          <w:sz w:val="20"/>
          <w:szCs w:val="20"/>
        </w:rPr>
        <w:t xml:space="preserve">Faster accumulator timeframes: </w:t>
      </w:r>
      <w:r>
        <w:rPr>
          <w:rFonts w:ascii="Arial" w:cs="Arial" w:eastAsia="Arial" w:hAnsi="Arial"/>
          <w:sz w:val="20"/>
          <w:szCs w:val="20"/>
        </w:rPr>
        <w:t xml:space="preserve">every timeframe and depth was negative except slow and deep.</w:t>
      </w:r>
    </w:p>
    <w:p>
      <w:pPr>
        <w:pStyle w:val="ListParagraph"/>
        <w:numPr>
          <w:ilvl w:val="0"/>
          <w:numId w:val="2"/>
        </w:numPr>
        <w:spacing w:after="60" w:line="264"/>
      </w:pPr>
      <w:r>
        <w:rPr>
          <w:rFonts w:ascii="Arial" w:cs="Arial" w:eastAsia="Arial" w:hAnsi="Arial"/>
          <w:b/>
          <w:bCs/>
          <w:sz w:val="20"/>
          <w:szCs w:val="20"/>
        </w:rPr>
        <w:t xml:space="preserve">Forcing an early exit for quick profits: </w:t>
      </w:r>
      <w:r>
        <w:rPr>
          <w:rFonts w:ascii="Arial" w:cs="Arial" w:eastAsia="Arial" w:hAnsi="Arial"/>
          <w:sz w:val="20"/>
          <w:szCs w:val="20"/>
        </w:rPr>
        <w:t xml:space="preserve">worse in every setting tried in the 3-year replay (12 to 96 hours).</w:t>
      </w:r>
    </w:p>
    <w:p>
      <w:pPr>
        <w:spacing w:after="100" w:before="120" w:line="276"/>
      </w:pPr>
      <w:r>
        <w:rPr>
          <w:rFonts w:ascii="Arial" w:cs="Arial" w:eastAsia="Arial" w:hAnsi="Arial"/>
          <w:b/>
          <w:bCs/>
          <w:sz w:val="20"/>
          <w:szCs w:val="20"/>
        </w:rPr>
        <w:t xml:space="preserve">Bottom line: </w:t>
      </w:r>
      <w:r>
        <w:rPr>
          <w:rFonts w:ascii="Arial" w:cs="Arial" w:eastAsia="Arial" w:hAnsi="Arial"/>
          <w:sz w:val="20"/>
          <w:szCs w:val="20"/>
        </w:rPr>
        <w:t xml:space="preserve">across 3,229 replayed trades the current mix sits at about -£0.13 a trade with the range spanning zero, and the live record (30 trades, -4.0R) agrees. Costs, not signal quality, are the main problem. The one lever that held up under repeat testing, dropping 1D shorts, is already in place.</w:t>
      </w: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Cipher setups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 setups</dc:title>
  <dc:creator>Claude</dc:creator>
  <cp:lastModifiedBy>Un-named</cp:lastModifiedBy>
  <cp:revision>1</cp:revision>
  <dcterms:created xsi:type="dcterms:W3CDTF">2026-09-19T15:51:29.772Z</dcterms:created>
  <dcterms:modified xsi:type="dcterms:W3CDTF">2026-09-19T15:51:29.773Z</dcterms:modified>
</cp:coreProperties>
</file>

<file path=docProps/custom.xml><?xml version="1.0" encoding="utf-8"?>
<Properties xmlns="http://schemas.openxmlformats.org/officeDocument/2006/custom-properties" xmlns:vt="http://schemas.openxmlformats.org/officeDocument/2006/docPropsVTypes"/>
</file>