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0B40" w14:textId="43F3701A" w:rsidR="00AE3D02" w:rsidRDefault="00C6485F" w:rsidP="00C6485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485F">
        <w:rPr>
          <w:rFonts w:ascii="Times New Roman" w:hAnsi="Times New Roman" w:cs="Times New Roman"/>
          <w:b/>
          <w:bCs/>
          <w:sz w:val="28"/>
          <w:szCs w:val="28"/>
        </w:rPr>
        <w:t>Колектори, елементальн</w:t>
      </w:r>
      <w:r>
        <w:rPr>
          <w:rFonts w:ascii="Times New Roman" w:hAnsi="Times New Roman" w:cs="Times New Roman"/>
          <w:b/>
          <w:bCs/>
          <w:sz w:val="28"/>
          <w:szCs w:val="28"/>
        </w:rPr>
        <w:t>а шкода</w:t>
      </w:r>
    </w:p>
    <w:p w14:paraId="6D2080AA" w14:textId="0722CD39" w:rsidR="00C6485F" w:rsidRDefault="003B49F4" w:rsidP="00C648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Було вирішено трохи змінити концепцію отримання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CZone-</w:t>
      </w:r>
      <w:r>
        <w:rPr>
          <w:rFonts w:ascii="Times New Roman" w:hAnsi="Times New Roman" w:cs="Times New Roman"/>
          <w:sz w:val="28"/>
          <w:szCs w:val="28"/>
        </w:rPr>
        <w:t>ою героїв та ворогів, у зв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язку зі збільшенням героїв з 1 до 4, адже в менеджері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>
        <w:rPr>
          <w:rFonts w:ascii="Times New Roman" w:hAnsi="Times New Roman" w:cs="Times New Roman"/>
          <w:sz w:val="28"/>
          <w:szCs w:val="28"/>
        </w:rPr>
        <w:t xml:space="preserve">не можна передавати в поля масиви(а, може, і можна, як мінімум, я про таке не знаю). Тому було створено два додаткових скрипти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HeroColector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EnemyColector</w:t>
      </w:r>
      <w:r>
        <w:rPr>
          <w:rFonts w:ascii="Times New Roman" w:hAnsi="Times New Roman" w:cs="Times New Roman"/>
          <w:sz w:val="28"/>
          <w:szCs w:val="28"/>
        </w:rPr>
        <w:t>, які авт</w:t>
      </w:r>
      <w:r w:rsidR="00042E17">
        <w:rPr>
          <w:rFonts w:ascii="Times New Roman" w:hAnsi="Times New Roman" w:cs="Times New Roman"/>
          <w:sz w:val="28"/>
          <w:szCs w:val="28"/>
        </w:rPr>
        <w:t xml:space="preserve">оматично при запуску збирають всіх героїв в масив та передають його в </w:t>
      </w:r>
      <w:r w:rsidR="00042E17">
        <w:rPr>
          <w:rFonts w:ascii="Times New Roman" w:hAnsi="Times New Roman" w:cs="Times New Roman"/>
          <w:sz w:val="28"/>
          <w:szCs w:val="28"/>
          <w:lang w:val="en-US"/>
        </w:rPr>
        <w:t>CZone</w:t>
      </w:r>
      <w:r w:rsidR="00042E17">
        <w:rPr>
          <w:rFonts w:ascii="Times New Roman" w:hAnsi="Times New Roman" w:cs="Times New Roman"/>
          <w:sz w:val="28"/>
          <w:szCs w:val="28"/>
        </w:rPr>
        <w:t>(такі самі дії відбуваються і з ворогом, але він один, тому масиву не потрібно).</w:t>
      </w:r>
    </w:p>
    <w:p w14:paraId="5D27C9FD" w14:textId="4E0AA028" w:rsidR="00F53258" w:rsidRDefault="00F53258" w:rsidP="00F532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1302B4" wp14:editId="3A40C277">
            <wp:extent cx="6114415" cy="34188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D1E95" w14:textId="441973F8" w:rsidR="00F53258" w:rsidRDefault="00F53258" w:rsidP="00F532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1 – Приклад роботи колекторів</w:t>
      </w:r>
    </w:p>
    <w:p w14:paraId="1F82CE3B" w14:textId="4F405640" w:rsidR="00F53258" w:rsidRDefault="00F53258" w:rsidP="00F532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було створено класи(це потім, коли буде реалізація зброї) та елементи герої. І отримання шкоди ворогом було розділено на </w:t>
      </w:r>
      <w:r w:rsidR="00F4747C">
        <w:rPr>
          <w:rFonts w:ascii="Times New Roman" w:hAnsi="Times New Roman" w:cs="Times New Roman"/>
          <w:sz w:val="28"/>
          <w:szCs w:val="28"/>
        </w:rPr>
        <w:t xml:space="preserve">2 – це отримання звичайної чистої шкоди(від зброї </w:t>
      </w:r>
      <w:r w:rsidR="00F4747C">
        <w:rPr>
          <w:rFonts w:ascii="Times New Roman" w:hAnsi="Times New Roman" w:cs="Times New Roman"/>
          <w:sz w:val="28"/>
          <w:szCs w:val="28"/>
          <w:lang w:val="en-US"/>
        </w:rPr>
        <w:t xml:space="preserve">GetCommonDamage()) </w:t>
      </w:r>
      <w:r w:rsidR="00F4747C">
        <w:rPr>
          <w:rFonts w:ascii="Times New Roman" w:hAnsi="Times New Roman" w:cs="Times New Roman"/>
          <w:sz w:val="28"/>
          <w:szCs w:val="28"/>
        </w:rPr>
        <w:t>і також отримання елементальної шкоди від реакції елементів героя один на одного(</w:t>
      </w:r>
      <w:r w:rsidR="00F4747C">
        <w:rPr>
          <w:rFonts w:ascii="Times New Roman" w:hAnsi="Times New Roman" w:cs="Times New Roman"/>
          <w:sz w:val="28"/>
          <w:szCs w:val="28"/>
          <w:lang w:val="en-US"/>
        </w:rPr>
        <w:t>GetElementalDamage()</w:t>
      </w:r>
      <w:r w:rsidR="00F4747C">
        <w:rPr>
          <w:rFonts w:ascii="Times New Roman" w:hAnsi="Times New Roman" w:cs="Times New Roman"/>
          <w:sz w:val="28"/>
          <w:szCs w:val="28"/>
        </w:rPr>
        <w:t>)</w:t>
      </w:r>
      <w:r w:rsidR="00F474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54318">
        <w:rPr>
          <w:rFonts w:ascii="Times New Roman" w:hAnsi="Times New Roman" w:cs="Times New Roman"/>
          <w:sz w:val="28"/>
          <w:szCs w:val="28"/>
        </w:rPr>
        <w:t>Для</w:t>
      </w:r>
      <w:r w:rsidR="009F174A">
        <w:rPr>
          <w:rFonts w:ascii="Times New Roman" w:hAnsi="Times New Roman" w:cs="Times New Roman"/>
          <w:sz w:val="28"/>
          <w:szCs w:val="28"/>
        </w:rPr>
        <w:t xml:space="preserve"> спрощення </w:t>
      </w:r>
      <w:r w:rsidR="00E54318">
        <w:rPr>
          <w:rFonts w:ascii="Times New Roman" w:hAnsi="Times New Roman" w:cs="Times New Roman"/>
          <w:sz w:val="28"/>
          <w:szCs w:val="28"/>
        </w:rPr>
        <w:t xml:space="preserve">вираховування елементальної шкоди було створено клас </w:t>
      </w:r>
      <w:r w:rsidR="00E54318">
        <w:rPr>
          <w:rFonts w:ascii="Times New Roman" w:hAnsi="Times New Roman" w:cs="Times New Roman"/>
          <w:sz w:val="28"/>
          <w:szCs w:val="28"/>
          <w:lang w:val="en-US"/>
        </w:rPr>
        <w:t>ElementalCoef</w:t>
      </w:r>
      <w:r w:rsidR="00E54318">
        <w:rPr>
          <w:rFonts w:ascii="Times New Roman" w:hAnsi="Times New Roman" w:cs="Times New Roman"/>
          <w:sz w:val="28"/>
          <w:szCs w:val="28"/>
        </w:rPr>
        <w:t>,</w:t>
      </w:r>
      <w:r w:rsidR="00E543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4318">
        <w:rPr>
          <w:rFonts w:ascii="Times New Roman" w:hAnsi="Times New Roman" w:cs="Times New Roman"/>
          <w:sz w:val="28"/>
          <w:szCs w:val="28"/>
        </w:rPr>
        <w:t>екземпляр якого зберігає в собі матрицю коефіцієнтів реакції елементів.</w:t>
      </w:r>
    </w:p>
    <w:p w14:paraId="7239B72E" w14:textId="565DE8A8" w:rsidR="00387658" w:rsidRDefault="00387658" w:rsidP="00F532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FFFD70" wp14:editId="5E1F4CBF">
            <wp:extent cx="6114415" cy="13360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5191" w14:textId="6AF43F97" w:rsidR="00387658" w:rsidRPr="00387658" w:rsidRDefault="00387658" w:rsidP="0038765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Рис. 2 – Поділ шкоди, яку отримує ворог</w:t>
      </w:r>
    </w:p>
    <w:sectPr w:rsidR="00387658" w:rsidRPr="003876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3"/>
    <w:rsid w:val="00042E17"/>
    <w:rsid w:val="00387658"/>
    <w:rsid w:val="003B49F4"/>
    <w:rsid w:val="009F174A"/>
    <w:rsid w:val="00AE3D02"/>
    <w:rsid w:val="00C6485F"/>
    <w:rsid w:val="00E54318"/>
    <w:rsid w:val="00F4747C"/>
    <w:rsid w:val="00F53258"/>
    <w:rsid w:val="00FC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6F2BA"/>
  <w15:chartTrackingRefBased/>
  <w15:docId w15:val="{1EE0E951-DA61-413E-B692-36D0C7E4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652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6</cp:revision>
  <dcterms:created xsi:type="dcterms:W3CDTF">2022-01-04T18:16:00Z</dcterms:created>
  <dcterms:modified xsi:type="dcterms:W3CDTF">2022-01-04T18:42:00Z</dcterms:modified>
</cp:coreProperties>
</file>