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1B66D2" w14:textId="0224356F" w:rsidR="00177329" w:rsidRDefault="00177329" w:rsidP="00177329">
      <w:pPr>
        <w:jc w:val="center"/>
        <w:rPr>
          <w:rFonts w:ascii="Georgia" w:hAnsi="Georgia"/>
        </w:rPr>
      </w:pPr>
      <w:r>
        <w:rPr>
          <w:rFonts w:ascii="Georgia" w:hAnsi="Georgia"/>
        </w:rPr>
        <w:t>Descriptions of Art for Virtual Gallery</w:t>
      </w:r>
    </w:p>
    <w:p w14:paraId="4222869E" w14:textId="41932415" w:rsidR="00177329" w:rsidRDefault="00177329" w:rsidP="00177329">
      <w:pPr>
        <w:jc w:val="center"/>
        <w:rPr>
          <w:rFonts w:ascii="Georgia" w:hAnsi="Georgia"/>
        </w:rPr>
      </w:pPr>
    </w:p>
    <w:p w14:paraId="4E703ED3" w14:textId="77777777" w:rsidR="00646103" w:rsidRPr="00646103" w:rsidRDefault="00646103" w:rsidP="00646103">
      <w:pPr>
        <w:pStyle w:val="ListParagraph"/>
        <w:numPr>
          <w:ilvl w:val="0"/>
          <w:numId w:val="1"/>
        </w:numPr>
        <w:rPr>
          <w:rFonts w:ascii="Georgia" w:hAnsi="Georgia"/>
          <w:b/>
        </w:rPr>
      </w:pPr>
      <w:r w:rsidRPr="00646103">
        <w:rPr>
          <w:rFonts w:ascii="Georgia" w:hAnsi="Georgia"/>
          <w:b/>
        </w:rPr>
        <w:t xml:space="preserve">Victoria </w:t>
      </w:r>
      <w:proofErr w:type="spellStart"/>
      <w:r w:rsidRPr="00646103">
        <w:rPr>
          <w:rFonts w:ascii="Georgia" w:hAnsi="Georgia"/>
          <w:b/>
        </w:rPr>
        <w:t>Siciliano</w:t>
      </w:r>
    </w:p>
    <w:p w14:paraId="063B2720" w14:textId="77777777" w:rsidR="00646103" w:rsidRDefault="00177329" w:rsidP="00646103">
      <w:pPr>
        <w:pStyle w:val="ListParagraph"/>
        <w:rPr>
          <w:rFonts w:ascii="Georgia" w:hAnsi="Georgia"/>
        </w:rPr>
      </w:pPr>
      <w:proofErr w:type="spellEnd"/>
      <w:r w:rsidRPr="00646103">
        <w:rPr>
          <w:rFonts w:ascii="Georgia" w:hAnsi="Georgia"/>
          <w:i/>
        </w:rPr>
        <w:t>Adelante Armadillo</w:t>
      </w:r>
      <w:r w:rsidR="00646103">
        <w:rPr>
          <w:rFonts w:ascii="Georgia" w:hAnsi="Georgia"/>
        </w:rPr>
        <w:t xml:space="preserve">, </w:t>
      </w:r>
      <w:r>
        <w:rPr>
          <w:rFonts w:ascii="Georgia" w:hAnsi="Georgia"/>
        </w:rPr>
        <w:t>October 2019</w:t>
      </w:r>
    </w:p>
    <w:p w14:paraId="44DC0B73" w14:textId="328838DC" w:rsidR="00177329" w:rsidRDefault="00646103" w:rsidP="00646103">
      <w:pPr>
        <w:pStyle w:val="ListParagraph"/>
        <w:rPr>
          <w:rFonts w:ascii="Georgia" w:hAnsi="Georgia"/>
        </w:rPr>
      </w:pPr>
      <w:r>
        <w:rPr>
          <w:rFonts w:ascii="Georgia" w:hAnsi="Georgia"/>
        </w:rPr>
        <w:t>E</w:t>
      </w:r>
      <w:r w:rsidR="00177329">
        <w:rPr>
          <w:rFonts w:ascii="Georgia" w:hAnsi="Georgia"/>
        </w:rPr>
        <w:t>mbroidery on muslin</w:t>
      </w:r>
    </w:p>
    <w:p w14:paraId="33039918" w14:textId="6BEFC72D" w:rsidR="00177329" w:rsidRDefault="00177329" w:rsidP="00177329">
      <w:pPr>
        <w:pStyle w:val="ListParagraph"/>
        <w:numPr>
          <w:ilvl w:val="1"/>
          <w:numId w:val="1"/>
        </w:numPr>
        <w:rPr>
          <w:rFonts w:ascii="Georgia" w:hAnsi="Georgia"/>
        </w:rPr>
      </w:pPr>
      <w:r>
        <w:rPr>
          <w:rFonts w:ascii="Georgia" w:hAnsi="Georgia"/>
        </w:rPr>
        <w:t>Created at an embroidery workshop taught by local artist Emily Stroud hosted by Burdock Book Collective</w:t>
      </w:r>
    </w:p>
    <w:p w14:paraId="68B8F325" w14:textId="025C4519" w:rsidR="00177329" w:rsidRDefault="00177329" w:rsidP="00177329">
      <w:pPr>
        <w:pStyle w:val="ListParagraph"/>
        <w:numPr>
          <w:ilvl w:val="0"/>
          <w:numId w:val="1"/>
        </w:numPr>
        <w:rPr>
          <w:rFonts w:ascii="Georgia" w:hAnsi="Georgia"/>
          <w:b/>
        </w:rPr>
      </w:pPr>
      <w:commentRangeStart w:id="0"/>
      <w:r w:rsidRPr="00646103">
        <w:rPr>
          <w:rFonts w:ascii="Georgia" w:hAnsi="Georgia"/>
          <w:b/>
        </w:rPr>
        <w:t>Melissa Browne</w:t>
      </w:r>
      <w:commentRangeEnd w:id="0"/>
      <w:r w:rsidR="00D4017C">
        <w:rPr>
          <w:rStyle w:val="CommentReference"/>
        </w:rPr>
        <w:commentReference w:id="0"/>
      </w:r>
    </w:p>
    <w:p w14:paraId="28D38163" w14:textId="14445753" w:rsidR="00646103" w:rsidRDefault="00646103" w:rsidP="00646103">
      <w:pPr>
        <w:pStyle w:val="ListParagraph"/>
        <w:rPr>
          <w:rFonts w:ascii="Georgia" w:hAnsi="Georgia"/>
          <w:i/>
        </w:rPr>
      </w:pPr>
      <w:proofErr w:type="spellStart"/>
      <w:r w:rsidRPr="00646103">
        <w:rPr>
          <w:rFonts w:ascii="Georgia" w:hAnsi="Georgia"/>
          <w:i/>
        </w:rPr>
        <w:t>Cantinflas</w:t>
      </w:r>
      <w:proofErr w:type="spellEnd"/>
      <w:r>
        <w:rPr>
          <w:rFonts w:ascii="Georgia" w:hAnsi="Georgia"/>
          <w:i/>
        </w:rPr>
        <w:t xml:space="preserve">, </w:t>
      </w:r>
      <w:r>
        <w:rPr>
          <w:rFonts w:ascii="Georgia" w:hAnsi="Georgia"/>
        </w:rPr>
        <w:t>2019</w:t>
      </w:r>
    </w:p>
    <w:p w14:paraId="1CD6B87D" w14:textId="486C3A0C" w:rsidR="00646103" w:rsidRDefault="00646103" w:rsidP="00646103">
      <w:pPr>
        <w:pStyle w:val="ListParagraph"/>
        <w:rPr>
          <w:rFonts w:ascii="Georgia" w:hAnsi="Georgia"/>
        </w:rPr>
      </w:pPr>
      <w:r>
        <w:rPr>
          <w:rFonts w:ascii="Georgia" w:hAnsi="Georgia"/>
        </w:rPr>
        <w:t>Acrylic on canvas</w:t>
      </w:r>
    </w:p>
    <w:p w14:paraId="7761E2E1" w14:textId="08C7315D" w:rsidR="00646103" w:rsidRDefault="00646103" w:rsidP="00646103">
      <w:pPr>
        <w:pStyle w:val="ListParagraph"/>
        <w:numPr>
          <w:ilvl w:val="0"/>
          <w:numId w:val="2"/>
        </w:numPr>
        <w:rPr>
          <w:rFonts w:ascii="Georgia" w:hAnsi="Georgia"/>
        </w:rPr>
      </w:pPr>
      <w:r>
        <w:rPr>
          <w:rFonts w:ascii="Georgia" w:hAnsi="Georgia"/>
        </w:rPr>
        <w:t>A gift to Adelante from local activist and member, Cesar Mata, presented at Adelante’s 2019 Staff &amp; Board Retreat</w:t>
      </w:r>
    </w:p>
    <w:p w14:paraId="5CBD744E" w14:textId="70874509" w:rsidR="00646103" w:rsidRDefault="00CF56B0" w:rsidP="00646103">
      <w:pPr>
        <w:pStyle w:val="ListParagraph"/>
        <w:numPr>
          <w:ilvl w:val="0"/>
          <w:numId w:val="1"/>
        </w:numPr>
        <w:rPr>
          <w:rFonts w:ascii="Georgia" w:hAnsi="Georgia"/>
          <w:b/>
        </w:rPr>
      </w:pPr>
      <w:r>
        <w:rPr>
          <w:rFonts w:ascii="Georgia" w:hAnsi="Georgia"/>
          <w:b/>
        </w:rPr>
        <w:t>Unknown</w:t>
      </w:r>
      <w:r w:rsidR="00646103" w:rsidRPr="00646103">
        <w:rPr>
          <w:rFonts w:ascii="Georgia" w:hAnsi="Georgia"/>
          <w:b/>
        </w:rPr>
        <w:t>, person detained at Etowah County Detention Center</w:t>
      </w:r>
    </w:p>
    <w:p w14:paraId="1F0DB5EE" w14:textId="2769856B" w:rsidR="00646103" w:rsidRDefault="00646103" w:rsidP="00646103">
      <w:pPr>
        <w:pStyle w:val="ListParagraph"/>
        <w:rPr>
          <w:rFonts w:ascii="Georgia" w:hAnsi="Georgia"/>
        </w:rPr>
      </w:pPr>
      <w:r w:rsidRPr="00646103">
        <w:rPr>
          <w:rFonts w:ascii="Georgia" w:hAnsi="Georgia"/>
          <w:i/>
        </w:rPr>
        <w:t>Heart with Roses,</w:t>
      </w:r>
      <w:r>
        <w:rPr>
          <w:rFonts w:ascii="Georgia" w:hAnsi="Georgia"/>
        </w:rPr>
        <w:t xml:space="preserve"> 2016</w:t>
      </w:r>
      <w:r w:rsidR="00D4017C">
        <w:rPr>
          <w:rFonts w:ascii="Georgia" w:hAnsi="Georgia"/>
        </w:rPr>
        <w:t xml:space="preserve"> (est.)</w:t>
      </w:r>
    </w:p>
    <w:p w14:paraId="24B9CDB4" w14:textId="4D954AC8" w:rsidR="00646103" w:rsidRPr="00D4017C" w:rsidRDefault="00646103" w:rsidP="00D4017C">
      <w:pPr>
        <w:pStyle w:val="ListParagraph"/>
        <w:rPr>
          <w:rFonts w:ascii="Georgia" w:hAnsi="Georgia"/>
        </w:rPr>
      </w:pPr>
      <w:r>
        <w:rPr>
          <w:rFonts w:ascii="Georgia" w:hAnsi="Georgia"/>
        </w:rPr>
        <w:t xml:space="preserve">Colored pencil on paper; </w:t>
      </w:r>
      <w:r w:rsidR="00D4017C">
        <w:rPr>
          <w:rFonts w:ascii="Georgia" w:hAnsi="Georgia"/>
        </w:rPr>
        <w:t>Woven</w:t>
      </w:r>
      <w:r>
        <w:rPr>
          <w:rFonts w:ascii="Georgia" w:hAnsi="Georgia"/>
        </w:rPr>
        <w:t xml:space="preserve"> </w:t>
      </w:r>
      <w:r w:rsidRPr="00646103">
        <w:rPr>
          <w:rFonts w:ascii="Georgia" w:hAnsi="Georgia"/>
        </w:rPr>
        <w:t>polypropylene</w:t>
      </w:r>
      <w:r>
        <w:rPr>
          <w:rFonts w:ascii="Georgia" w:hAnsi="Georgia"/>
        </w:rPr>
        <w:t>-laminated aluminum snack bags</w:t>
      </w:r>
    </w:p>
    <w:p w14:paraId="64E27B1F" w14:textId="5303CDF8" w:rsidR="00646103" w:rsidRDefault="00D4017C" w:rsidP="00646103">
      <w:pPr>
        <w:pStyle w:val="ListParagraph"/>
        <w:numPr>
          <w:ilvl w:val="0"/>
          <w:numId w:val="2"/>
        </w:numPr>
        <w:rPr>
          <w:rFonts w:ascii="Georgia" w:hAnsi="Georgia"/>
        </w:rPr>
      </w:pPr>
      <w:r>
        <w:rPr>
          <w:rFonts w:ascii="Georgia" w:hAnsi="Georgia"/>
        </w:rPr>
        <w:t>Sent to Adelante as a gift from someone jailed in the Etowah County Detention Center in appreciation of our advocacy efforts as part of the Shut Down Etowah campaign. Without access to art supplies, detained persons express their talent and creativity with whatever materials are available, teaching one another these techniques.</w:t>
      </w:r>
    </w:p>
    <w:p w14:paraId="011C9D3C" w14:textId="153B436A" w:rsidR="00D4017C" w:rsidRPr="00D4017C" w:rsidRDefault="00CF56B0" w:rsidP="00D4017C">
      <w:pPr>
        <w:pStyle w:val="ListParagraph"/>
        <w:numPr>
          <w:ilvl w:val="0"/>
          <w:numId w:val="1"/>
        </w:numPr>
        <w:rPr>
          <w:rFonts w:ascii="Georgia" w:hAnsi="Georgia"/>
          <w:b/>
        </w:rPr>
      </w:pPr>
      <w:r>
        <w:rPr>
          <w:rFonts w:ascii="Georgia" w:hAnsi="Georgia"/>
          <w:b/>
        </w:rPr>
        <w:t>Unknown</w:t>
      </w:r>
      <w:r w:rsidR="00D4017C" w:rsidRPr="00D4017C">
        <w:rPr>
          <w:rFonts w:ascii="Georgia" w:hAnsi="Georgia"/>
          <w:b/>
        </w:rPr>
        <w:t>, person detained at Etowah County Detention Center</w:t>
      </w:r>
    </w:p>
    <w:p w14:paraId="18B7F971" w14:textId="163012D2" w:rsidR="00D4017C" w:rsidRDefault="00D4017C" w:rsidP="00D4017C">
      <w:pPr>
        <w:pStyle w:val="ListParagraph"/>
        <w:rPr>
          <w:rFonts w:ascii="Georgia" w:hAnsi="Georgia"/>
        </w:rPr>
      </w:pPr>
      <w:r>
        <w:rPr>
          <w:rFonts w:ascii="Georgia" w:hAnsi="Georgia"/>
          <w:i/>
        </w:rPr>
        <w:t xml:space="preserve">Blue Motorcycle, </w:t>
      </w:r>
      <w:r w:rsidRPr="00D4017C">
        <w:rPr>
          <w:rFonts w:ascii="Georgia" w:hAnsi="Georgia"/>
        </w:rPr>
        <w:t>2016 (est.)</w:t>
      </w:r>
    </w:p>
    <w:p w14:paraId="4D4EB790" w14:textId="540174B1" w:rsidR="00D4017C" w:rsidRDefault="00D4017C" w:rsidP="00D4017C">
      <w:pPr>
        <w:pStyle w:val="ListParagraph"/>
        <w:rPr>
          <w:rFonts w:ascii="Georgia" w:hAnsi="Georgia"/>
        </w:rPr>
      </w:pPr>
      <w:r>
        <w:rPr>
          <w:rFonts w:ascii="Georgia" w:hAnsi="Georgia"/>
        </w:rPr>
        <w:t xml:space="preserve">Woven </w:t>
      </w:r>
      <w:r w:rsidRPr="00646103">
        <w:rPr>
          <w:rFonts w:ascii="Georgia" w:hAnsi="Georgia"/>
        </w:rPr>
        <w:t>polypropylene</w:t>
      </w:r>
      <w:r>
        <w:rPr>
          <w:rFonts w:ascii="Georgia" w:hAnsi="Georgia"/>
        </w:rPr>
        <w:t>-laminated aluminum snack bags</w:t>
      </w:r>
      <w:r>
        <w:rPr>
          <w:rFonts w:ascii="Georgia" w:hAnsi="Georgia"/>
        </w:rPr>
        <w:t>; recycled plastic grocery bags</w:t>
      </w:r>
    </w:p>
    <w:p w14:paraId="0EBADA99" w14:textId="77777777" w:rsidR="00D4017C" w:rsidRDefault="00D4017C" w:rsidP="00D4017C">
      <w:pPr>
        <w:pStyle w:val="ListParagraph"/>
        <w:numPr>
          <w:ilvl w:val="0"/>
          <w:numId w:val="2"/>
        </w:numPr>
        <w:rPr>
          <w:rFonts w:ascii="Georgia" w:hAnsi="Georgia"/>
        </w:rPr>
      </w:pPr>
      <w:r>
        <w:rPr>
          <w:rFonts w:ascii="Georgia" w:hAnsi="Georgia"/>
        </w:rPr>
        <w:t>Sent to Adelante as a gift from someone jailed in the Etowah County Detention Center in appreciation of our advocacy efforts as part of the Shut Down Etowah campaign. Without access to art supplies, detained persons express their talent and creativity with whatever materials are available, teaching one another these techniques.</w:t>
      </w:r>
    </w:p>
    <w:p w14:paraId="5DAE9693" w14:textId="4BFB883D" w:rsidR="00CF56B0" w:rsidRPr="00D4017C" w:rsidRDefault="00CF56B0" w:rsidP="00CF56B0">
      <w:pPr>
        <w:pStyle w:val="ListParagraph"/>
        <w:numPr>
          <w:ilvl w:val="0"/>
          <w:numId w:val="1"/>
        </w:numPr>
        <w:rPr>
          <w:rFonts w:ascii="Georgia" w:hAnsi="Georgia"/>
          <w:b/>
        </w:rPr>
      </w:pPr>
      <w:r>
        <w:rPr>
          <w:rFonts w:ascii="Georgia" w:hAnsi="Georgia"/>
          <w:b/>
        </w:rPr>
        <w:t>Unknown</w:t>
      </w:r>
      <w:r w:rsidRPr="00D4017C">
        <w:rPr>
          <w:rFonts w:ascii="Georgia" w:hAnsi="Georgia"/>
          <w:b/>
        </w:rPr>
        <w:t>, person detained at Etowah County Detention Center</w:t>
      </w:r>
    </w:p>
    <w:p w14:paraId="56E67CB9" w14:textId="31785FEA" w:rsidR="00D4017C" w:rsidRDefault="00CF56B0" w:rsidP="00CF56B0">
      <w:pPr>
        <w:pStyle w:val="ListParagraph"/>
        <w:rPr>
          <w:rFonts w:ascii="Georgia" w:hAnsi="Georgia"/>
        </w:rPr>
      </w:pPr>
      <w:r>
        <w:rPr>
          <w:rFonts w:ascii="Georgia" w:hAnsi="Georgia"/>
          <w:i/>
        </w:rPr>
        <w:t>Chip</w:t>
      </w:r>
      <w:r>
        <w:rPr>
          <w:rFonts w:ascii="Georgia" w:hAnsi="Georgia"/>
        </w:rPr>
        <w:t xml:space="preserve"> </w:t>
      </w:r>
      <w:r>
        <w:rPr>
          <w:rFonts w:ascii="Georgia" w:hAnsi="Georgia"/>
          <w:i/>
        </w:rPr>
        <w:t xml:space="preserve">Bag Purse, </w:t>
      </w:r>
      <w:r>
        <w:rPr>
          <w:rFonts w:ascii="Georgia" w:hAnsi="Georgia"/>
        </w:rPr>
        <w:t>2016 (est.)</w:t>
      </w:r>
    </w:p>
    <w:p w14:paraId="720464DA" w14:textId="30301040" w:rsidR="00CF56B0" w:rsidRDefault="00CF56B0" w:rsidP="00CF56B0">
      <w:pPr>
        <w:pStyle w:val="ListParagraph"/>
        <w:rPr>
          <w:rFonts w:ascii="Georgia" w:hAnsi="Georgia"/>
        </w:rPr>
      </w:pPr>
      <w:r>
        <w:rPr>
          <w:rFonts w:ascii="Georgia" w:hAnsi="Georgia"/>
        </w:rPr>
        <w:t xml:space="preserve">Woven </w:t>
      </w:r>
      <w:r w:rsidRPr="00646103">
        <w:rPr>
          <w:rFonts w:ascii="Georgia" w:hAnsi="Georgia"/>
        </w:rPr>
        <w:t>polypropylene</w:t>
      </w:r>
      <w:r>
        <w:rPr>
          <w:rFonts w:ascii="Georgia" w:hAnsi="Georgia"/>
        </w:rPr>
        <w:t>-laminated aluminum snack bags</w:t>
      </w:r>
    </w:p>
    <w:p w14:paraId="2EAB506E" w14:textId="77777777" w:rsidR="00CF56B0" w:rsidRDefault="00CF56B0" w:rsidP="00CF56B0">
      <w:pPr>
        <w:pStyle w:val="ListParagraph"/>
        <w:numPr>
          <w:ilvl w:val="0"/>
          <w:numId w:val="2"/>
        </w:numPr>
        <w:rPr>
          <w:rFonts w:ascii="Georgia" w:hAnsi="Georgia"/>
        </w:rPr>
      </w:pPr>
      <w:r>
        <w:rPr>
          <w:rFonts w:ascii="Georgia" w:hAnsi="Georgia"/>
        </w:rPr>
        <w:t>Sent to Adelante as a gift from someone jailed in the Etowah County Detention Center in appreciation of our advocacy efforts as part of the Shut Down Etowah campaign. Without access to art supplies, detained persons express their talent and creativity with whatever materials are available, teaching one another these techniques.</w:t>
      </w:r>
    </w:p>
    <w:p w14:paraId="3EEC2B5C" w14:textId="291D7CC7" w:rsidR="00CF56B0" w:rsidRPr="00D10A92" w:rsidRDefault="00D10A92" w:rsidP="00D10A92">
      <w:pPr>
        <w:pStyle w:val="ListParagraph"/>
        <w:numPr>
          <w:ilvl w:val="0"/>
          <w:numId w:val="1"/>
        </w:numPr>
        <w:rPr>
          <w:rFonts w:ascii="Georgia" w:hAnsi="Georgia"/>
          <w:b/>
        </w:rPr>
      </w:pPr>
      <w:r w:rsidRPr="00D10A92">
        <w:rPr>
          <w:rFonts w:ascii="Georgia" w:hAnsi="Georgia"/>
          <w:b/>
        </w:rPr>
        <w:t xml:space="preserve">Victoria </w:t>
      </w:r>
      <w:proofErr w:type="spellStart"/>
      <w:r w:rsidRPr="00D10A92">
        <w:rPr>
          <w:rFonts w:ascii="Georgia" w:hAnsi="Georgia"/>
          <w:b/>
        </w:rPr>
        <w:t>Siciliano</w:t>
      </w:r>
      <w:proofErr w:type="spellEnd"/>
    </w:p>
    <w:p w14:paraId="6B48A53F" w14:textId="7FDDAA9A" w:rsidR="00D10A92" w:rsidRDefault="00D10A92" w:rsidP="00D10A92">
      <w:pPr>
        <w:pStyle w:val="ListParagraph"/>
        <w:rPr>
          <w:rFonts w:ascii="Georgia" w:hAnsi="Georgia"/>
        </w:rPr>
      </w:pPr>
      <w:r w:rsidRPr="00D10A92">
        <w:rPr>
          <w:rFonts w:ascii="Georgia" w:hAnsi="Georgia"/>
          <w:i/>
        </w:rPr>
        <w:t xml:space="preserve">El Sol </w:t>
      </w:r>
      <w:proofErr w:type="spellStart"/>
      <w:r w:rsidRPr="00D10A92">
        <w:rPr>
          <w:rFonts w:ascii="Georgia" w:hAnsi="Georgia"/>
          <w:i/>
        </w:rPr>
        <w:t>Brilla</w:t>
      </w:r>
      <w:proofErr w:type="spellEnd"/>
      <w:r w:rsidRPr="00D10A92">
        <w:rPr>
          <w:rFonts w:ascii="Georgia" w:hAnsi="Georgia"/>
          <w:i/>
        </w:rPr>
        <w:t xml:space="preserve"> para </w:t>
      </w:r>
      <w:proofErr w:type="spellStart"/>
      <w:r w:rsidRPr="00D10A92">
        <w:rPr>
          <w:rFonts w:ascii="Georgia" w:hAnsi="Georgia"/>
          <w:i/>
        </w:rPr>
        <w:t>Todos</w:t>
      </w:r>
      <w:proofErr w:type="spellEnd"/>
      <w:r w:rsidR="007F5F30">
        <w:rPr>
          <w:rFonts w:ascii="Georgia" w:hAnsi="Georgia"/>
          <w:i/>
        </w:rPr>
        <w:t xml:space="preserve"> (The Sun Shines for Everyone)</w:t>
      </w:r>
      <w:r>
        <w:rPr>
          <w:rFonts w:ascii="Georgia" w:hAnsi="Georgia"/>
        </w:rPr>
        <w:t>, November 2018</w:t>
      </w:r>
    </w:p>
    <w:p w14:paraId="48F025C7" w14:textId="3C0B767F" w:rsidR="00D10A92" w:rsidRDefault="00D10A92" w:rsidP="00D10A92">
      <w:pPr>
        <w:pStyle w:val="ListParagraph"/>
        <w:rPr>
          <w:rFonts w:ascii="Georgia" w:hAnsi="Georgia"/>
        </w:rPr>
      </w:pPr>
      <w:r>
        <w:rPr>
          <w:rFonts w:ascii="Georgia" w:hAnsi="Georgia"/>
        </w:rPr>
        <w:t>Acrylic and permanent marker on foam core board</w:t>
      </w:r>
    </w:p>
    <w:p w14:paraId="1ECDB018" w14:textId="19B3C676" w:rsidR="00D10A92" w:rsidRDefault="00D10A92" w:rsidP="00D10A92">
      <w:pPr>
        <w:pStyle w:val="ListParagraph"/>
        <w:numPr>
          <w:ilvl w:val="0"/>
          <w:numId w:val="2"/>
        </w:numPr>
        <w:rPr>
          <w:rFonts w:ascii="Georgia" w:hAnsi="Georgia"/>
        </w:rPr>
      </w:pPr>
      <w:r>
        <w:rPr>
          <w:rFonts w:ascii="Georgia" w:hAnsi="Georgia"/>
        </w:rPr>
        <w:t>Created for Shut Down Etowah action “Let the Sun Shine</w:t>
      </w:r>
      <w:r w:rsidR="007F5F30">
        <w:rPr>
          <w:rFonts w:ascii="Georgia" w:hAnsi="Georgia"/>
        </w:rPr>
        <w:t xml:space="preserve"> at Etowah” held in November of 2018 outside the Etowah County Detention Center. The theme of the protest referenced the cruel treatment of people detained inside, who are denied time outdoors for years at a time.</w:t>
      </w:r>
    </w:p>
    <w:p w14:paraId="20D15298" w14:textId="5673F2A6" w:rsidR="007F5F30" w:rsidRPr="007F5F30" w:rsidRDefault="007F5F30" w:rsidP="007F5F30">
      <w:pPr>
        <w:pStyle w:val="ListParagraph"/>
        <w:numPr>
          <w:ilvl w:val="0"/>
          <w:numId w:val="1"/>
        </w:numPr>
        <w:rPr>
          <w:rFonts w:ascii="Georgia" w:hAnsi="Georgia"/>
          <w:b/>
        </w:rPr>
      </w:pPr>
      <w:r w:rsidRPr="007F5F30">
        <w:rPr>
          <w:rFonts w:ascii="Georgia" w:hAnsi="Georgia"/>
          <w:b/>
        </w:rPr>
        <w:t xml:space="preserve">Isaac </w:t>
      </w:r>
      <w:proofErr w:type="spellStart"/>
      <w:r w:rsidRPr="007F5F30">
        <w:rPr>
          <w:rFonts w:ascii="Georgia" w:hAnsi="Georgia"/>
          <w:b/>
        </w:rPr>
        <w:t>Guazo</w:t>
      </w:r>
      <w:proofErr w:type="spellEnd"/>
    </w:p>
    <w:p w14:paraId="3930BEF8" w14:textId="342F13D1" w:rsidR="007F5F30" w:rsidRDefault="007F5F30" w:rsidP="007F5F30">
      <w:pPr>
        <w:pStyle w:val="ListParagraph"/>
        <w:rPr>
          <w:rFonts w:ascii="Georgia" w:hAnsi="Georgia"/>
        </w:rPr>
      </w:pPr>
      <w:proofErr w:type="spellStart"/>
      <w:r>
        <w:rPr>
          <w:rFonts w:ascii="Georgia" w:hAnsi="Georgia"/>
          <w:i/>
        </w:rPr>
        <w:t>Constructores</w:t>
      </w:r>
      <w:proofErr w:type="spellEnd"/>
      <w:r>
        <w:rPr>
          <w:rFonts w:ascii="Georgia" w:hAnsi="Georgia"/>
          <w:i/>
        </w:rPr>
        <w:t xml:space="preserve"> del Estadio (Stadium Builders), </w:t>
      </w:r>
      <w:r>
        <w:rPr>
          <w:rFonts w:ascii="Georgia" w:hAnsi="Georgia"/>
        </w:rPr>
        <w:t>January 2021</w:t>
      </w:r>
    </w:p>
    <w:p w14:paraId="0D18111F" w14:textId="5309C618" w:rsidR="007F5F30" w:rsidRDefault="007F5F30" w:rsidP="007F5F30">
      <w:pPr>
        <w:pStyle w:val="ListParagraph"/>
        <w:rPr>
          <w:rFonts w:ascii="Georgia" w:hAnsi="Georgia"/>
        </w:rPr>
      </w:pPr>
      <w:r>
        <w:rPr>
          <w:rFonts w:ascii="Georgia" w:hAnsi="Georgia"/>
        </w:rPr>
        <w:t>Digital photography</w:t>
      </w:r>
    </w:p>
    <w:p w14:paraId="39015B3D" w14:textId="5F015B5F" w:rsidR="007F5F30" w:rsidRPr="00D31409" w:rsidRDefault="007F5F30" w:rsidP="007F5F30">
      <w:pPr>
        <w:pStyle w:val="ListParagraph"/>
        <w:numPr>
          <w:ilvl w:val="0"/>
          <w:numId w:val="2"/>
        </w:numPr>
        <w:rPr>
          <w:rFonts w:ascii="Georgia" w:hAnsi="Georgia"/>
        </w:rPr>
      </w:pPr>
      <w:r>
        <w:rPr>
          <w:rFonts w:ascii="Georgia" w:hAnsi="Georgia"/>
        </w:rPr>
        <w:lastRenderedPageBreak/>
        <w:t xml:space="preserve">Part of a series of photographs </w:t>
      </w:r>
      <w:r w:rsidR="00D31409">
        <w:rPr>
          <w:rFonts w:ascii="Georgia" w:hAnsi="Georgia"/>
        </w:rPr>
        <w:t>highlighting the contributions of</w:t>
      </w:r>
      <w:r>
        <w:rPr>
          <w:rFonts w:ascii="Georgia" w:hAnsi="Georgia"/>
        </w:rPr>
        <w:t xml:space="preserve"> low-wage workers</w:t>
      </w:r>
      <w:r w:rsidR="00D31409">
        <w:rPr>
          <w:rFonts w:ascii="Georgia" w:hAnsi="Georgia"/>
        </w:rPr>
        <w:t xml:space="preserve"> created to publish in Adelante’s Report </w:t>
      </w:r>
      <w:r w:rsidR="00D31409" w:rsidRPr="00D31409">
        <w:rPr>
          <w:rFonts w:ascii="Georgia" w:hAnsi="Georgia"/>
          <w:i/>
        </w:rPr>
        <w:t>Working on the Edge</w:t>
      </w:r>
      <w:r w:rsidR="00D31409">
        <w:rPr>
          <w:rFonts w:ascii="Georgia" w:hAnsi="Georgia"/>
          <w:i/>
        </w:rPr>
        <w:t>: A Survey of Low-Wage Workers in the Birmingham Area Amid a Global Pandemic.</w:t>
      </w:r>
    </w:p>
    <w:p w14:paraId="521B463E" w14:textId="37DAFFA4" w:rsidR="00D31409" w:rsidRDefault="00D31409" w:rsidP="00D31409">
      <w:pPr>
        <w:pStyle w:val="ListParagraph"/>
        <w:numPr>
          <w:ilvl w:val="0"/>
          <w:numId w:val="1"/>
        </w:numPr>
        <w:rPr>
          <w:rFonts w:ascii="Georgia" w:hAnsi="Georgia"/>
          <w:b/>
        </w:rPr>
      </w:pPr>
      <w:r w:rsidRPr="00D31409">
        <w:rPr>
          <w:rFonts w:ascii="Georgia" w:hAnsi="Georgia"/>
          <w:b/>
        </w:rPr>
        <w:t xml:space="preserve">Jessica </w:t>
      </w:r>
      <w:proofErr w:type="spellStart"/>
      <w:r w:rsidRPr="00D31409">
        <w:rPr>
          <w:rFonts w:ascii="Georgia" w:hAnsi="Georgia"/>
          <w:b/>
        </w:rPr>
        <w:t>Vosburgh</w:t>
      </w:r>
      <w:proofErr w:type="spellEnd"/>
    </w:p>
    <w:p w14:paraId="678E09E5" w14:textId="2531E06F" w:rsidR="00D31409" w:rsidRDefault="00D31409" w:rsidP="00D31409">
      <w:pPr>
        <w:pStyle w:val="ListParagraph"/>
        <w:rPr>
          <w:rFonts w:ascii="Georgia" w:hAnsi="Georgia"/>
        </w:rPr>
      </w:pPr>
      <w:proofErr w:type="spellStart"/>
      <w:r w:rsidRPr="00D31409">
        <w:rPr>
          <w:rFonts w:ascii="Georgia" w:hAnsi="Georgia"/>
          <w:i/>
        </w:rPr>
        <w:t>Felices</w:t>
      </w:r>
      <w:proofErr w:type="spellEnd"/>
      <w:r w:rsidRPr="00D31409">
        <w:rPr>
          <w:rFonts w:ascii="Georgia" w:hAnsi="Georgia"/>
          <w:i/>
        </w:rPr>
        <w:t xml:space="preserve"> Fiestas, </w:t>
      </w:r>
      <w:r>
        <w:rPr>
          <w:rFonts w:ascii="Georgia" w:hAnsi="Georgia"/>
        </w:rPr>
        <w:t>December 2020</w:t>
      </w:r>
    </w:p>
    <w:p w14:paraId="057BC550" w14:textId="2E117E49" w:rsidR="00D31409" w:rsidRDefault="00D31409" w:rsidP="00D31409">
      <w:pPr>
        <w:pStyle w:val="ListParagraph"/>
        <w:rPr>
          <w:rFonts w:ascii="Georgia" w:hAnsi="Georgia"/>
        </w:rPr>
      </w:pPr>
      <w:commentRangeStart w:id="1"/>
      <w:r>
        <w:rPr>
          <w:rFonts w:ascii="Georgia" w:hAnsi="Georgia"/>
        </w:rPr>
        <w:t>Linocut print on paper</w:t>
      </w:r>
      <w:commentRangeEnd w:id="1"/>
      <w:r>
        <w:rPr>
          <w:rStyle w:val="CommentReference"/>
        </w:rPr>
        <w:commentReference w:id="1"/>
      </w:r>
    </w:p>
    <w:p w14:paraId="263B9C1C" w14:textId="2921CC30" w:rsidR="00D4017C" w:rsidRDefault="00D31409" w:rsidP="00D31409">
      <w:pPr>
        <w:pStyle w:val="ListParagraph"/>
        <w:numPr>
          <w:ilvl w:val="0"/>
          <w:numId w:val="2"/>
        </w:numPr>
        <w:rPr>
          <w:rFonts w:ascii="Georgia" w:hAnsi="Georgia"/>
        </w:rPr>
      </w:pPr>
      <w:r>
        <w:rPr>
          <w:rFonts w:ascii="Georgia" w:hAnsi="Georgia"/>
        </w:rPr>
        <w:t>Created to thank and celebrate our members’ contributions to the movement for economic and racial justice at the culmination of another year. A digitally altered version was printed on cards and mailed to Adelante’s members.</w:t>
      </w:r>
    </w:p>
    <w:p w14:paraId="10A32329" w14:textId="3A4D0DC1" w:rsidR="00E35553" w:rsidRDefault="00E35553" w:rsidP="00E35553">
      <w:pPr>
        <w:pStyle w:val="ListParagraph"/>
        <w:numPr>
          <w:ilvl w:val="0"/>
          <w:numId w:val="1"/>
        </w:numPr>
        <w:rPr>
          <w:rFonts w:ascii="Georgia" w:hAnsi="Georgia"/>
          <w:b/>
        </w:rPr>
      </w:pPr>
      <w:r w:rsidRPr="00E35553">
        <w:rPr>
          <w:rFonts w:ascii="Georgia" w:hAnsi="Georgia"/>
          <w:b/>
        </w:rPr>
        <w:t xml:space="preserve">Jessica </w:t>
      </w:r>
      <w:proofErr w:type="spellStart"/>
      <w:r w:rsidRPr="00E35553">
        <w:rPr>
          <w:rFonts w:ascii="Georgia" w:hAnsi="Georgia"/>
          <w:b/>
        </w:rPr>
        <w:t>Vosburgh</w:t>
      </w:r>
      <w:proofErr w:type="spellEnd"/>
    </w:p>
    <w:p w14:paraId="39157822" w14:textId="51A4843B" w:rsidR="00E35553" w:rsidRDefault="00E35553" w:rsidP="00E35553">
      <w:pPr>
        <w:pStyle w:val="ListParagraph"/>
        <w:rPr>
          <w:rFonts w:ascii="Georgia" w:hAnsi="Georgia"/>
        </w:rPr>
      </w:pPr>
      <w:r>
        <w:rPr>
          <w:rFonts w:ascii="Georgia" w:hAnsi="Georgia"/>
          <w:i/>
        </w:rPr>
        <w:t>‘</w:t>
      </w:r>
      <w:r w:rsidRPr="00E35553">
        <w:rPr>
          <w:rFonts w:ascii="Georgia" w:hAnsi="Georgia"/>
          <w:i/>
        </w:rPr>
        <w:t>Gracias</w:t>
      </w:r>
      <w:r>
        <w:rPr>
          <w:rFonts w:ascii="Georgia" w:hAnsi="Georgia"/>
          <w:i/>
        </w:rPr>
        <w:t>’</w:t>
      </w:r>
      <w:r w:rsidRPr="00E35553">
        <w:rPr>
          <w:rFonts w:ascii="Georgia" w:hAnsi="Georgia"/>
          <w:i/>
        </w:rPr>
        <w:t xml:space="preserve"> </w:t>
      </w:r>
      <w:proofErr w:type="spellStart"/>
      <w:r w:rsidRPr="00E35553">
        <w:rPr>
          <w:rFonts w:ascii="Georgia" w:hAnsi="Georgia"/>
          <w:i/>
        </w:rPr>
        <w:t>Lotería</w:t>
      </w:r>
      <w:proofErr w:type="spellEnd"/>
      <w:r w:rsidRPr="00E35553">
        <w:rPr>
          <w:rFonts w:ascii="Georgia" w:hAnsi="Georgia"/>
          <w:i/>
        </w:rPr>
        <w:t xml:space="preserve"> Card</w:t>
      </w:r>
      <w:r>
        <w:rPr>
          <w:rFonts w:ascii="Georgia" w:hAnsi="Georgia"/>
          <w:i/>
        </w:rPr>
        <w:t xml:space="preserve">, </w:t>
      </w:r>
      <w:r>
        <w:rPr>
          <w:rFonts w:ascii="Georgia" w:hAnsi="Georgia"/>
        </w:rPr>
        <w:t>January 2019</w:t>
      </w:r>
    </w:p>
    <w:p w14:paraId="73AE65EE" w14:textId="1D242BDD" w:rsidR="00E35553" w:rsidRDefault="00E35553" w:rsidP="00E35553">
      <w:pPr>
        <w:pStyle w:val="ListParagraph"/>
        <w:rPr>
          <w:rFonts w:ascii="Georgia" w:hAnsi="Georgia"/>
        </w:rPr>
      </w:pPr>
      <w:r>
        <w:rPr>
          <w:rFonts w:ascii="Georgia" w:hAnsi="Georgia"/>
        </w:rPr>
        <w:t>Watercolor and ink on paper</w:t>
      </w:r>
    </w:p>
    <w:p w14:paraId="0FB38272" w14:textId="2F71B6F5" w:rsidR="00E35553" w:rsidRDefault="00E35553" w:rsidP="00E35553">
      <w:pPr>
        <w:pStyle w:val="ListParagraph"/>
        <w:numPr>
          <w:ilvl w:val="0"/>
          <w:numId w:val="2"/>
        </w:numPr>
        <w:rPr>
          <w:rFonts w:ascii="Georgia" w:hAnsi="Georgia"/>
        </w:rPr>
      </w:pPr>
      <w:r>
        <w:rPr>
          <w:rFonts w:ascii="Georgia" w:hAnsi="Georgia"/>
        </w:rPr>
        <w:t xml:space="preserve">A design inspired by the popular game of </w:t>
      </w:r>
      <w:proofErr w:type="spellStart"/>
      <w:r>
        <w:rPr>
          <w:rFonts w:ascii="Georgia" w:hAnsi="Georgia"/>
        </w:rPr>
        <w:t>Lotería</w:t>
      </w:r>
      <w:proofErr w:type="spellEnd"/>
      <w:r>
        <w:rPr>
          <w:rFonts w:ascii="Georgia" w:hAnsi="Georgia"/>
        </w:rPr>
        <w:t>, created to thank Adelante’s individual donors after 2018’s End of Year Fundraising campaign.</w:t>
      </w:r>
    </w:p>
    <w:p w14:paraId="59F8EE52" w14:textId="4C0D5C77" w:rsidR="00B5419E" w:rsidRDefault="00B5419E" w:rsidP="00B5419E">
      <w:pPr>
        <w:rPr>
          <w:rFonts w:ascii="Georgia" w:hAnsi="Georgia"/>
          <w:b/>
        </w:rPr>
      </w:pPr>
      <w:r>
        <w:rPr>
          <w:rFonts w:ascii="Georgia" w:hAnsi="Georgia"/>
          <w:b/>
        </w:rPr>
        <w:t xml:space="preserve">     </w:t>
      </w:r>
      <w:r w:rsidR="00E35553">
        <w:rPr>
          <w:rFonts w:ascii="Georgia" w:hAnsi="Georgia"/>
          <w:b/>
        </w:rPr>
        <w:t xml:space="preserve">10. </w:t>
      </w:r>
      <w:r>
        <w:rPr>
          <w:rFonts w:ascii="Georgia" w:hAnsi="Georgia"/>
          <w:b/>
        </w:rPr>
        <w:t xml:space="preserve">  </w:t>
      </w:r>
      <w:commentRangeStart w:id="2"/>
      <w:r w:rsidR="00E35553" w:rsidRPr="00E35553">
        <w:rPr>
          <w:rFonts w:ascii="Georgia" w:hAnsi="Georgia"/>
          <w:b/>
        </w:rPr>
        <w:t xml:space="preserve">Anonymous, </w:t>
      </w:r>
      <w:commentRangeEnd w:id="2"/>
      <w:r>
        <w:rPr>
          <w:rStyle w:val="CommentReference"/>
        </w:rPr>
        <w:commentReference w:id="2"/>
      </w:r>
      <w:r w:rsidR="00E35553" w:rsidRPr="00E35553">
        <w:rPr>
          <w:rFonts w:ascii="Georgia" w:hAnsi="Georgia"/>
          <w:b/>
        </w:rPr>
        <w:t xml:space="preserve">person detained at </w:t>
      </w:r>
      <w:r>
        <w:rPr>
          <w:rFonts w:ascii="Georgia" w:hAnsi="Georgia"/>
          <w:b/>
        </w:rPr>
        <w:t>LaSalle</w:t>
      </w:r>
      <w:r w:rsidR="00E35553" w:rsidRPr="00E35553">
        <w:rPr>
          <w:rFonts w:ascii="Georgia" w:hAnsi="Georgia"/>
          <w:b/>
        </w:rPr>
        <w:t xml:space="preserve"> Detention Facility in </w:t>
      </w:r>
    </w:p>
    <w:p w14:paraId="3884A195" w14:textId="1682B076" w:rsidR="00E35553" w:rsidRDefault="00B5419E" w:rsidP="00B5419E">
      <w:pPr>
        <w:rPr>
          <w:rFonts w:ascii="Georgia" w:hAnsi="Georgia"/>
          <w:b/>
        </w:rPr>
      </w:pPr>
      <w:r>
        <w:rPr>
          <w:rFonts w:ascii="Georgia" w:hAnsi="Georgia"/>
          <w:b/>
        </w:rPr>
        <w:t xml:space="preserve">             Jena, </w:t>
      </w:r>
      <w:r w:rsidR="00E35553" w:rsidRPr="00E35553">
        <w:rPr>
          <w:rFonts w:ascii="Georgia" w:hAnsi="Georgia"/>
          <w:b/>
        </w:rPr>
        <w:t>Louisiana</w:t>
      </w:r>
    </w:p>
    <w:p w14:paraId="139BD048" w14:textId="2EB856FD" w:rsidR="00E35553" w:rsidRDefault="00E35553" w:rsidP="00E35553">
      <w:pPr>
        <w:rPr>
          <w:rFonts w:ascii="Georgia" w:hAnsi="Georgia"/>
        </w:rPr>
      </w:pPr>
      <w:r>
        <w:rPr>
          <w:rFonts w:ascii="Georgia" w:hAnsi="Georgia"/>
          <w:b/>
        </w:rPr>
        <w:tab/>
      </w:r>
      <w:r w:rsidR="00B5419E">
        <w:rPr>
          <w:rFonts w:ascii="Georgia" w:hAnsi="Georgia"/>
          <w:b/>
        </w:rPr>
        <w:t xml:space="preserve"> </w:t>
      </w:r>
      <w:proofErr w:type="spellStart"/>
      <w:r w:rsidRPr="00E35553">
        <w:rPr>
          <w:rFonts w:ascii="Georgia" w:hAnsi="Georgia"/>
          <w:i/>
        </w:rPr>
        <w:t>Lusiana</w:t>
      </w:r>
      <w:proofErr w:type="spellEnd"/>
      <w:r>
        <w:rPr>
          <w:rFonts w:ascii="Georgia" w:hAnsi="Georgia"/>
        </w:rPr>
        <w:t>, 2018</w:t>
      </w:r>
    </w:p>
    <w:p w14:paraId="189DD690" w14:textId="70EE039F" w:rsidR="00E35553" w:rsidRDefault="00E35553" w:rsidP="00E35553">
      <w:pPr>
        <w:rPr>
          <w:rFonts w:ascii="Georgia" w:hAnsi="Georgia"/>
        </w:rPr>
      </w:pPr>
      <w:r>
        <w:rPr>
          <w:rFonts w:ascii="Georgia" w:hAnsi="Georgia"/>
        </w:rPr>
        <w:tab/>
      </w:r>
      <w:r w:rsidR="00B5419E">
        <w:rPr>
          <w:rFonts w:ascii="Georgia" w:hAnsi="Georgia"/>
        </w:rPr>
        <w:t xml:space="preserve"> </w:t>
      </w:r>
      <w:r>
        <w:rPr>
          <w:rFonts w:ascii="Georgia" w:hAnsi="Georgia"/>
        </w:rPr>
        <w:t>Pencil on paper</w:t>
      </w:r>
    </w:p>
    <w:p w14:paraId="28BFC4B4" w14:textId="6F929811" w:rsidR="00B5419E" w:rsidRDefault="00B5419E" w:rsidP="00B5419E">
      <w:pPr>
        <w:pStyle w:val="ListParagraph"/>
        <w:numPr>
          <w:ilvl w:val="0"/>
          <w:numId w:val="2"/>
        </w:numPr>
        <w:rPr>
          <w:rFonts w:ascii="Georgia" w:hAnsi="Georgia"/>
        </w:rPr>
      </w:pPr>
      <w:r>
        <w:rPr>
          <w:rFonts w:ascii="Georgia" w:hAnsi="Georgia"/>
        </w:rPr>
        <w:t>Created during his time in detention, this drawing was shared with Adelante’s staff after we succeeded in securing his release and reuniting him with his family in Birmingham.</w:t>
      </w:r>
    </w:p>
    <w:p w14:paraId="65E0C354" w14:textId="4CDFF29B" w:rsidR="00B5419E" w:rsidRPr="00B5419E" w:rsidRDefault="00B5419E" w:rsidP="00B5419E">
      <w:pPr>
        <w:rPr>
          <w:rFonts w:ascii="Georgia" w:hAnsi="Georgia"/>
          <w:b/>
        </w:rPr>
      </w:pPr>
      <w:r>
        <w:rPr>
          <w:rFonts w:ascii="Georgia" w:hAnsi="Georgia"/>
          <w:b/>
        </w:rPr>
        <w:t xml:space="preserve">     </w:t>
      </w:r>
      <w:r w:rsidRPr="00B5419E">
        <w:rPr>
          <w:rFonts w:ascii="Georgia" w:hAnsi="Georgia"/>
          <w:b/>
        </w:rPr>
        <w:t>11.</w:t>
      </w:r>
      <w:r>
        <w:rPr>
          <w:rFonts w:ascii="Georgia" w:hAnsi="Georgia"/>
          <w:b/>
        </w:rPr>
        <w:t xml:space="preserve">  </w:t>
      </w:r>
      <w:r w:rsidRPr="00B5419E">
        <w:rPr>
          <w:rFonts w:ascii="Georgia" w:hAnsi="Georgia"/>
          <w:b/>
        </w:rPr>
        <w:t xml:space="preserve"> Victoria </w:t>
      </w:r>
      <w:proofErr w:type="spellStart"/>
      <w:r w:rsidRPr="00B5419E">
        <w:rPr>
          <w:rFonts w:ascii="Georgia" w:hAnsi="Georgia"/>
          <w:b/>
        </w:rPr>
        <w:t>Siciliano</w:t>
      </w:r>
      <w:proofErr w:type="spellEnd"/>
    </w:p>
    <w:p w14:paraId="0953E6DD" w14:textId="6BDA72A4" w:rsidR="00B5419E" w:rsidRDefault="00B5419E" w:rsidP="00B5419E">
      <w:pPr>
        <w:rPr>
          <w:rFonts w:ascii="Georgia" w:hAnsi="Georgia"/>
        </w:rPr>
      </w:pPr>
      <w:r>
        <w:rPr>
          <w:rFonts w:ascii="Georgia" w:hAnsi="Georgia"/>
        </w:rPr>
        <w:tab/>
      </w:r>
      <w:r w:rsidRPr="00B5419E">
        <w:rPr>
          <w:rFonts w:ascii="Georgia" w:hAnsi="Georgia"/>
          <w:i/>
        </w:rPr>
        <w:t xml:space="preserve">Mutual Aid, </w:t>
      </w:r>
      <w:r>
        <w:rPr>
          <w:rFonts w:ascii="Georgia" w:hAnsi="Georgia"/>
        </w:rPr>
        <w:t>April 2020</w:t>
      </w:r>
    </w:p>
    <w:p w14:paraId="366CE98D" w14:textId="7B8C53BB" w:rsidR="00B5419E" w:rsidRDefault="00B5419E" w:rsidP="00B5419E">
      <w:pPr>
        <w:rPr>
          <w:rFonts w:ascii="Georgia" w:hAnsi="Georgia"/>
        </w:rPr>
      </w:pPr>
      <w:r>
        <w:rPr>
          <w:rFonts w:ascii="Georgia" w:hAnsi="Georgia"/>
        </w:rPr>
        <w:tab/>
        <w:t>Watercolor on paper</w:t>
      </w:r>
    </w:p>
    <w:p w14:paraId="51753035" w14:textId="7ECEDA61" w:rsidR="00B5419E" w:rsidRDefault="00B5419E" w:rsidP="00B5419E">
      <w:pPr>
        <w:pStyle w:val="ListParagraph"/>
        <w:numPr>
          <w:ilvl w:val="0"/>
          <w:numId w:val="2"/>
        </w:numPr>
        <w:rPr>
          <w:rFonts w:ascii="Georgia" w:hAnsi="Georgia"/>
        </w:rPr>
      </w:pPr>
      <w:r>
        <w:rPr>
          <w:rFonts w:ascii="Georgia" w:hAnsi="Georgia"/>
        </w:rPr>
        <w:t xml:space="preserve">Painted as a visual representation of Adelante’s </w:t>
      </w:r>
      <w:proofErr w:type="spellStart"/>
      <w:r>
        <w:rPr>
          <w:rFonts w:ascii="Georgia" w:hAnsi="Georgia"/>
        </w:rPr>
        <w:t>Colwal</w:t>
      </w:r>
      <w:proofErr w:type="spellEnd"/>
      <w:r>
        <w:rPr>
          <w:rFonts w:ascii="Georgia" w:hAnsi="Georgia"/>
        </w:rPr>
        <w:t xml:space="preserve"> Fund for Excluded Workers, which redistributed hundreds of thousands of dollars to people in our community adversely economically affected by the COVID-19 pandemic.</w:t>
      </w:r>
    </w:p>
    <w:p w14:paraId="609CC854" w14:textId="2E8987CC" w:rsidR="00B5419E" w:rsidRPr="00891758" w:rsidRDefault="00891758" w:rsidP="00B5419E">
      <w:pPr>
        <w:rPr>
          <w:rFonts w:ascii="Georgia" w:hAnsi="Georgia"/>
          <w:b/>
        </w:rPr>
      </w:pPr>
      <w:r w:rsidRPr="00891758">
        <w:rPr>
          <w:rFonts w:ascii="Georgia" w:hAnsi="Georgia"/>
          <w:b/>
        </w:rPr>
        <w:t xml:space="preserve">     </w:t>
      </w:r>
      <w:r w:rsidR="00B5419E" w:rsidRPr="00891758">
        <w:rPr>
          <w:rFonts w:ascii="Georgia" w:hAnsi="Georgia"/>
          <w:b/>
        </w:rPr>
        <w:t xml:space="preserve">12. </w:t>
      </w:r>
      <w:r w:rsidRPr="00891758">
        <w:rPr>
          <w:rFonts w:ascii="Georgia" w:hAnsi="Georgia"/>
          <w:b/>
        </w:rPr>
        <w:t xml:space="preserve"> Jessica </w:t>
      </w:r>
      <w:proofErr w:type="spellStart"/>
      <w:r w:rsidRPr="00891758">
        <w:rPr>
          <w:rFonts w:ascii="Georgia" w:hAnsi="Georgia"/>
          <w:b/>
        </w:rPr>
        <w:t>Vosburgh</w:t>
      </w:r>
      <w:proofErr w:type="spellEnd"/>
    </w:p>
    <w:p w14:paraId="592A631D" w14:textId="239E96A5" w:rsidR="00891758" w:rsidRDefault="00891758" w:rsidP="00B5419E">
      <w:pPr>
        <w:rPr>
          <w:rFonts w:ascii="Georgia" w:hAnsi="Georgia"/>
        </w:rPr>
      </w:pPr>
      <w:r>
        <w:rPr>
          <w:rFonts w:ascii="Georgia" w:hAnsi="Georgia"/>
        </w:rPr>
        <w:tab/>
      </w:r>
      <w:r w:rsidRPr="00891758">
        <w:rPr>
          <w:rFonts w:ascii="Georgia" w:hAnsi="Georgia"/>
          <w:i/>
        </w:rPr>
        <w:t xml:space="preserve">Portrait of </w:t>
      </w:r>
      <w:proofErr w:type="spellStart"/>
      <w:r w:rsidRPr="00891758">
        <w:rPr>
          <w:rFonts w:ascii="Georgia" w:hAnsi="Georgia"/>
          <w:i/>
        </w:rPr>
        <w:t>Teka</w:t>
      </w:r>
      <w:proofErr w:type="spellEnd"/>
      <w:r w:rsidRPr="00891758">
        <w:rPr>
          <w:rFonts w:ascii="Georgia" w:hAnsi="Georgia"/>
          <w:i/>
        </w:rPr>
        <w:t xml:space="preserve"> </w:t>
      </w:r>
      <w:proofErr w:type="spellStart"/>
      <w:r w:rsidRPr="00891758">
        <w:rPr>
          <w:rFonts w:ascii="Georgia" w:hAnsi="Georgia"/>
          <w:i/>
        </w:rPr>
        <w:t>Gulema</w:t>
      </w:r>
      <w:proofErr w:type="spellEnd"/>
      <w:r w:rsidRPr="00891758">
        <w:rPr>
          <w:rFonts w:ascii="Georgia" w:hAnsi="Georgia"/>
          <w:i/>
        </w:rPr>
        <w:t xml:space="preserve">, </w:t>
      </w:r>
      <w:r w:rsidR="00932880">
        <w:rPr>
          <w:rFonts w:ascii="Georgia" w:hAnsi="Georgia"/>
        </w:rPr>
        <w:t>February 2</w:t>
      </w:r>
      <w:r>
        <w:rPr>
          <w:rFonts w:ascii="Georgia" w:hAnsi="Georgia"/>
        </w:rPr>
        <w:t>016</w:t>
      </w:r>
    </w:p>
    <w:p w14:paraId="32B85B9B" w14:textId="1BDB25D5" w:rsidR="00891758" w:rsidRDefault="00932880" w:rsidP="00B5419E">
      <w:pPr>
        <w:rPr>
          <w:rFonts w:ascii="Georgia" w:hAnsi="Georgia"/>
        </w:rPr>
      </w:pPr>
      <w:r>
        <w:rPr>
          <w:rFonts w:ascii="Georgia" w:hAnsi="Georgia"/>
        </w:rPr>
        <w:tab/>
      </w:r>
      <w:commentRangeStart w:id="3"/>
      <w:r>
        <w:rPr>
          <w:rFonts w:ascii="Georgia" w:hAnsi="Georgia"/>
        </w:rPr>
        <w:t>Acrylic on paper</w:t>
      </w:r>
      <w:commentRangeEnd w:id="3"/>
      <w:r>
        <w:rPr>
          <w:rStyle w:val="CommentReference"/>
        </w:rPr>
        <w:commentReference w:id="3"/>
      </w:r>
    </w:p>
    <w:p w14:paraId="0C5D9060" w14:textId="1D262639" w:rsidR="004C165C" w:rsidRDefault="00932880" w:rsidP="004C165C">
      <w:pPr>
        <w:pStyle w:val="ListParagraph"/>
        <w:numPr>
          <w:ilvl w:val="0"/>
          <w:numId w:val="2"/>
        </w:numPr>
        <w:rPr>
          <w:rFonts w:ascii="Georgia" w:hAnsi="Georgia"/>
        </w:rPr>
      </w:pPr>
      <w:r>
        <w:rPr>
          <w:rFonts w:ascii="Georgia" w:hAnsi="Georgia"/>
        </w:rPr>
        <w:t xml:space="preserve">Commemorating the life and shining a light on the circumstances around the death of </w:t>
      </w:r>
      <w:proofErr w:type="spellStart"/>
      <w:r>
        <w:rPr>
          <w:rFonts w:ascii="Georgia" w:hAnsi="Georgia"/>
        </w:rPr>
        <w:t>Teka</w:t>
      </w:r>
      <w:proofErr w:type="spellEnd"/>
      <w:r>
        <w:rPr>
          <w:rFonts w:ascii="Georgia" w:hAnsi="Georgia"/>
        </w:rPr>
        <w:t xml:space="preserve"> </w:t>
      </w:r>
      <w:proofErr w:type="spellStart"/>
      <w:r>
        <w:rPr>
          <w:rFonts w:ascii="Georgia" w:hAnsi="Georgia"/>
        </w:rPr>
        <w:t>Gulema</w:t>
      </w:r>
      <w:proofErr w:type="spellEnd"/>
      <w:r>
        <w:rPr>
          <w:rFonts w:ascii="Georgia" w:hAnsi="Georgia"/>
        </w:rPr>
        <w:t xml:space="preserve">, an </w:t>
      </w:r>
      <w:proofErr w:type="spellStart"/>
      <w:r>
        <w:rPr>
          <w:rFonts w:ascii="Georgia" w:hAnsi="Georgia"/>
        </w:rPr>
        <w:t>Ethiopan</w:t>
      </w:r>
      <w:proofErr w:type="spellEnd"/>
      <w:r>
        <w:rPr>
          <w:rFonts w:ascii="Georgia" w:hAnsi="Georgia"/>
        </w:rPr>
        <w:t xml:space="preserve"> man who was caged inside Etowah County Detention Center until a bacterial infection left him paralyzed. He was released to a nearby hospital shortly before his death. An action outside the detention center protested the ICE practice of providing inadequate medical care to detainees and releasing those in danger of imminent death only to </w:t>
      </w:r>
      <w:r w:rsidR="004C165C">
        <w:rPr>
          <w:rFonts w:ascii="Georgia" w:hAnsi="Georgia"/>
        </w:rPr>
        <w:t xml:space="preserve">lower the statistical number of reported deaths under ICE custody. </w:t>
      </w:r>
      <w:proofErr w:type="spellStart"/>
      <w:r w:rsidR="004C165C">
        <w:rPr>
          <w:rFonts w:ascii="Georgia" w:hAnsi="Georgia"/>
        </w:rPr>
        <w:t>Teka’s</w:t>
      </w:r>
      <w:proofErr w:type="spellEnd"/>
      <w:r w:rsidR="004C165C">
        <w:rPr>
          <w:rFonts w:ascii="Georgia" w:hAnsi="Georgia"/>
        </w:rPr>
        <w:t xml:space="preserve"> life is still honored every year during Adelante’s Day of the Dead celebration.</w:t>
      </w:r>
    </w:p>
    <w:p w14:paraId="5B950DC1" w14:textId="76733826" w:rsidR="004C165C" w:rsidRDefault="006B49A4" w:rsidP="004C165C">
      <w:pPr>
        <w:rPr>
          <w:rFonts w:ascii="Georgia" w:hAnsi="Georgia"/>
          <w:b/>
        </w:rPr>
      </w:pPr>
      <w:r>
        <w:rPr>
          <w:rFonts w:ascii="Georgia" w:hAnsi="Georgia"/>
          <w:b/>
        </w:rPr>
        <w:t xml:space="preserve">     </w:t>
      </w:r>
      <w:r w:rsidRPr="006B49A4">
        <w:rPr>
          <w:rFonts w:ascii="Georgia" w:hAnsi="Georgia"/>
          <w:b/>
        </w:rPr>
        <w:t xml:space="preserve">13. </w:t>
      </w:r>
      <w:r>
        <w:rPr>
          <w:rFonts w:ascii="Georgia" w:hAnsi="Georgia"/>
          <w:b/>
        </w:rPr>
        <w:t xml:space="preserve"> </w:t>
      </w:r>
      <w:r w:rsidRPr="006B49A4">
        <w:rPr>
          <w:rFonts w:ascii="Georgia" w:hAnsi="Georgia"/>
          <w:b/>
        </w:rPr>
        <w:t xml:space="preserve">Jessica </w:t>
      </w:r>
      <w:proofErr w:type="spellStart"/>
      <w:r w:rsidRPr="006B49A4">
        <w:rPr>
          <w:rFonts w:ascii="Georgia" w:hAnsi="Georgia"/>
          <w:b/>
        </w:rPr>
        <w:t>Vosburgh</w:t>
      </w:r>
      <w:proofErr w:type="spellEnd"/>
    </w:p>
    <w:p w14:paraId="06F8F94D" w14:textId="1D3D13B5" w:rsidR="006B49A4" w:rsidRPr="006B49A4" w:rsidRDefault="006B49A4" w:rsidP="006B49A4">
      <w:pPr>
        <w:ind w:firstLine="720"/>
        <w:rPr>
          <w:rFonts w:ascii="Georgia" w:hAnsi="Georgia"/>
        </w:rPr>
      </w:pPr>
      <w:r w:rsidRPr="006B49A4">
        <w:rPr>
          <w:rFonts w:ascii="Georgia" w:hAnsi="Georgia"/>
          <w:i/>
        </w:rPr>
        <w:t xml:space="preserve">Tu Eres </w:t>
      </w:r>
      <w:proofErr w:type="spellStart"/>
      <w:r w:rsidRPr="006B49A4">
        <w:rPr>
          <w:rFonts w:ascii="Georgia" w:hAnsi="Georgia"/>
          <w:i/>
        </w:rPr>
        <w:t>una</w:t>
      </w:r>
      <w:proofErr w:type="spellEnd"/>
      <w:r w:rsidRPr="006B49A4">
        <w:rPr>
          <w:rFonts w:ascii="Georgia" w:hAnsi="Georgia"/>
          <w:i/>
        </w:rPr>
        <w:t xml:space="preserve"> Estrella (You’re a Star), </w:t>
      </w:r>
      <w:r w:rsidRPr="006B49A4">
        <w:rPr>
          <w:rFonts w:ascii="Georgia" w:hAnsi="Georgia"/>
        </w:rPr>
        <w:t>January 2019</w:t>
      </w:r>
    </w:p>
    <w:p w14:paraId="1880A3B1" w14:textId="4B793325" w:rsidR="006B49A4" w:rsidRDefault="006B49A4" w:rsidP="006B49A4">
      <w:pPr>
        <w:pStyle w:val="ListParagraph"/>
        <w:rPr>
          <w:rFonts w:ascii="Georgia" w:hAnsi="Georgia"/>
        </w:rPr>
      </w:pPr>
      <w:commentRangeStart w:id="4"/>
      <w:r>
        <w:rPr>
          <w:rFonts w:ascii="Georgia" w:hAnsi="Georgia"/>
        </w:rPr>
        <w:t>Watercolor</w:t>
      </w:r>
      <w:r>
        <w:rPr>
          <w:rFonts w:ascii="Georgia" w:hAnsi="Georgia"/>
        </w:rPr>
        <w:t>,</w:t>
      </w:r>
      <w:r>
        <w:rPr>
          <w:rFonts w:ascii="Georgia" w:hAnsi="Georgia"/>
        </w:rPr>
        <w:t xml:space="preserve"> ink</w:t>
      </w:r>
      <w:r>
        <w:rPr>
          <w:rFonts w:ascii="Georgia" w:hAnsi="Georgia"/>
        </w:rPr>
        <w:t>, and acrylic</w:t>
      </w:r>
      <w:r>
        <w:rPr>
          <w:rFonts w:ascii="Georgia" w:hAnsi="Georgia"/>
        </w:rPr>
        <w:t xml:space="preserve"> on paper</w:t>
      </w:r>
      <w:commentRangeEnd w:id="4"/>
      <w:r>
        <w:rPr>
          <w:rStyle w:val="CommentReference"/>
        </w:rPr>
        <w:commentReference w:id="4"/>
      </w:r>
    </w:p>
    <w:p w14:paraId="03ABE9E3" w14:textId="77777777" w:rsidR="006B49A4" w:rsidRDefault="006B49A4" w:rsidP="006B49A4">
      <w:pPr>
        <w:pStyle w:val="ListParagraph"/>
        <w:rPr>
          <w:rFonts w:ascii="Georgia" w:hAnsi="Georgia"/>
        </w:rPr>
      </w:pPr>
    </w:p>
    <w:p w14:paraId="1A1470EE" w14:textId="77777777" w:rsidR="006B49A4" w:rsidRDefault="006B49A4" w:rsidP="006B49A4">
      <w:pPr>
        <w:pStyle w:val="ListParagraph"/>
        <w:numPr>
          <w:ilvl w:val="0"/>
          <w:numId w:val="2"/>
        </w:numPr>
        <w:rPr>
          <w:rFonts w:ascii="Georgia" w:hAnsi="Georgia"/>
        </w:rPr>
      </w:pPr>
      <w:r>
        <w:rPr>
          <w:rFonts w:ascii="Georgia" w:hAnsi="Georgia"/>
        </w:rPr>
        <w:lastRenderedPageBreak/>
        <w:t xml:space="preserve">A design inspired by the popular game of </w:t>
      </w:r>
      <w:proofErr w:type="spellStart"/>
      <w:r>
        <w:rPr>
          <w:rFonts w:ascii="Georgia" w:hAnsi="Georgia"/>
        </w:rPr>
        <w:t>Lotería</w:t>
      </w:r>
      <w:proofErr w:type="spellEnd"/>
      <w:r>
        <w:rPr>
          <w:rFonts w:ascii="Georgia" w:hAnsi="Georgia"/>
        </w:rPr>
        <w:t>, created to thank Adelante’s individual donors after 2018’s End of Year Fundraising campaign.</w:t>
      </w:r>
    </w:p>
    <w:p w14:paraId="339AE1D5" w14:textId="3485871D" w:rsidR="006B49A4" w:rsidRDefault="006B49A4" w:rsidP="004C165C">
      <w:pPr>
        <w:rPr>
          <w:rFonts w:ascii="Georgia" w:hAnsi="Georgia"/>
          <w:b/>
        </w:rPr>
      </w:pPr>
      <w:r w:rsidRPr="006B49A4">
        <w:rPr>
          <w:rFonts w:ascii="Georgia" w:hAnsi="Georgia"/>
          <w:b/>
        </w:rPr>
        <w:t xml:space="preserve">14. Victoria </w:t>
      </w:r>
      <w:proofErr w:type="spellStart"/>
      <w:r w:rsidRPr="006B49A4">
        <w:rPr>
          <w:rFonts w:ascii="Georgia" w:hAnsi="Georgia"/>
          <w:b/>
        </w:rPr>
        <w:t>Siciliano</w:t>
      </w:r>
      <w:proofErr w:type="spellEnd"/>
    </w:p>
    <w:p w14:paraId="019D35BD" w14:textId="734DB464" w:rsidR="006B49A4" w:rsidRDefault="006B49A4" w:rsidP="004C165C">
      <w:pPr>
        <w:rPr>
          <w:rFonts w:ascii="Georgia" w:hAnsi="Georgia"/>
        </w:rPr>
      </w:pPr>
      <w:r>
        <w:rPr>
          <w:rFonts w:ascii="Georgia" w:hAnsi="Georgia"/>
        </w:rPr>
        <w:tab/>
      </w:r>
      <w:proofErr w:type="spellStart"/>
      <w:r>
        <w:rPr>
          <w:rFonts w:ascii="Georgia" w:hAnsi="Georgia"/>
          <w:i/>
        </w:rPr>
        <w:t>Sandías</w:t>
      </w:r>
      <w:proofErr w:type="spellEnd"/>
      <w:r>
        <w:rPr>
          <w:rFonts w:ascii="Georgia" w:hAnsi="Georgia"/>
          <w:i/>
        </w:rPr>
        <w:t xml:space="preserve"> (Watermelons)</w:t>
      </w:r>
      <w:r>
        <w:rPr>
          <w:rFonts w:ascii="Georgia" w:hAnsi="Georgia"/>
        </w:rPr>
        <w:t>, March 2020</w:t>
      </w:r>
    </w:p>
    <w:p w14:paraId="070E4749" w14:textId="075C1205" w:rsidR="006B49A4" w:rsidRDefault="006B49A4" w:rsidP="004C165C">
      <w:pPr>
        <w:rPr>
          <w:rFonts w:ascii="Georgia" w:hAnsi="Georgia"/>
        </w:rPr>
      </w:pPr>
      <w:r>
        <w:rPr>
          <w:rFonts w:ascii="Georgia" w:hAnsi="Georgia"/>
        </w:rPr>
        <w:tab/>
        <w:t>Watercolor and colored pencil on paper</w:t>
      </w:r>
    </w:p>
    <w:p w14:paraId="722BFC9D" w14:textId="097A9AAB" w:rsidR="006B49A4" w:rsidRPr="006B49A4" w:rsidRDefault="006B49A4" w:rsidP="006B49A4">
      <w:pPr>
        <w:pStyle w:val="ListParagraph"/>
        <w:numPr>
          <w:ilvl w:val="0"/>
          <w:numId w:val="2"/>
        </w:numPr>
        <w:rPr>
          <w:rFonts w:ascii="Georgia" w:hAnsi="Georgia"/>
        </w:rPr>
      </w:pPr>
      <w:r>
        <w:rPr>
          <w:rFonts w:ascii="Georgia" w:hAnsi="Georgia"/>
        </w:rPr>
        <w:t>Commemorating the 5</w:t>
      </w:r>
      <w:r w:rsidRPr="006B49A4">
        <w:rPr>
          <w:rFonts w:ascii="Georgia" w:hAnsi="Georgia"/>
          <w:vertAlign w:val="superscript"/>
        </w:rPr>
        <w:t>th</w:t>
      </w:r>
      <w:r>
        <w:rPr>
          <w:rFonts w:ascii="Georgia" w:hAnsi="Georgia"/>
        </w:rPr>
        <w:t xml:space="preserve"> Anniversary of Adelante with an homage to Frida Kahlo’s last painting </w:t>
      </w:r>
      <w:r>
        <w:rPr>
          <w:rFonts w:ascii="Georgia" w:hAnsi="Georgia"/>
          <w:i/>
        </w:rPr>
        <w:t>Viva la Vida</w:t>
      </w:r>
      <w:r w:rsidR="000B7DC7">
        <w:rPr>
          <w:rFonts w:ascii="Georgia" w:hAnsi="Georgia"/>
        </w:rPr>
        <w:t>.</w:t>
      </w:r>
      <w:bookmarkStart w:id="5" w:name="_GoBack"/>
      <w:bookmarkEnd w:id="5"/>
    </w:p>
    <w:p w14:paraId="30DDFE4F" w14:textId="77777777" w:rsidR="006B49A4" w:rsidRPr="004C165C" w:rsidRDefault="006B49A4" w:rsidP="004C165C">
      <w:pPr>
        <w:rPr>
          <w:rFonts w:ascii="Georgia" w:hAnsi="Georgia"/>
        </w:rPr>
      </w:pPr>
    </w:p>
    <w:sectPr w:rsidR="006B49A4" w:rsidRPr="004C165C" w:rsidSect="00BA5E4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icrosoft Office User" w:date="2021-05-15T15:02:00Z" w:initials="MOU">
    <w:p w14:paraId="7EC1E927" w14:textId="73DD6D2B" w:rsidR="00D4017C" w:rsidRDefault="00D4017C">
      <w:pPr>
        <w:pStyle w:val="CommentText"/>
      </w:pPr>
      <w:r>
        <w:rPr>
          <w:rStyle w:val="CommentReference"/>
        </w:rPr>
        <w:annotationRef/>
      </w:r>
      <w:r>
        <w:t>Make sure she’s ok with using her name</w:t>
      </w:r>
    </w:p>
  </w:comment>
  <w:comment w:id="1" w:author="Microsoft Office User" w:date="2021-05-15T15:40:00Z" w:initials="MOU">
    <w:p w14:paraId="0FF62832" w14:textId="5B05FA84" w:rsidR="00D31409" w:rsidRDefault="00D31409">
      <w:pPr>
        <w:pStyle w:val="CommentText"/>
      </w:pPr>
      <w:r>
        <w:rPr>
          <w:rStyle w:val="CommentReference"/>
        </w:rPr>
        <w:annotationRef/>
      </w:r>
      <w:r>
        <w:t>Better way to describe?</w:t>
      </w:r>
    </w:p>
  </w:comment>
  <w:comment w:id="2" w:author="Microsoft Office User" w:date="2021-05-15T16:04:00Z" w:initials="MOU">
    <w:p w14:paraId="1F24E8DA" w14:textId="7FC770AE" w:rsidR="00B5419E" w:rsidRDefault="00B5419E">
      <w:pPr>
        <w:pStyle w:val="CommentText"/>
      </w:pPr>
      <w:r>
        <w:rPr>
          <w:rStyle w:val="CommentReference"/>
        </w:rPr>
        <w:annotationRef/>
      </w:r>
      <w:r>
        <w:t>We should see if he wants to share his name</w:t>
      </w:r>
    </w:p>
  </w:comment>
  <w:comment w:id="3" w:author="Microsoft Office User" w:date="2021-05-15T16:09:00Z" w:initials="MOU">
    <w:p w14:paraId="32A6AF96" w14:textId="127489E7" w:rsidR="00932880" w:rsidRDefault="00932880">
      <w:pPr>
        <w:pStyle w:val="CommentText"/>
      </w:pPr>
      <w:r>
        <w:rPr>
          <w:rStyle w:val="CommentReference"/>
        </w:rPr>
        <w:annotationRef/>
      </w:r>
      <w:r>
        <w:t>Taking a wild guess</w:t>
      </w:r>
    </w:p>
  </w:comment>
  <w:comment w:id="4" w:author="Microsoft Office User" w:date="2021-05-15T16:25:00Z" w:initials="MOU">
    <w:p w14:paraId="3D7771E6" w14:textId="3BF54587" w:rsidR="006B49A4" w:rsidRDefault="006B49A4">
      <w:pPr>
        <w:pStyle w:val="CommentText"/>
      </w:pPr>
      <w:r>
        <w:rPr>
          <w:rStyle w:val="CommentReference"/>
        </w:rPr>
        <w:annotationRef/>
      </w:r>
      <w:r>
        <w:t>No clue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EC1E927" w15:done="0"/>
  <w15:commentEx w15:paraId="0FF62832" w15:done="0"/>
  <w15:commentEx w15:paraId="1F24E8DA" w15:done="0"/>
  <w15:commentEx w15:paraId="32A6AF96" w15:done="0"/>
  <w15:commentEx w15:paraId="3D7771E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EC1E927" w16cid:durableId="244A610B"/>
  <w16cid:commentId w16cid:paraId="0FF62832" w16cid:durableId="244A69DB"/>
  <w16cid:commentId w16cid:paraId="1F24E8DA" w16cid:durableId="244A6F7C"/>
  <w16cid:commentId w16cid:paraId="32A6AF96" w16cid:durableId="244A70AC"/>
  <w16cid:commentId w16cid:paraId="3D7771E6" w16cid:durableId="244A747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AF2818"/>
    <w:multiLevelType w:val="hybridMultilevel"/>
    <w:tmpl w:val="AFDAD450"/>
    <w:lvl w:ilvl="0" w:tplc="8EFE41FA">
      <w:start w:val="1"/>
      <w:numFmt w:val="decimal"/>
      <w:lvlText w:val="%1."/>
      <w:lvlJc w:val="left"/>
      <w:pPr>
        <w:ind w:left="720" w:hanging="360"/>
      </w:pPr>
      <w:rPr>
        <w:rFonts w:ascii="Georgia" w:eastAsiaTheme="minorHAnsi" w:hAnsi="Georgia" w:cstheme="minorBidi"/>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13E7C89"/>
    <w:multiLevelType w:val="hybridMultilevel"/>
    <w:tmpl w:val="0BB4342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F480C89"/>
    <w:multiLevelType w:val="hybridMultilevel"/>
    <w:tmpl w:val="1DC20BCC"/>
    <w:lvl w:ilvl="0" w:tplc="8EFE41FA">
      <w:start w:val="1"/>
      <w:numFmt w:val="decimal"/>
      <w:lvlText w:val="%1."/>
      <w:lvlJc w:val="left"/>
      <w:pPr>
        <w:ind w:left="720" w:hanging="360"/>
      </w:pPr>
      <w:rPr>
        <w:rFonts w:ascii="Georgia" w:eastAsiaTheme="minorHAnsi" w:hAnsi="Georgia"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329"/>
    <w:rsid w:val="000B7DC7"/>
    <w:rsid w:val="00177329"/>
    <w:rsid w:val="004C165C"/>
    <w:rsid w:val="00646103"/>
    <w:rsid w:val="006B49A4"/>
    <w:rsid w:val="007F5F30"/>
    <w:rsid w:val="00891758"/>
    <w:rsid w:val="00932880"/>
    <w:rsid w:val="00B5419E"/>
    <w:rsid w:val="00BA5E48"/>
    <w:rsid w:val="00CF56B0"/>
    <w:rsid w:val="00D10A92"/>
    <w:rsid w:val="00D31409"/>
    <w:rsid w:val="00D4017C"/>
    <w:rsid w:val="00E355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E9BD87"/>
  <w15:chartTrackingRefBased/>
  <w15:docId w15:val="{DBC4B599-9E4D-E64E-AB3F-772F48EFD1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7329"/>
    <w:pPr>
      <w:ind w:left="720"/>
      <w:contextualSpacing/>
    </w:pPr>
  </w:style>
  <w:style w:type="character" w:styleId="CommentReference">
    <w:name w:val="annotation reference"/>
    <w:basedOn w:val="DefaultParagraphFont"/>
    <w:uiPriority w:val="99"/>
    <w:semiHidden/>
    <w:unhideWhenUsed/>
    <w:rsid w:val="00D4017C"/>
    <w:rPr>
      <w:sz w:val="16"/>
      <w:szCs w:val="16"/>
    </w:rPr>
  </w:style>
  <w:style w:type="paragraph" w:styleId="CommentText">
    <w:name w:val="annotation text"/>
    <w:basedOn w:val="Normal"/>
    <w:link w:val="CommentTextChar"/>
    <w:uiPriority w:val="99"/>
    <w:semiHidden/>
    <w:unhideWhenUsed/>
    <w:rsid w:val="00D4017C"/>
    <w:rPr>
      <w:sz w:val="20"/>
      <w:szCs w:val="20"/>
    </w:rPr>
  </w:style>
  <w:style w:type="character" w:customStyle="1" w:styleId="CommentTextChar">
    <w:name w:val="Comment Text Char"/>
    <w:basedOn w:val="DefaultParagraphFont"/>
    <w:link w:val="CommentText"/>
    <w:uiPriority w:val="99"/>
    <w:semiHidden/>
    <w:rsid w:val="00D4017C"/>
    <w:rPr>
      <w:sz w:val="20"/>
      <w:szCs w:val="20"/>
    </w:rPr>
  </w:style>
  <w:style w:type="paragraph" w:styleId="CommentSubject">
    <w:name w:val="annotation subject"/>
    <w:basedOn w:val="CommentText"/>
    <w:next w:val="CommentText"/>
    <w:link w:val="CommentSubjectChar"/>
    <w:uiPriority w:val="99"/>
    <w:semiHidden/>
    <w:unhideWhenUsed/>
    <w:rsid w:val="00D4017C"/>
    <w:rPr>
      <w:b/>
      <w:bCs/>
    </w:rPr>
  </w:style>
  <w:style w:type="character" w:customStyle="1" w:styleId="CommentSubjectChar">
    <w:name w:val="Comment Subject Char"/>
    <w:basedOn w:val="CommentTextChar"/>
    <w:link w:val="CommentSubject"/>
    <w:uiPriority w:val="99"/>
    <w:semiHidden/>
    <w:rsid w:val="00D4017C"/>
    <w:rPr>
      <w:b/>
      <w:bCs/>
      <w:sz w:val="20"/>
      <w:szCs w:val="20"/>
    </w:rPr>
  </w:style>
  <w:style w:type="paragraph" w:styleId="BalloonText">
    <w:name w:val="Balloon Text"/>
    <w:basedOn w:val="Normal"/>
    <w:link w:val="BalloonTextChar"/>
    <w:uiPriority w:val="99"/>
    <w:semiHidden/>
    <w:unhideWhenUsed/>
    <w:rsid w:val="00D4017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4017C"/>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9317435">
      <w:bodyDiv w:val="1"/>
      <w:marLeft w:val="0"/>
      <w:marRight w:val="0"/>
      <w:marTop w:val="0"/>
      <w:marBottom w:val="0"/>
      <w:divBdr>
        <w:top w:val="none" w:sz="0" w:space="0" w:color="auto"/>
        <w:left w:val="none" w:sz="0" w:space="0" w:color="auto"/>
        <w:bottom w:val="none" w:sz="0" w:space="0" w:color="auto"/>
        <w:right w:val="none" w:sz="0" w:space="0" w:color="auto"/>
      </w:divBdr>
    </w:div>
    <w:div w:id="1760373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3</Pages>
  <Words>722</Words>
  <Characters>4121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2021-05-15T19:38:00Z</dcterms:created>
  <dcterms:modified xsi:type="dcterms:W3CDTF">2021-05-15T21:30:00Z</dcterms:modified>
</cp:coreProperties>
</file>