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C8963" w14:textId="77777777" w:rsidR="007236B7" w:rsidRPr="00997981" w:rsidRDefault="007236B7" w:rsidP="00B8189B">
      <w:pPr>
        <w:pStyle w:val="Title"/>
      </w:pPr>
      <w:r w:rsidRPr="00997981">
        <w:t>Stable isotope dilution approach to measuring mineral replacement rates at high P-T conditions: Replacement of metamict zircon by hydrothermal zircon</w:t>
      </w:r>
    </w:p>
    <w:p w14:paraId="407F4AD8" w14:textId="77777777" w:rsidR="007236B7" w:rsidRPr="00997981" w:rsidRDefault="007236B7" w:rsidP="00B8189B">
      <w:r w:rsidRPr="00997981">
        <w:t> </w:t>
      </w:r>
    </w:p>
    <w:p w14:paraId="6E671CEE" w14:textId="77777777" w:rsidR="007236B7" w:rsidRPr="00997981" w:rsidRDefault="007236B7" w:rsidP="00B8189B">
      <w:r w:rsidRPr="00997981">
        <w:t>John C. Ayers, Pan Hu, and Blake Wallrich, Vanderbilt University</w:t>
      </w:r>
    </w:p>
    <w:p w14:paraId="04CDB5D9" w14:textId="77777777" w:rsidR="007236B7" w:rsidRPr="00997981" w:rsidRDefault="007236B7" w:rsidP="00B8189B">
      <w:r w:rsidRPr="00997981">
        <w:t>Chen Zhu, Indiana University Bloomington</w:t>
      </w:r>
    </w:p>
    <w:p w14:paraId="62C60226" w14:textId="77777777" w:rsidR="007236B7" w:rsidRPr="00997981" w:rsidRDefault="007236B7" w:rsidP="00B8189B">
      <w:proofErr w:type="spellStart"/>
      <w:r w:rsidRPr="00997981">
        <w:t>Keewook</w:t>
      </w:r>
      <w:proofErr w:type="spellEnd"/>
      <w:r w:rsidRPr="00997981">
        <w:t xml:space="preserve"> Yi, Korea Basic Science Institute</w:t>
      </w:r>
    </w:p>
    <w:p w14:paraId="5591BE3C" w14:textId="2AF30AD7" w:rsidR="007236B7" w:rsidRPr="00997981" w:rsidRDefault="007236B7" w:rsidP="00B8189B">
      <w:pPr>
        <w:pStyle w:val="Heading1"/>
      </w:pPr>
      <w:r w:rsidRPr="00997981">
        <w:t>Abstract</w:t>
      </w:r>
    </w:p>
    <w:p w14:paraId="182DC667" w14:textId="5E9F6A03" w:rsidR="00985E31" w:rsidRDefault="18B54E99" w:rsidP="00B8189B">
      <w:r>
        <w:t xml:space="preserve">Mineral replacement rates at elevated pressures and temperatures have not been previously measured. By doping experiments with a rare stable isotope and measuring the isotope compositions of the resulting solids and fluids, we can accurately measure isotope exchange caused by mineral replacement. This method was tested in experiments at 0.1-0.2 </w:t>
      </w:r>
      <w:proofErr w:type="spellStart"/>
      <w:r>
        <w:t>GPa</w:t>
      </w:r>
      <w:proofErr w:type="spellEnd"/>
      <w:r>
        <w:t xml:space="preserve"> and 600-800°C on partially metamict ZrSiO4 with radiation damage measured by alpha doses in 10</w:t>
      </w:r>
      <w:r w:rsidRPr="18B54E99">
        <w:rPr>
          <w:vertAlign w:val="superscript"/>
        </w:rPr>
        <w:t>18</w:t>
      </w:r>
      <w:r>
        <w:t xml:space="preserve"> α/g of AFG = 0.46 and Norway 0.6. The higher Gibbs free energy and aqueous solubility of metamict zircon enhance its dissolution in hydrothermal fluids, providing Zr to the fluid and causing precipitation of hydrothermal zircon. Initial fluids contained isotopically doped </w:t>
      </w:r>
      <w:r w:rsidRPr="18B54E99">
        <w:rPr>
          <w:vertAlign w:val="superscript"/>
        </w:rPr>
        <w:t>29</w:t>
      </w:r>
      <w:r>
        <w:t>SiO</w:t>
      </w:r>
      <w:r w:rsidRPr="18B54E99">
        <w:rPr>
          <w:vertAlign w:val="subscript"/>
        </w:rPr>
        <w:t>2</w:t>
      </w:r>
      <w:r>
        <w:t xml:space="preserve"> ± </w:t>
      </w:r>
      <w:proofErr w:type="spellStart"/>
      <w:r>
        <w:t>NaF</w:t>
      </w:r>
      <w:proofErr w:type="spellEnd"/>
      <w:r>
        <w:t xml:space="preserve"> and were significantly depleted in </w:t>
      </w:r>
      <w:r w:rsidRPr="18B54E99">
        <w:rPr>
          <w:vertAlign w:val="superscript"/>
        </w:rPr>
        <w:t>18</w:t>
      </w:r>
      <w:r>
        <w:t xml:space="preserve">O relative to metamict zircon. Isotopic compositions of quenched solutes showed that Norway fragments were completely replaced with one day at 600 °C in both H2O and 1m </w:t>
      </w:r>
      <w:proofErr w:type="spellStart"/>
      <w:r>
        <w:t>NaF</w:t>
      </w:r>
      <w:proofErr w:type="spellEnd"/>
      <w:r>
        <w:t xml:space="preserve">. Cathodoluminescence images and Raman spectroscopy of the AFG run products showed formation of hydrothermal rims in fluids containing </w:t>
      </w:r>
      <w:proofErr w:type="spellStart"/>
      <w:r>
        <w:t>NaF</w:t>
      </w:r>
      <w:proofErr w:type="spellEnd"/>
      <w:r>
        <w:t xml:space="preserve">, but not in those without </w:t>
      </w:r>
      <w:proofErr w:type="spellStart"/>
      <w:r>
        <w:t>NaF</w:t>
      </w:r>
      <w:proofErr w:type="spellEnd"/>
      <w:r>
        <w:t xml:space="preserve">. Hydrothermal zircon had lower concentrations of U, Th, and Pb than metamict zircon, and exhibited porosity characteristic of natural hydrothermal zircon. </w:t>
      </w:r>
    </w:p>
    <w:p w14:paraId="533BF024" w14:textId="0DD5D5A3" w:rsidR="007236B7" w:rsidRDefault="18B54E99" w:rsidP="00B8189B">
      <w:r>
        <w:t xml:space="preserve">Raman spectroscopy showed replacement of AFG with crystalline hydrothermal rims and partially recrystallized zircon cores. SIMS U-Pb dating showed partial resetting and younger ages due to loss of Pb &gt; U, with hydrothermal rims being slightly younger than recrystallized cores. SIMS Si-O isotope analysis revealed that hydrothermal rims had large shifts in Si and O isotope composition while recrystallized cores did not. The extent of replacement calculated from Si isotope dilution was </w:t>
      </w:r>
      <w:r w:rsidRPr="00664EAC">
        <w:rPr>
          <w:highlight w:val="yellow"/>
        </w:rPr>
        <w:t>6% after 3 days and 19% after 19 days</w:t>
      </w:r>
      <w:r>
        <w:t xml:space="preserve"> in 1 molal </w:t>
      </w:r>
      <w:proofErr w:type="spellStart"/>
      <w:r>
        <w:lastRenderedPageBreak/>
        <w:t>NaF</w:t>
      </w:r>
      <w:proofErr w:type="spellEnd"/>
      <w:r>
        <w:t xml:space="preserve"> at 800 °C, which agreed well with estimates based on the shift in oxygen isotope composition of the fluid and image analysis of zones in run product cubes. Bulk replacement rates in moles kg H2O-1 s-1 ranged from 1.7E-07 to 5.4E-07 for AFG at 800 °C to a minimum of 1.7E-02 for Norway at 600 °C, indicating that replacement rates depend strongly on the degree of radiation damage. Isotopic profiles were consistent with formation of hydrothermal rims through homogeneous replacement by coupled dissolution-reprecipitation.  Replacement of metamict ZrSiO4 is a viable mechanism for formation of hydrothermal zircon, but because lead loss is not complete, U-Pb ages may not correspond to the hydrothermal event. Spiking experiments with rare stable isotopes shows promise for measuring element exchange between phases in high P-T experiments.</w:t>
      </w:r>
    </w:p>
    <w:p w14:paraId="3D7887F2" w14:textId="77777777" w:rsidR="007236B7" w:rsidRPr="00997981" w:rsidRDefault="007236B7" w:rsidP="00B8189B">
      <w:pPr>
        <w:pStyle w:val="Heading1"/>
      </w:pPr>
      <w:r w:rsidRPr="00997981">
        <w:t>Plain language summary</w:t>
      </w:r>
    </w:p>
    <w:p w14:paraId="540413D9" w14:textId="42499448" w:rsidR="007236B7" w:rsidRPr="00997981" w:rsidRDefault="007821FB" w:rsidP="00B8189B">
      <w:r>
        <w:t>R</w:t>
      </w:r>
      <w:r w:rsidR="007236B7" w:rsidRPr="00997981">
        <w:t xml:space="preserve">adiation-damaged zircon </w:t>
      </w:r>
      <w:r w:rsidR="005E673B">
        <w:t xml:space="preserve">can </w:t>
      </w:r>
      <w:r w:rsidR="006D6B69">
        <w:t xml:space="preserve">recrystallize when heated or </w:t>
      </w:r>
      <w:r w:rsidR="005E673B">
        <w:t xml:space="preserve">be replaced </w:t>
      </w:r>
      <w:r w:rsidR="007236B7" w:rsidRPr="00997981">
        <w:t>by crystalline hydrothermal zircon</w:t>
      </w:r>
      <w:r w:rsidR="006D6B69">
        <w:t xml:space="preserve"> when in contact with fluid</w:t>
      </w:r>
      <w:r w:rsidR="007236B7" w:rsidRPr="00997981">
        <w:t xml:space="preserve">. </w:t>
      </w:r>
      <w:r w:rsidR="00EB1EBB">
        <w:t>I</w:t>
      </w:r>
      <w:r w:rsidR="007236B7" w:rsidRPr="00997981">
        <w:t xml:space="preserve">sotope </w:t>
      </w:r>
      <w:r w:rsidR="00EB1EBB">
        <w:t>dilution</w:t>
      </w:r>
      <w:r w:rsidR="007236B7" w:rsidRPr="00997981">
        <w:t xml:space="preserve"> was used to measure the rate of replacement in hydrothermal experiments at upper crustal conditions. </w:t>
      </w:r>
      <w:r w:rsidR="004479DA">
        <w:t xml:space="preserve">Replacement rates increased </w:t>
      </w:r>
      <w:r w:rsidR="00A36B0F">
        <w:t xml:space="preserve">with degree of radiation damage and when </w:t>
      </w:r>
      <w:proofErr w:type="spellStart"/>
      <w:r w:rsidR="00A36B0F">
        <w:t>NaF</w:t>
      </w:r>
      <w:proofErr w:type="spellEnd"/>
      <w:r w:rsidR="00A36B0F">
        <w:t xml:space="preserve"> was present in the fluid</w:t>
      </w:r>
      <w:r w:rsidR="00371DB1">
        <w:t>, and loss of Pb &gt; U caused U-Pb ages to decrease but not to zero.</w:t>
      </w:r>
    </w:p>
    <w:p w14:paraId="3B7A49DE" w14:textId="77777777" w:rsidR="007236B7" w:rsidRPr="00997981" w:rsidRDefault="007236B7" w:rsidP="00B8189B">
      <w:pPr>
        <w:pStyle w:val="Heading1"/>
      </w:pPr>
      <w:r w:rsidRPr="00997981">
        <w:t>Introduction</w:t>
      </w:r>
    </w:p>
    <w:p w14:paraId="5D70A1EA" w14:textId="2779230C" w:rsidR="007236B7" w:rsidRPr="00B8189B" w:rsidRDefault="007236B7" w:rsidP="00B8189B">
      <w:r w:rsidRPr="00B8189B">
        <w:t xml:space="preserve">The mineral zircon (ZrSiO4) has provided more geochronological ages than any other mineral, because it is ubiquitous in rocks, and it provides precise ages using the U-Pb decay system </w:t>
      </w:r>
      <w:sdt>
        <w:sdtPr>
          <w:rPr>
            <w:rFonts w:ascii="Aptos" w:hAnsi="Aptos"/>
            <w:color w:val="000000"/>
          </w:rPr>
          <w:tag w:val="MENDELEY_CITATION_v3_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"/>
          <w:id w:val="-1179736804"/>
          <w:placeholder>
            <w:docPart w:val="DefaultPlaceholder_-1854013440"/>
          </w:placeholder>
        </w:sdtPr>
        <w:sdtContent>
          <w:r w:rsidR="00F13F51" w:rsidRPr="00F13F51">
            <w:rPr>
              <w:rFonts w:ascii="Aptos" w:hAnsi="Aptos"/>
              <w:color w:val="000000"/>
            </w:rPr>
            <w:t>(Gehrels, 2014)</w:t>
          </w:r>
        </w:sdtContent>
      </w:sdt>
      <w:r w:rsidRPr="00B8189B">
        <w:t xml:space="preserve">. Zircon commonly crystallizes from magma, and because intracrystalline diffusion is slow and the closure temperature for the zircon U-Pb system is high </w:t>
      </w:r>
      <w:sdt>
        <w:sdtPr>
          <w:rPr>
            <w:rFonts w:ascii="Aptos" w:hAnsi="Aptos"/>
            <w:color w:val="000000"/>
          </w:rPr>
          <w:tag w:val="MENDELEY_CITATION_v3_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"/>
          <w:id w:val="1137682059"/>
          <w:placeholder>
            <w:docPart w:val="DefaultPlaceholder_-1854013440"/>
          </w:placeholder>
        </w:sdtPr>
        <w:sdtContent>
          <w:r w:rsidR="00F13F51" w:rsidRPr="00F13F51">
            <w:rPr>
              <w:rFonts w:ascii="Aptos" w:hAnsi="Aptos"/>
              <w:color w:val="000000"/>
            </w:rPr>
            <w:t>(Cherniak et al., 2003)</w:t>
          </w:r>
        </w:sdtContent>
      </w:sdt>
      <w:r w:rsidRPr="00B8189B">
        <w:t xml:space="preserve">, measured zircon U-Pb ages usually represent magmatic crystallization ages. Zircon ages can also represent new growth through heterogeneous reaction during metamorphism </w:t>
      </w:r>
      <w:sdt>
        <w:sdtPr>
          <w:rPr>
            <w:rFonts w:ascii="Aptos" w:hAnsi="Aptos"/>
            <w:color w:val="000000"/>
          </w:rPr>
          <w:tag w:val="MENDELEY_CITATION_v3_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"/>
          <w:id w:val="268815718"/>
          <w:placeholder>
            <w:docPart w:val="DefaultPlaceholder_-1854013440"/>
          </w:placeholder>
        </w:sdtPr>
        <w:sdtContent>
          <w:r w:rsidR="00F13F51" w:rsidRPr="00F13F51">
            <w:rPr>
              <w:rFonts w:ascii="Aptos" w:hAnsi="Aptos"/>
              <w:color w:val="000000"/>
            </w:rPr>
            <w:t>(</w:t>
          </w:r>
          <w:proofErr w:type="spellStart"/>
          <w:r w:rsidR="00F13F51" w:rsidRPr="00F13F51">
            <w:rPr>
              <w:rFonts w:ascii="Aptos" w:hAnsi="Aptos"/>
              <w:color w:val="000000"/>
            </w:rPr>
            <w:t>Yakymchuk</w:t>
          </w:r>
          <w:proofErr w:type="spellEnd"/>
          <w:r w:rsidR="00F13F51" w:rsidRPr="00F13F51">
            <w:rPr>
              <w:rFonts w:ascii="Aptos" w:hAnsi="Aptos"/>
              <w:color w:val="000000"/>
            </w:rPr>
            <w:t xml:space="preserve"> et al., 2017)</w:t>
          </w:r>
        </w:sdtContent>
      </w:sdt>
      <w:r w:rsidRPr="00B8189B">
        <w:t xml:space="preserve">. In contrast, when zircon recrystallizes, it completely resets by losing radiogenic lead, so the measured U-Pb age represents a recrystallization age rather than a growth age </w:t>
      </w:r>
      <w:sdt>
        <w:sdtPr>
          <w:rPr>
            <w:rFonts w:ascii="Aptos" w:hAnsi="Aptos"/>
            <w:color w:val="000000"/>
          </w:rPr>
          <w:tag w:val="MENDELEY_CITATION_v3_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"/>
          <w:id w:val="-43293908"/>
          <w:placeholder>
            <w:docPart w:val="DefaultPlaceholder_-1854013440"/>
          </w:placeholder>
        </w:sdtPr>
        <w:sdtContent>
          <w:r w:rsidR="00F13F51" w:rsidRPr="00F13F51">
            <w:rPr>
              <w:rFonts w:ascii="Aptos" w:hAnsi="Aptos"/>
              <w:color w:val="000000"/>
            </w:rPr>
            <w:t>(Pidgeon, 1992)</w:t>
          </w:r>
        </w:sdtContent>
      </w:sdt>
      <w:r w:rsidRPr="00B8189B">
        <w:t xml:space="preserve">. Recrystallization can be caused by Ostwald ripening </w:t>
      </w:r>
      <w:sdt>
        <w:sdtPr>
          <w:rPr>
            <w:rFonts w:ascii="Aptos" w:hAnsi="Aptos"/>
            <w:color w:val="000000"/>
          </w:rPr>
          <w:tag w:val="MENDELEY_CITATION_v3_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"/>
          <w:id w:val="98926134"/>
          <w:placeholder>
            <w:docPart w:val="DefaultPlaceholder_-1854013440"/>
          </w:placeholder>
        </w:sdtPr>
        <w:sdtContent>
          <w:r w:rsidR="00F13F51" w:rsidRPr="00F13F51">
            <w:rPr>
              <w:rFonts w:ascii="Aptos" w:hAnsi="Aptos"/>
              <w:color w:val="000000"/>
            </w:rPr>
            <w:t>(Ayers et al., 2003)</w:t>
          </w:r>
        </w:sdtContent>
      </w:sdt>
      <w:r w:rsidRPr="00B8189B">
        <w:t xml:space="preserve"> or by fluid infiltration </w:t>
      </w:r>
      <w:sdt>
        <w:sdtPr>
          <w:rPr>
            <w:rFonts w:ascii="Aptos" w:hAnsi="Aptos"/>
            <w:color w:val="000000"/>
          </w:rPr>
          <w:tag w:val="MENDELEY_CITATION_v3_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"/>
          <w:id w:val="-102802739"/>
          <w:placeholder>
            <w:docPart w:val="DefaultPlaceholder_-1854013440"/>
          </w:placeholder>
        </w:sdtPr>
        <w:sdtContent>
          <w:r w:rsidR="00F13F51" w:rsidRPr="00F13F51">
            <w:rPr>
              <w:rFonts w:ascii="Aptos" w:hAnsi="Aptos"/>
              <w:color w:val="000000"/>
            </w:rPr>
            <w:t>(Hoskin, 2005)</w:t>
          </w:r>
        </w:sdtContent>
      </w:sdt>
      <w:r w:rsidRPr="00B8189B">
        <w:t xml:space="preserve">. In the case of fluid infiltration, the driving force for zircon recrystallization is compositional re-equilibration due to changes in bulk composition </w:t>
      </w:r>
      <w:sdt>
        <w:sdtPr>
          <w:rPr>
            <w:rFonts w:ascii="Aptos" w:hAnsi="Aptos"/>
            <w:color w:val="000000"/>
          </w:rPr>
          <w:tag w:val="MENDELEY_CITATION_v3_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"/>
          <w:id w:val="1308358240"/>
          <w:placeholder>
            <w:docPart w:val="DefaultPlaceholder_-1854013440"/>
          </w:placeholder>
        </w:sdtPr>
        <w:sdtContent>
          <w:r w:rsidR="00F13F51" w:rsidRPr="00F13F51">
            <w:rPr>
              <w:rFonts w:ascii="Aptos" w:hAnsi="Aptos"/>
              <w:color w:val="000000"/>
            </w:rPr>
            <w:t xml:space="preserve">(Hoskin, 2005; </w:t>
          </w:r>
          <w:proofErr w:type="spellStart"/>
          <w:r w:rsidR="00F13F51" w:rsidRPr="00F13F51">
            <w:rPr>
              <w:rFonts w:ascii="Aptos" w:hAnsi="Aptos"/>
              <w:color w:val="000000"/>
            </w:rPr>
            <w:t>Rubatto</w:t>
          </w:r>
          <w:proofErr w:type="spellEnd"/>
          <w:r w:rsidR="00F13F51" w:rsidRPr="00F13F51">
            <w:rPr>
              <w:rFonts w:ascii="Aptos" w:hAnsi="Aptos"/>
              <w:color w:val="000000"/>
            </w:rPr>
            <w:t xml:space="preserve"> et al., 2008)</w:t>
          </w:r>
        </w:sdtContent>
      </w:sdt>
      <w:r w:rsidR="006E24AB">
        <w:t xml:space="preserve"> </w:t>
      </w:r>
      <w:r w:rsidR="00907780">
        <w:t>or structural resetting of radiation-damaged (metamict) zircon</w:t>
      </w:r>
      <w:r w:rsidRPr="00B8189B">
        <w:t xml:space="preserve">. Zircon recrystallizes in infiltrating fluids, rather than simply dissolving, because its aqueous solubility is very low </w:t>
      </w:r>
      <w:sdt>
        <w:sdtPr>
          <w:rPr>
            <w:rFonts w:ascii="Aptos" w:hAnsi="Aptos"/>
            <w:color w:val="000000"/>
          </w:rPr>
          <w:tag w:val="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"/>
          <w:id w:val="845902308"/>
          <w:placeholder>
            <w:docPart w:val="DefaultPlaceholder_-1854013440"/>
          </w:placeholder>
        </w:sdtPr>
        <w:sdtContent>
          <w:r w:rsidR="00F13F51" w:rsidRPr="00F13F51">
            <w:rPr>
              <w:rFonts w:ascii="Aptos" w:hAnsi="Aptos"/>
              <w:color w:val="000000"/>
            </w:rPr>
            <w:t>(Ayers et al., 2012; Wilke et al., 2012; Bernini et al., 2013)</w:t>
          </w:r>
        </w:sdtContent>
      </w:sdt>
      <w:r w:rsidRPr="00B8189B">
        <w:t>. The resulting shift in composition of recrystallized zircon reduces the fidelity of zircon proxies</w:t>
      </w:r>
      <w:r w:rsidR="00E06B20">
        <w:t xml:space="preserve"> such as the Ti-in-zircon thermometer (*cite)</w:t>
      </w:r>
      <w:r w:rsidRPr="00B8189B">
        <w:t xml:space="preserve">, but </w:t>
      </w:r>
      <w:r w:rsidR="00132148">
        <w:t xml:space="preserve">may it produce a unique </w:t>
      </w:r>
      <w:r w:rsidR="00132148">
        <w:lastRenderedPageBreak/>
        <w:t xml:space="preserve">trace element signature </w:t>
      </w:r>
      <w:r w:rsidR="00AB7D80">
        <w:t>that</w:t>
      </w:r>
      <w:r w:rsidRPr="00B8189B">
        <w:t xml:space="preserve"> could be used to </w:t>
      </w:r>
      <w:r w:rsidR="00F4611F">
        <w:t xml:space="preserve">identify </w:t>
      </w:r>
      <w:r w:rsidR="00AB7D80">
        <w:t xml:space="preserve">zircon grains that experienced </w:t>
      </w:r>
      <w:r w:rsidRPr="00B8189B">
        <w:t xml:space="preserve">fluid-induced recrystallization. </w:t>
      </w:r>
    </w:p>
    <w:p w14:paraId="450066CC" w14:textId="30BAF862" w:rsidR="007236B7" w:rsidRPr="000707B9" w:rsidRDefault="007236B7" w:rsidP="00B8189B">
      <w:r w:rsidRPr="00D71177">
        <w:t xml:space="preserve">Crystalline zircon may recrystallize when it is exposed to changes in P-T conditions or bulk composition. For example, zircon that crystallizes from a silicic crustal melt under upper crustal conditions might have a very different trace element and isotopic composition from zircon that is subducted to great depths and exposed to mantle fluids. Changing P-T conditions can cause exsolution of phases like thorite </w:t>
      </w:r>
      <w:sdt>
        <w:sdtPr>
          <w:rPr>
            <w:rFonts w:ascii="Aptos" w:hAnsi="Aptos"/>
            <w:color w:val="000000"/>
          </w:rPr>
          <w:tag w:val="MENDELEY_CITATION_v3_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"/>
          <w:id w:val="1608466523"/>
          <w:placeholder>
            <w:docPart w:val="DefaultPlaceholder_-1854013440"/>
          </w:placeholder>
        </w:sdtPr>
        <w:sdtContent>
          <w:r w:rsidR="00F13F51" w:rsidRPr="00F13F51">
            <w:rPr>
              <w:rFonts w:ascii="Aptos" w:hAnsi="Aptos"/>
              <w:color w:val="000000"/>
            </w:rPr>
            <w:t>(Peters et al., 2013)</w:t>
          </w:r>
        </w:sdtContent>
      </w:sdt>
      <w:r w:rsidRPr="00D71177">
        <w:t>, and the associated volume change of reaction may form cracks that allow fluid penetration. When its environment changes and it is exposed to fluid, zircon becomes susceptible to recrystallization, and in this example</w:t>
      </w:r>
      <w:r>
        <w:t>,</w:t>
      </w:r>
      <w:r w:rsidRPr="00D71177">
        <w:t xml:space="preserve"> the measured U-Pb age would represent the age of fluid-induced recrystallization </w:t>
      </w:r>
      <w:sdt>
        <w:sdtPr>
          <w:rPr>
            <w:rFonts w:ascii="Aptos" w:hAnsi="Aptos"/>
            <w:color w:val="000000"/>
          </w:rPr>
          <w:tag w:val="MENDELEY_CITATION_v3_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"/>
          <w:id w:val="-1584143049"/>
          <w:placeholder>
            <w:docPart w:val="DefaultPlaceholder_-1854013440"/>
          </w:placeholder>
        </w:sdtPr>
        <w:sdtContent>
          <w:r w:rsidR="00F13F51" w:rsidRPr="00F13F51">
            <w:rPr>
              <w:rFonts w:ascii="Aptos" w:hAnsi="Aptos"/>
              <w:color w:val="000000"/>
            </w:rPr>
            <w:t xml:space="preserve">(Tomaschek et al., 2003; </w:t>
          </w:r>
          <w:proofErr w:type="spellStart"/>
          <w:r w:rsidR="00F13F51" w:rsidRPr="00F13F51">
            <w:rPr>
              <w:rFonts w:ascii="Aptos" w:hAnsi="Aptos"/>
              <w:color w:val="000000"/>
            </w:rPr>
            <w:t>Rubatto</w:t>
          </w:r>
          <w:proofErr w:type="spellEnd"/>
          <w:r w:rsidR="00F13F51" w:rsidRPr="00F13F51">
            <w:rPr>
              <w:rFonts w:ascii="Aptos" w:hAnsi="Aptos"/>
              <w:color w:val="000000"/>
            </w:rPr>
            <w:t xml:space="preserve"> et al., 2008)</w:t>
          </w:r>
        </w:sdtContent>
      </w:sdt>
      <w:r w:rsidRPr="00D71177">
        <w:t xml:space="preserve">. Recrystallized zircon has much lower concentrations of incompatible elements such as light </w:t>
      </w:r>
      <w:r>
        <w:t>rare Earth elements (</w:t>
      </w:r>
      <w:r w:rsidRPr="000707B9">
        <w:t>REE</w:t>
      </w:r>
      <w:r>
        <w:t>)</w:t>
      </w:r>
      <w:r w:rsidRPr="000707B9">
        <w:t xml:space="preserve"> and lead </w:t>
      </w:r>
      <w:sdt>
        <w:sdtPr>
          <w:rPr>
            <w:rFonts w:ascii="Aptos" w:hAnsi="Aptos"/>
            <w:color w:val="000000"/>
          </w:rPr>
          <w:tag w:val="MENDELEY_CITATION_v3_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"/>
          <w:id w:val="-1344465458"/>
          <w:placeholder>
            <w:docPart w:val="DefaultPlaceholder_-1854013440"/>
          </w:placeholder>
        </w:sdtPr>
        <w:sdtContent>
          <w:r w:rsidR="00F13F51" w:rsidRPr="00F13F51">
            <w:rPr>
              <w:rFonts w:ascii="Aptos" w:hAnsi="Aptos"/>
              <w:color w:val="000000"/>
            </w:rPr>
            <w:t>(Peters et al., 2013)</w:t>
          </w:r>
        </w:sdtContent>
      </w:sdt>
      <w:r w:rsidRPr="000707B9">
        <w:t>.</w:t>
      </w:r>
    </w:p>
    <w:p w14:paraId="3B748351" w14:textId="22EDB473" w:rsidR="007236B7" w:rsidRPr="000707B9" w:rsidRDefault="007236B7" w:rsidP="00B8189B">
      <w:r w:rsidRPr="000707B9">
        <w:t xml:space="preserve">Metamorphic rims are commonly observed on magmatic zircon cores </w:t>
      </w:r>
      <w:sdt>
        <w:sdtPr>
          <w:rPr>
            <w:rFonts w:ascii="Aptos" w:hAnsi="Aptos"/>
            <w:color w:val="000000"/>
          </w:rPr>
          <w:tag w:val="MENDELEY_CITATION_v3_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"/>
          <w:id w:val="1598298680"/>
          <w:placeholder>
            <w:docPart w:val="DefaultPlaceholder_-1854013440"/>
          </w:placeholder>
        </w:sdtPr>
        <w:sdtContent>
          <w:r w:rsidR="00F13F51" w:rsidRPr="00F13F51">
            <w:rPr>
              <w:rFonts w:ascii="Aptos" w:hAnsi="Aptos"/>
              <w:color w:val="000000"/>
            </w:rPr>
            <w:t>(Corfu et al., 2003)</w:t>
          </w:r>
        </w:sdtContent>
      </w:sdt>
      <w:r w:rsidRPr="000707B9">
        <w:t xml:space="preserve"> and are often interpreted as resulting from coupled dissolution</w:t>
      </w:r>
      <w:r>
        <w:t xml:space="preserve"> – re</w:t>
      </w:r>
      <w:r w:rsidRPr="000707B9">
        <w:t xml:space="preserve">precipitation in the presence of a fluid </w:t>
      </w:r>
      <w:sdt>
        <w:sdtPr>
          <w:rPr>
            <w:rFonts w:ascii="Aptos" w:hAnsi="Aptos"/>
            <w:color w:val="000000"/>
          </w:rPr>
          <w:tag w:val="MENDELEY_CITATION_v3_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"/>
          <w:id w:val="-1004743047"/>
          <w:placeholder>
            <w:docPart w:val="DefaultPlaceholder_-1854013440"/>
          </w:placeholder>
        </w:sdtPr>
        <w:sdtContent>
          <w:r w:rsidR="00F13F51" w:rsidRPr="00F13F51">
            <w:rPr>
              <w:rFonts w:ascii="Aptos" w:hAnsi="Aptos"/>
              <w:color w:val="000000"/>
            </w:rPr>
            <w:t>(</w:t>
          </w:r>
          <w:proofErr w:type="spellStart"/>
          <w:r w:rsidR="00F13F51" w:rsidRPr="00F13F51">
            <w:rPr>
              <w:rFonts w:ascii="Aptos" w:hAnsi="Aptos"/>
              <w:color w:val="000000"/>
            </w:rPr>
            <w:t>Vonlanthen</w:t>
          </w:r>
          <w:proofErr w:type="spellEnd"/>
          <w:r w:rsidR="00F13F51" w:rsidRPr="00F13F51">
            <w:rPr>
              <w:rFonts w:ascii="Aptos" w:hAnsi="Aptos"/>
              <w:color w:val="000000"/>
            </w:rPr>
            <w:t xml:space="preserve"> et al., 2012)</w:t>
          </w:r>
        </w:sdtContent>
      </w:sdt>
      <w:r w:rsidRPr="000707B9">
        <w:t xml:space="preserve">. For example, an eclogite facies meta-granite contained magmatic zircon that yielded a protolith age and </w:t>
      </w:r>
      <w:r w:rsidR="00801714">
        <w:t xml:space="preserve">zircon </w:t>
      </w:r>
      <w:r w:rsidRPr="000707B9">
        <w:t>microcrystals with much lower Th and light-to middle REE concentrations</w:t>
      </w:r>
      <w:r w:rsidR="002A5369">
        <w:t xml:space="preserve"> and </w:t>
      </w:r>
      <w:r w:rsidRPr="000707B9">
        <w:t>younger age</w:t>
      </w:r>
      <w:r w:rsidR="002A5369">
        <w:t>s</w:t>
      </w:r>
      <w:r w:rsidRPr="000707B9">
        <w:t xml:space="preserve"> interpreted as </w:t>
      </w:r>
      <w:r w:rsidR="0002142C">
        <w:t xml:space="preserve">having formed through </w:t>
      </w:r>
      <w:r w:rsidRPr="000707B9">
        <w:t>recrystallization through coupled dissolution</w:t>
      </w:r>
      <w:r>
        <w:t xml:space="preserve"> – </w:t>
      </w:r>
      <w:r w:rsidRPr="000707B9">
        <w:t xml:space="preserve">precipitation of crystalline zircon in an alkaline metamorphic fluid </w:t>
      </w:r>
      <w:sdt>
        <w:sdtPr>
          <w:rPr>
            <w:rFonts w:ascii="Aptos" w:hAnsi="Aptos"/>
            <w:color w:val="000000"/>
          </w:rPr>
          <w:tag w:val="MENDELEY_CITATION_v3_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"/>
          <w:id w:val="619885319"/>
          <w:placeholder>
            <w:docPart w:val="DefaultPlaceholder_-1854013440"/>
          </w:placeholder>
        </w:sdtPr>
        <w:sdtContent>
          <w:r w:rsidR="00F13F51" w:rsidRPr="00F13F51">
            <w:rPr>
              <w:rFonts w:ascii="Aptos" w:hAnsi="Aptos"/>
              <w:color w:val="000000"/>
            </w:rPr>
            <w:t>(</w:t>
          </w:r>
          <w:proofErr w:type="spellStart"/>
          <w:r w:rsidR="00F13F51" w:rsidRPr="00F13F51">
            <w:rPr>
              <w:rFonts w:ascii="Aptos" w:hAnsi="Aptos"/>
              <w:color w:val="000000"/>
            </w:rPr>
            <w:t>Rubatto</w:t>
          </w:r>
          <w:proofErr w:type="spellEnd"/>
          <w:r w:rsidR="00F13F51" w:rsidRPr="00F13F51">
            <w:rPr>
              <w:rFonts w:ascii="Aptos" w:hAnsi="Aptos"/>
              <w:color w:val="000000"/>
            </w:rPr>
            <w:t xml:space="preserve"> et al., 2008)</w:t>
          </w:r>
        </w:sdtContent>
      </w:sdt>
      <w:r w:rsidRPr="000707B9">
        <w:t xml:space="preserve">. </w:t>
      </w:r>
    </w:p>
    <w:p w14:paraId="365A7DB3" w14:textId="595C0D63" w:rsidR="00DC205B" w:rsidRDefault="007236B7" w:rsidP="00F5347C">
      <w:r w:rsidRPr="003000C8">
        <w:t xml:space="preserve">In contrast to recrystallization, the replacement of </w:t>
      </w:r>
      <w:proofErr w:type="spellStart"/>
      <w:r w:rsidRPr="003000C8">
        <w:t>noncrystalline</w:t>
      </w:r>
      <w:proofErr w:type="spellEnd"/>
      <w:r w:rsidRPr="003000C8">
        <w:t xml:space="preserve"> metamict zircon by crystalline zircon involves a phase/structural change </w:t>
      </w:r>
      <w:sdt>
        <w:sdtPr>
          <w:rPr>
            <w:rFonts w:ascii="Aptos" w:hAnsi="Aptos"/>
            <w:color w:val="000000"/>
          </w:rPr>
          <w:tag w:val="MENDELEY_CITATION_v3_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"/>
          <w:id w:val="-804542109"/>
          <w:placeholder>
            <w:docPart w:val="DefaultPlaceholder_-1854013440"/>
          </w:placeholder>
        </w:sdtPr>
        <w:sdtContent>
          <w:r w:rsidR="00F13F51" w:rsidRPr="00F13F51">
            <w:rPr>
              <w:rFonts w:ascii="Aptos" w:hAnsi="Aptos"/>
              <w:color w:val="000000"/>
            </w:rPr>
            <w:t>(T Geisler et al., 2001; Geisler et al., 2003)</w:t>
          </w:r>
        </w:sdtContent>
      </w:sdt>
      <w:r w:rsidRPr="003000C8">
        <w:t xml:space="preserve">. Old zircon grains with high U contents can become </w:t>
      </w:r>
      <w:r w:rsidR="00936970" w:rsidRPr="003000C8">
        <w:t>metamict through</w:t>
      </w:r>
      <w:r w:rsidRPr="003000C8">
        <w:t xml:space="preserve"> radiation damage </w:t>
      </w:r>
      <w:sdt>
        <w:sdtPr>
          <w:rPr>
            <w:rFonts w:ascii="Aptos" w:hAnsi="Aptos"/>
            <w:color w:val="000000"/>
          </w:rPr>
          <w:tag w:val="MENDELEY_CITATION_v3_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"/>
          <w:id w:val="466322196"/>
          <w:placeholder>
            <w:docPart w:val="DefaultPlaceholder_-1854013440"/>
          </w:placeholder>
        </w:sdtPr>
        <w:sdtContent>
          <w:r w:rsidR="00F13F51" w:rsidRPr="00F13F51">
            <w:rPr>
              <w:rFonts w:ascii="Aptos" w:hAnsi="Aptos"/>
              <w:color w:val="000000"/>
            </w:rPr>
            <w:t>(Ewing et al., 2003)</w:t>
          </w:r>
        </w:sdtContent>
      </w:sdt>
      <w:r w:rsidRPr="003000C8">
        <w:t xml:space="preserve">.  Compared to crystalline zircon, metamict zircon has a lower density, elastic modulus, and hardness, </w:t>
      </w:r>
      <w:r>
        <w:t>as well as</w:t>
      </w:r>
      <w:r w:rsidRPr="003000C8">
        <w:t xml:space="preserve"> an aqueous dissolution rate one to two orders of magnitude higher </w:t>
      </w:r>
      <w:sdt>
        <w:sdtPr>
          <w:rPr>
            <w:rFonts w:ascii="Aptos" w:hAnsi="Aptos"/>
            <w:color w:val="000000"/>
          </w:rPr>
          <w:tag w:val="MENDELEY_CITATION_v3_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"/>
          <w:id w:val="1095601091"/>
          <w:placeholder>
            <w:docPart w:val="DefaultPlaceholder_-1854013440"/>
          </w:placeholder>
        </w:sdtPr>
        <w:sdtContent>
          <w:r w:rsidR="00F13F51" w:rsidRPr="00F13F51">
            <w:rPr>
              <w:rFonts w:ascii="Aptos" w:hAnsi="Aptos"/>
              <w:color w:val="000000"/>
            </w:rPr>
            <w:t>(Ewing et al., 2003)</w:t>
          </w:r>
        </w:sdtContent>
      </w:sdt>
      <w:r w:rsidRPr="003000C8">
        <w:t xml:space="preserve">. </w:t>
      </w:r>
    </w:p>
    <w:p w14:paraId="2FCC4B3B" w14:textId="6CAC36C4" w:rsidR="00FA760F" w:rsidRPr="00997981" w:rsidRDefault="18B54E99" w:rsidP="00F5347C">
      <w:r>
        <w:t xml:space="preserve">Metamict zircon can be replaced by crystalline zircon by thermal annealing or by hydrothermal replacement. Recent work shows that thermal annealing causes recrystallization of metamict domains, microcrack propagation, and nanopore formation; the latter two can provide access to the interior of zircon grains for fluids </w:t>
      </w:r>
      <w:sdt>
        <w:sdtPr>
          <w:rPr>
            <w:rFonts w:ascii="Aptos" w:hAnsi="Aptos"/>
            <w:color w:val="000000" w:themeColor="text1"/>
          </w:rPr>
          <w:tag w:val="MENDELEY_CITATION_v3_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"/>
          <w:id w:val="1148631106"/>
          <w:placeholder>
            <w:docPart w:val="75E7C5B3167C4B2E9779623678588B8E"/>
          </w:placeholder>
        </w:sdtPr>
        <w:sdtContent>
          <w:r w:rsidRPr="18B54E99">
            <w:rPr>
              <w:rFonts w:ascii="Aptos" w:hAnsi="Aptos"/>
              <w:color w:val="000000" w:themeColor="text1"/>
            </w:rPr>
            <w:t>(Morales et al., 2022)</w:t>
          </w:r>
        </w:sdtContent>
      </w:sdt>
      <w:r>
        <w:t xml:space="preserve">. The rate of thermal annealing is strongly temperature-dependent; over several billion years recrystallization can occur at temperatures as low as 100°C </w:t>
      </w:r>
      <w:sdt>
        <w:sdtPr>
          <w:rPr>
            <w:rFonts w:ascii="Aptos" w:hAnsi="Aptos"/>
            <w:color w:val="000000" w:themeColor="text1"/>
          </w:rPr>
          <w:tag w:val="MENDELEY_CITATION_v3_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"/>
          <w:id w:val="-352254777"/>
          <w:placeholder>
            <w:docPart w:val="DefaultPlaceholder_-1854013440"/>
          </w:placeholder>
        </w:sdtPr>
        <w:sdtContent>
          <w:r w:rsidRPr="18B54E99">
            <w:rPr>
              <w:rFonts w:ascii="Aptos" w:hAnsi="Aptos"/>
              <w:color w:val="000000" w:themeColor="text1"/>
            </w:rPr>
            <w:t>(Ewing et al., 2003)</w:t>
          </w:r>
        </w:sdtContent>
      </w:sdt>
      <w:r>
        <w:t xml:space="preserve">. The rate of hydrothermal replacement is likely much higher, especially at lower temperatures. Experiments at 450 °C showed that the thickness of hydrothermal replacement rims increased with degree of radiation damage </w:t>
      </w:r>
      <w:sdt>
        <w:sdtPr>
          <w:tag w:val="MENDELEY_CITATION_v3_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"/>
          <w:id w:val="65699052"/>
          <w:placeholder>
            <w:docPart w:val="DefaultPlaceholder_-1854013440"/>
          </w:placeholder>
        </w:sdtPr>
        <w:sdtContent>
          <w:r w:rsidRPr="18B54E99">
            <w:rPr>
              <w:rFonts w:ascii="Aptos" w:hAnsi="Aptos"/>
              <w:color w:val="000000" w:themeColor="text1"/>
            </w:rPr>
            <w:t>(T Geisler et al., 2001)</w:t>
          </w:r>
        </w:sdtContent>
      </w:sdt>
      <w:r>
        <w:t xml:space="preserve"> . Ayers and Zhu (</w:t>
      </w:r>
      <w:sdt>
        <w:sdtPr>
          <w:rPr>
            <w:rFonts w:ascii="Aptos" w:hAnsi="Aptos"/>
            <w:color w:val="000000" w:themeColor="text1"/>
          </w:rPr>
          <w:tag w:val="MENDELEY_CITATION_v3_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"/>
          <w:id w:val="219332861"/>
          <w:placeholder>
            <w:docPart w:val="DefaultPlaceholder_-1854013440"/>
          </w:placeholder>
        </w:sdtPr>
        <w:sdtContent>
          <w:r w:rsidRPr="18B54E99">
            <w:rPr>
              <w:rFonts w:ascii="Aptos" w:hAnsi="Aptos"/>
              <w:color w:val="000000" w:themeColor="text1"/>
            </w:rPr>
            <w:t>(2025)</w:t>
          </w:r>
        </w:sdtContent>
      </w:sdt>
      <w:r>
        <w:t xml:space="preserve">) used photomicrographs in Geisler et al. </w:t>
      </w:r>
      <w:sdt>
        <w:sdtPr>
          <w:rPr>
            <w:rFonts w:ascii="Aptos" w:hAnsi="Aptos"/>
            <w:color w:val="000000" w:themeColor="text1"/>
          </w:rPr>
          <w:tag w:val="MENDELEY_CITATION_v3_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"/>
          <w:id w:val="1444889450"/>
          <w:placeholder>
            <w:docPart w:val="DefaultPlaceholder_-1854013440"/>
          </w:placeholder>
        </w:sdtPr>
        <w:sdtContent>
          <w:r w:rsidRPr="18B54E99">
            <w:rPr>
              <w:rFonts w:ascii="Aptos" w:hAnsi="Aptos"/>
              <w:color w:val="000000" w:themeColor="text1"/>
            </w:rPr>
            <w:t>(Geisler et al., 2003)</w:t>
          </w:r>
        </w:sdtContent>
      </w:sdt>
      <w:r>
        <w:t xml:space="preserve"> to estimate </w:t>
      </w:r>
      <w:r>
        <w:lastRenderedPageBreak/>
        <w:t>rate constants for fluid-assisted replacement of metamict ZrSiO</w:t>
      </w:r>
      <w:r w:rsidRPr="18B54E99">
        <w:rPr>
          <w:vertAlign w:val="subscript"/>
        </w:rPr>
        <w:t>4</w:t>
      </w:r>
      <w:r>
        <w:t xml:space="preserve"> by crystalline zircon. </w:t>
      </w:r>
      <w:r w:rsidRPr="18B54E99">
        <w:rPr>
          <w:highlight w:val="yellow"/>
        </w:rPr>
        <w:t>*Do we have enough data to compare rates of thermal annealing and hydrothermal replacement?</w:t>
      </w:r>
    </w:p>
    <w:p w14:paraId="15FF6801" w14:textId="78A3EFA0" w:rsidR="007236B7" w:rsidRPr="00C728F6" w:rsidRDefault="007236B7" w:rsidP="00B8189B">
      <w:r w:rsidRPr="003000C8">
        <w:t xml:space="preserve">Metamict zircon is highly susceptible to lead loss </w:t>
      </w:r>
      <w:sdt>
        <w:sdtPr>
          <w:rPr>
            <w:rFonts w:ascii="Aptos" w:hAnsi="Aptos"/>
            <w:color w:val="000000"/>
          </w:rPr>
          <w:tag w:val="MENDELEY_CITATION_v3_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"/>
          <w:id w:val="-158543774"/>
          <w:placeholder>
            <w:docPart w:val="DefaultPlaceholder_-1854013440"/>
          </w:placeholder>
        </w:sdtPr>
        <w:sdtContent>
          <w:r w:rsidR="00F13F51" w:rsidRPr="00F13F51">
            <w:rPr>
              <w:rFonts w:ascii="Aptos" w:hAnsi="Aptos"/>
              <w:color w:val="000000"/>
            </w:rPr>
            <w:t>(Pidgeon O’Neil, J.R., Silver, L.T., 1966)</w:t>
          </w:r>
        </w:sdtContent>
      </w:sdt>
      <w:r w:rsidRPr="003000C8">
        <w:t>. Burial and heating causes replacement of metamict zircon by crystalline zircon, which retains radiogenic lead.</w:t>
      </w:r>
      <w:r>
        <w:t xml:space="preserve"> During the replacement process zircon </w:t>
      </w:r>
      <w:r w:rsidR="008C6AD7">
        <w:t xml:space="preserve">grains in a rock </w:t>
      </w:r>
      <w:r>
        <w:t xml:space="preserve">expel varying amounts of lead, </w:t>
      </w:r>
      <w:r w:rsidR="00C24E62">
        <w:t>so that their U-Pb isotope ratios define</w:t>
      </w:r>
      <w:r>
        <w:t xml:space="preserve"> a discordia with concordia intercepts corresponding to a protolith age and the age of a</w:t>
      </w:r>
      <w:r w:rsidR="00D700C3">
        <w:t xml:space="preserve"> </w:t>
      </w:r>
      <w:r>
        <w:t xml:space="preserve">replacement </w:t>
      </w:r>
      <w:r w:rsidR="00D700C3">
        <w:t>or</w:t>
      </w:r>
      <w:r>
        <w:t xml:space="preserve"> recrystallization</w:t>
      </w:r>
      <w:r w:rsidR="00D700C3">
        <w:t xml:space="preserve"> event</w:t>
      </w:r>
      <w:r>
        <w:t xml:space="preserve"> </w:t>
      </w:r>
      <w:sdt>
        <w:sdtPr>
          <w:rPr>
            <w:rFonts w:ascii="Aptos" w:hAnsi="Aptos"/>
            <w:color w:val="000000"/>
          </w:rPr>
          <w:tag w:val="MENDELEY_CITATION_v3_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"/>
          <w:id w:val="-229387252"/>
          <w:placeholder>
            <w:docPart w:val="DefaultPlaceholder_-1854013440"/>
          </w:placeholder>
        </w:sdtPr>
        <w:sdtContent>
          <w:r w:rsidR="00F13F51" w:rsidRPr="00F13F51">
            <w:rPr>
              <w:rFonts w:ascii="Aptos" w:hAnsi="Aptos"/>
              <w:color w:val="000000"/>
            </w:rPr>
            <w:t>(Ayers et al., 2002; Morales et al., 2022)</w:t>
          </w:r>
        </w:sdtContent>
      </w:sdt>
      <w:r>
        <w:t>.</w:t>
      </w:r>
      <w:r w:rsidRPr="003000C8">
        <w:t xml:space="preserve"> </w:t>
      </w:r>
      <w:r w:rsidRPr="00C728F6">
        <w:t>The aqueous solubility of metamict zircon is much higher than for crystalline zircon, so replacement of metamict by crystalline zircon likely occurs through dissolution</w:t>
      </w:r>
      <w:r>
        <w:t xml:space="preserve"> – </w:t>
      </w:r>
      <w:r w:rsidRPr="00C728F6">
        <w:t xml:space="preserve">precipitation in a fluid </w:t>
      </w:r>
      <w:sdt>
        <w:sdtPr>
          <w:rPr>
            <w:rFonts w:ascii="Aptos" w:hAnsi="Aptos"/>
            <w:color w:val="000000"/>
          </w:rPr>
          <w:tag w:val="MENDELEY_CITATION_v3_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"/>
          <w:id w:val="-347032187"/>
          <w:placeholder>
            <w:docPart w:val="DefaultPlaceholder_-1854013440"/>
          </w:placeholder>
        </w:sdtPr>
        <w:sdtContent>
          <w:r w:rsidR="00F13F51" w:rsidRPr="00F13F51">
            <w:rPr>
              <w:rFonts w:ascii="Aptos" w:hAnsi="Aptos"/>
              <w:color w:val="000000"/>
            </w:rPr>
            <w:t>(Geisler et al., 2003; Ayers and Zhu, 2025)</w:t>
          </w:r>
        </w:sdtContent>
      </w:sdt>
      <w:r w:rsidRPr="00C728F6">
        <w:t xml:space="preserve">. The resulting hydrothermal zircon can therefore provide the timing of fluid infiltration events </w:t>
      </w:r>
      <w:sdt>
        <w:sdtPr>
          <w:rPr>
            <w:rFonts w:ascii="Aptos" w:hAnsi="Aptos"/>
            <w:color w:val="000000"/>
          </w:rPr>
          <w:tag w:val="MENDELEY_CITATION_v3_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"/>
          <w:id w:val="886998235"/>
          <w:placeholder>
            <w:docPart w:val="DefaultPlaceholder_-1854013440"/>
          </w:placeholder>
        </w:sdtPr>
        <w:sdtContent>
          <w:r w:rsidR="00F13F51" w:rsidRPr="00F13F51">
            <w:rPr>
              <w:rFonts w:ascii="Aptos" w:hAnsi="Aptos"/>
              <w:color w:val="000000"/>
            </w:rPr>
            <w:t>(Hoskin, 2005; Ayers and Peters, 2018)</w:t>
          </w:r>
        </w:sdtContent>
      </w:sdt>
      <w:r w:rsidRPr="00C728F6">
        <w:t xml:space="preserve">.  Experimental investigation of the </w:t>
      </w:r>
      <w:r w:rsidR="00D10F1E">
        <w:t>replacement</w:t>
      </w:r>
      <w:r w:rsidRPr="00C728F6">
        <w:t xml:space="preserve"> of metamict zircon has led to conflicting results, in part due to the use of analytical methods with different spatial resolutions </w:t>
      </w:r>
      <w:sdt>
        <w:sdtPr>
          <w:rPr>
            <w:rFonts w:ascii="Aptos" w:hAnsi="Aptos"/>
            <w:color w:val="000000"/>
          </w:rPr>
          <w:tag w:val="MENDELEY_CITATION_v3_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"/>
          <w:id w:val="849674010"/>
          <w:placeholder>
            <w:docPart w:val="DefaultPlaceholder_-1854013440"/>
          </w:placeholder>
        </w:sdtPr>
        <w:sdtContent>
          <w:r w:rsidR="00F13F51" w:rsidRPr="00F13F51">
            <w:rPr>
              <w:rFonts w:ascii="Aptos" w:hAnsi="Aptos"/>
              <w:color w:val="000000"/>
            </w:rPr>
            <w:t>(Thorsten Geisler et al., 2001)</w:t>
          </w:r>
        </w:sdtContent>
      </w:sdt>
      <w:r w:rsidRPr="00C728F6">
        <w:t xml:space="preserve">. </w:t>
      </w:r>
    </w:p>
    <w:p w14:paraId="02459ED9" w14:textId="794A09D2" w:rsidR="007236B7" w:rsidRDefault="18B54E99" w:rsidP="00B8189B">
      <w:r>
        <w:t xml:space="preserve">The rate of zircon recrystallization or replacement depends on the rate-limiting step, zircon dissolution or precipitation. Despite the importance of understanding the kinetics of zircon recrystallization and replacement, there are no published studies </w:t>
      </w:r>
      <w:r w:rsidRPr="18B54E99">
        <w:rPr>
          <w:rFonts w:ascii="Aptos" w:hAnsi="Aptos"/>
          <w:color w:val="000000" w:themeColor="text1"/>
        </w:rPr>
        <w:t xml:space="preserve">on precipitation kinetics, and </w:t>
      </w:r>
      <w:r>
        <w:t xml:space="preserve">only one on aqueous dissolution kinetics </w:t>
      </w:r>
      <w:sdt>
        <w:sdtPr>
          <w:rPr>
            <w:rFonts w:ascii="Aptos" w:hAnsi="Aptos"/>
            <w:color w:val="000000" w:themeColor="text1"/>
          </w:rPr>
          <w:tag w:val="MENDELEY_CITATION_v3_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"/>
          <w:id w:val="1754317888"/>
          <w:placeholder>
            <w:docPart w:val="DefaultPlaceholder_-1854013440"/>
          </w:placeholder>
        </w:sdtPr>
        <w:sdtContent>
          <w:r w:rsidRPr="18B54E99">
            <w:rPr>
              <w:rFonts w:ascii="Aptos" w:hAnsi="Aptos"/>
              <w:color w:val="000000" w:themeColor="text1"/>
            </w:rPr>
            <w:t>(Tole, 1985)</w:t>
          </w:r>
        </w:sdtContent>
      </w:sdt>
      <w:r>
        <w:t>. Multi-point batch experiments were conducted on crystalline and amorphous zircon. Powders were placed in a 1-L reactor, and solutions were sampled over fixed time intervals for 2 months at 25, 60, and 80 °</w:t>
      </w:r>
      <w:proofErr w:type="spellStart"/>
      <w:r>
        <w:t>C at</w:t>
      </w:r>
      <w:proofErr w:type="spellEnd"/>
      <w:r>
        <w:t xml:space="preserve"> pH 5. Inductively coupled plasma – optical emission spectrometry (ICP-OES) was used to measure Si and Zr concentrations, but Zr was not detected (&lt;0.05 ppm). The reported rate for amorphous zircon dissolution (6.2E-14 mol m</w:t>
      </w:r>
      <w:r w:rsidRPr="18B54E99">
        <w:rPr>
          <w:vertAlign w:val="superscript"/>
        </w:rPr>
        <w:t>-2</w:t>
      </w:r>
      <w:r>
        <w:t xml:space="preserve"> s</w:t>
      </w:r>
      <w:r w:rsidRPr="18B54E99">
        <w:rPr>
          <w:vertAlign w:val="superscript"/>
        </w:rPr>
        <w:t>-1</w:t>
      </w:r>
      <w:r>
        <w:t xml:space="preserve"> at 25 °C, pH=5) was similar to the dissolution rate of quartz and decreased over time, but no detectable dissolution was found for crystalline zircon </w:t>
      </w:r>
      <w:sdt>
        <w:sdtPr>
          <w:rPr>
            <w:rFonts w:ascii="Aptos" w:hAnsi="Aptos"/>
            <w:color w:val="000000" w:themeColor="text1"/>
          </w:rPr>
          <w:tag w:val="MENDELEY_CITATION_v3_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"/>
          <w:id w:val="1295338054"/>
          <w:placeholder>
            <w:docPart w:val="DefaultPlaceholder_-1854013440"/>
          </w:placeholder>
        </w:sdtPr>
        <w:sdtContent>
          <w:r w:rsidRPr="18B54E99">
            <w:rPr>
              <w:rFonts w:ascii="Aptos" w:hAnsi="Aptos"/>
              <w:color w:val="000000" w:themeColor="text1"/>
            </w:rPr>
            <w:t>(Tole, 1985)</w:t>
          </w:r>
        </w:sdtContent>
      </w:sdt>
      <w:r>
        <w:t>.</w:t>
      </w:r>
    </w:p>
    <w:p w14:paraId="3A4B494F" w14:textId="26544DDD" w:rsidR="008351FE" w:rsidRPr="00BA2CEC" w:rsidRDefault="001362DE" w:rsidP="008351FE">
      <w:r>
        <w:t xml:space="preserve">During coupled dissolution-precipitation a reaction front </w:t>
      </w:r>
      <w:r w:rsidR="00BA7EEB">
        <w:t xml:space="preserve">advances into an unstable phase such as metamict zircon. </w:t>
      </w:r>
      <w:r w:rsidR="00504265">
        <w:t>The interior of the grain retains its isotopic composition, while the precipitate</w:t>
      </w:r>
      <w:r w:rsidR="00AF7A58">
        <w:t xml:space="preserve"> will inherit the fluids isotopic composition </w:t>
      </w:r>
      <w:r w:rsidR="00E66D38">
        <w:t>with a small difference caused by isotopic fractionation</w:t>
      </w:r>
      <w:r w:rsidR="008374F2">
        <w:t xml:space="preserve"> that decreases as temperature increases.</w:t>
      </w:r>
      <w:r w:rsidR="00BA7EEB">
        <w:t xml:space="preserve"> </w:t>
      </w:r>
      <w:r w:rsidR="001777CF">
        <w:t xml:space="preserve">Two competing models describe what happens to </w:t>
      </w:r>
      <w:r w:rsidR="00A35E9A">
        <w:t xml:space="preserve">precipitated </w:t>
      </w:r>
      <w:r w:rsidR="001777CF">
        <w:t xml:space="preserve">phases </w:t>
      </w:r>
      <w:r>
        <w:t xml:space="preserve">during </w:t>
      </w:r>
      <w:r w:rsidR="00B91FC0">
        <w:t>coupled dissolution-precipitation</w:t>
      </w:r>
      <w:r w:rsidR="00A35E9A">
        <w:t>.</w:t>
      </w:r>
      <w:r w:rsidR="008D401C">
        <w:t xml:space="preserve"> </w:t>
      </w:r>
      <w:r w:rsidR="008351FE">
        <w:t xml:space="preserve">In a homogeneous model (batch equilibrium) the precipitated phases will continuously </w:t>
      </w:r>
      <w:proofErr w:type="spellStart"/>
      <w:r w:rsidR="008351FE">
        <w:t>reequilibrate</w:t>
      </w:r>
      <w:proofErr w:type="spellEnd"/>
      <w:r w:rsidR="008351FE">
        <w:t xml:space="preserve"> with the fluid as the isotopic composition of the fluid evolves.</w:t>
      </w:r>
      <w:r w:rsidR="008D401C">
        <w:t xml:space="preserve"> </w:t>
      </w:r>
      <w:r w:rsidR="008351FE">
        <w:t xml:space="preserve">In </w:t>
      </w:r>
      <w:r w:rsidR="008D401C">
        <w:t>a</w:t>
      </w:r>
      <w:r w:rsidR="008351FE">
        <w:t xml:space="preserve"> heterogeneous model there is no back-reaction of precipitated minerals with fluid</w:t>
      </w:r>
      <w:r w:rsidR="00885DCF">
        <w:t>, so the replacement phase will have variable isotopic composition.</w:t>
      </w:r>
    </w:p>
    <w:p w14:paraId="3E64CE0F" w14:textId="2F1C3750" w:rsidR="007236B7" w:rsidRDefault="18B54E99" w:rsidP="00B8189B">
      <w:r w:rsidRPr="18B54E99">
        <w:rPr>
          <w:rFonts w:eastAsia="SimSun"/>
          <w:color w:val="000000" w:themeColor="text1"/>
        </w:rPr>
        <w:lastRenderedPageBreak/>
        <w:t xml:space="preserve">Evidence of zircon recrystallization in hydrothermal experiments has been mixed. Our piston cylinder experiments </w:t>
      </w:r>
      <w:r>
        <w:t xml:space="preserve">at 1.5 </w:t>
      </w:r>
      <w:proofErr w:type="spellStart"/>
      <w:r>
        <w:t>GPa</w:t>
      </w:r>
      <w:proofErr w:type="spellEnd"/>
      <w:r>
        <w:t xml:space="preserve"> and 800-1000 °C on zircon grains ~20 µm in diameter showed clear evidence of complete recrystallization of zircon grains </w:t>
      </w:r>
      <w:sdt>
        <w:sdtPr>
          <w:rPr>
            <w:rFonts w:ascii="Aptos" w:hAnsi="Aptos"/>
            <w:color w:val="000000" w:themeColor="text1"/>
          </w:rPr>
          <w:tag w:val="MENDELEY_CITATION_v3_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"/>
          <w:id w:val="1043875002"/>
          <w:placeholder>
            <w:docPart w:val="DefaultPlaceholder_-1854013440"/>
          </w:placeholder>
        </w:sdtPr>
        <w:sdtContent>
          <w:r w:rsidRPr="18B54E99">
            <w:rPr>
              <w:rFonts w:ascii="Aptos" w:hAnsi="Aptos"/>
              <w:color w:val="000000" w:themeColor="text1"/>
            </w:rPr>
            <w:t>(Ayers and Peters, 2018)</w:t>
          </w:r>
        </w:sdtContent>
      </w:sdt>
      <w:r>
        <w:t xml:space="preserve">. However, our cold seal pressure vessel experiments at 0.2 </w:t>
      </w:r>
      <w:proofErr w:type="spellStart"/>
      <w:r>
        <w:t>GPa</w:t>
      </w:r>
      <w:proofErr w:type="spellEnd"/>
      <w:r>
        <w:t xml:space="preserve"> and 450-750 °C found no evidence for bulk recrystallization of 250-500 µm diameter grains, although the presence of thin reaction rims could not be ruled out </w:t>
      </w:r>
      <w:sdt>
        <w:sdtPr>
          <w:rPr>
            <w:rFonts w:ascii="Aptos" w:hAnsi="Aptos"/>
            <w:color w:val="000000" w:themeColor="text1"/>
          </w:rPr>
          <w:tag w:val="MENDELEY_CITATION_v3_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"/>
          <w:id w:val="-915389475"/>
          <w:placeholder>
            <w:docPart w:val="DefaultPlaceholder_-1854013440"/>
          </w:placeholder>
        </w:sdtPr>
        <w:sdtContent>
          <w:r w:rsidRPr="18B54E99">
            <w:rPr>
              <w:rFonts w:ascii="Aptos" w:hAnsi="Aptos"/>
              <w:color w:val="000000" w:themeColor="text1"/>
            </w:rPr>
            <w:t>(Ayers et al., 2012)</w:t>
          </w:r>
        </w:sdtContent>
      </w:sdt>
      <w:r>
        <w:t xml:space="preserve">. Likewise, a four-month experiment at 0.05 </w:t>
      </w:r>
      <w:proofErr w:type="spellStart"/>
      <w:r>
        <w:t>GPa</w:t>
      </w:r>
      <w:proofErr w:type="spellEnd"/>
      <w:r>
        <w:t xml:space="preserve"> and 850 °C on 80-300 µm wide natural zircon crystals found no evidence of recrystallization </w:t>
      </w:r>
      <w:sdt>
        <w:sdtPr>
          <w:rPr>
            <w:rFonts w:ascii="Aptos" w:hAnsi="Aptos"/>
            <w:color w:val="000000" w:themeColor="text1"/>
          </w:rPr>
          <w:tag w:val="MENDELEY_CITATION_v3_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"/>
          <w:id w:val="801344303"/>
          <w:placeholder>
            <w:docPart w:val="DefaultPlaceholder_-1854013440"/>
          </w:placeholder>
        </w:sdtPr>
        <w:sdtContent>
          <w:r w:rsidRPr="18B54E99">
            <w:rPr>
              <w:rFonts w:ascii="Aptos" w:hAnsi="Aptos"/>
              <w:color w:val="000000" w:themeColor="text1"/>
            </w:rPr>
            <w:t>(</w:t>
          </w:r>
          <w:proofErr w:type="spellStart"/>
          <w:r w:rsidRPr="18B54E99">
            <w:rPr>
              <w:rFonts w:ascii="Aptos" w:hAnsi="Aptos"/>
              <w:color w:val="000000" w:themeColor="text1"/>
            </w:rPr>
            <w:t>Bindeman</w:t>
          </w:r>
          <w:proofErr w:type="spellEnd"/>
          <w:r w:rsidRPr="18B54E99">
            <w:rPr>
              <w:rFonts w:ascii="Aptos" w:hAnsi="Aptos"/>
              <w:color w:val="000000" w:themeColor="text1"/>
            </w:rPr>
            <w:t xml:space="preserve"> et al., 2018)</w:t>
          </w:r>
        </w:sdtContent>
      </w:sdt>
      <w:r>
        <w:t xml:space="preserve">. Finally, our earlier piston cylinder experiments on ~1mm cubes at 1.0-2.0 </w:t>
      </w:r>
      <w:proofErr w:type="spellStart"/>
      <w:r>
        <w:t>GPa</w:t>
      </w:r>
      <w:proofErr w:type="spellEnd"/>
      <w:r>
        <w:t xml:space="preserve"> and 1000-1100 °C showed no evidence of bulk recrystallization </w:t>
      </w:r>
      <w:sdt>
        <w:sdtPr>
          <w:rPr>
            <w:rFonts w:ascii="Aptos" w:hAnsi="Aptos"/>
            <w:color w:val="000000" w:themeColor="text1"/>
          </w:rPr>
          <w:tag w:val="MENDELEY_CITATION_v3_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"/>
          <w:id w:val="-1336068382"/>
          <w:placeholder>
            <w:docPart w:val="DefaultPlaceholder_-1854013440"/>
          </w:placeholder>
        </w:sdtPr>
        <w:sdtContent>
          <w:r w:rsidRPr="18B54E99">
            <w:rPr>
              <w:rFonts w:ascii="Aptos" w:hAnsi="Aptos"/>
              <w:color w:val="000000" w:themeColor="text1"/>
            </w:rPr>
            <w:t>(Ayers and Watson, 1991)</w:t>
          </w:r>
        </w:sdtContent>
      </w:sdt>
      <w:r>
        <w:t>. The different responses of zircon could be due to different P-T conditions, to a size effect, or to recrystallization in the temperature gradient in the piston cylinder experiments. The size effect would result from smaller grains being more likely to recrystallize during an experimental timeframe than large grains, possibly due to having higher surface areas and therefore higher surface free energies.</w:t>
      </w:r>
    </w:p>
    <w:p w14:paraId="620F1DC4" w14:textId="4B4485B1" w:rsidR="002A277E" w:rsidRPr="00BA2CEC" w:rsidRDefault="002A277E" w:rsidP="002A277E">
      <w:r>
        <w:t>In this study we</w:t>
      </w:r>
      <w:r w:rsidRPr="00BA2CEC">
        <w:t xml:space="preserve"> combine SIMS analysis with stable isotope tracers to study the rates and mechanisms of </w:t>
      </w:r>
      <w:r w:rsidR="00707C22">
        <w:t>zircon</w:t>
      </w:r>
      <w:r w:rsidRPr="00BA2CEC">
        <w:t xml:space="preserve"> recrystallization and replacement.</w:t>
      </w:r>
      <w:r>
        <w:t xml:space="preserve"> To date</w:t>
      </w:r>
      <w:r w:rsidRPr="00BA2CEC">
        <w:t xml:space="preserve"> nearly all recrystallization experiments using stable isotope tracers </w:t>
      </w:r>
      <w:r>
        <w:t xml:space="preserve">have </w:t>
      </w:r>
      <w:r w:rsidRPr="00BA2CEC">
        <w:t>analyze</w:t>
      </w:r>
      <w:r>
        <w:t>d</w:t>
      </w:r>
      <w:r w:rsidRPr="00BA2CEC">
        <w:t xml:space="preserve"> only the solution </w:t>
      </w:r>
      <w:sdt>
        <w:sdtPr>
          <w:rPr>
            <w:rFonts w:ascii="Aptos" w:hAnsi="Aptos"/>
            <w:color w:val="000000"/>
          </w:rPr>
          <w:tag w:val="MENDELEY_CITATION_v3_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"/>
          <w:id w:val="497240819"/>
          <w:placeholder>
            <w:docPart w:val="0EB67CCC380C462F94952A6F2C62B6B5"/>
          </w:placeholder>
        </w:sdtPr>
        <w:sdtContent>
          <w:r w:rsidR="00F13F51" w:rsidRPr="00F13F51">
            <w:rPr>
              <w:rFonts w:ascii="Aptos" w:hAnsi="Aptos"/>
              <w:color w:val="000000"/>
            </w:rPr>
            <w:t xml:space="preserve">(Gorski and </w:t>
          </w:r>
          <w:proofErr w:type="spellStart"/>
          <w:r w:rsidR="00F13F51" w:rsidRPr="00F13F51">
            <w:rPr>
              <w:rFonts w:ascii="Aptos" w:hAnsi="Aptos"/>
              <w:color w:val="000000"/>
            </w:rPr>
            <w:t>Fantle</w:t>
          </w:r>
          <w:proofErr w:type="spellEnd"/>
          <w:r w:rsidR="00F13F51" w:rsidRPr="00F13F51">
            <w:rPr>
              <w:rFonts w:ascii="Aptos" w:hAnsi="Aptos"/>
              <w:color w:val="000000"/>
            </w:rPr>
            <w:t>, 2017)</w:t>
          </w:r>
        </w:sdtContent>
      </w:sdt>
      <w:r w:rsidRPr="00BA2CEC">
        <w:t xml:space="preserve">. Nanoscale isotope analysis of the solids has been combined with solution isotope analysis in only a handful of experimental studies </w:t>
      </w:r>
      <w:sdt>
        <w:sdtPr>
          <w:rPr>
            <w:rFonts w:ascii="Aptos" w:hAnsi="Aptos"/>
            <w:color w:val="000000"/>
          </w:rPr>
          <w:tag w:val="MENDELEY_CITATION_v3_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"/>
          <w:id w:val="-1153522214"/>
          <w:placeholder>
            <w:docPart w:val="0EB67CCC380C462F94952A6F2C62B6B5"/>
          </w:placeholder>
        </w:sdtPr>
        <w:sdtContent>
          <w:r w:rsidR="00F13F51" w:rsidRPr="00F13F51">
            <w:rPr>
              <w:rFonts w:ascii="Aptos" w:hAnsi="Aptos"/>
              <w:color w:val="000000"/>
            </w:rPr>
            <w:t>(Taylor et al., 2019)</w:t>
          </w:r>
        </w:sdtContent>
      </w:sdt>
      <w:r w:rsidRPr="00BA2CEC">
        <w:t xml:space="preserve">, and none on silicates </w:t>
      </w:r>
      <w:r>
        <w:t>to our knowledge</w:t>
      </w:r>
      <w:r w:rsidRPr="00BA2CEC">
        <w:t xml:space="preserve">. </w:t>
      </w:r>
    </w:p>
    <w:p w14:paraId="47268322" w14:textId="375F1685" w:rsidR="007236B7" w:rsidRPr="00997981" w:rsidRDefault="18B54E99" w:rsidP="00BA3D7C">
      <w:r>
        <w:t>Zircon is an ideal mineral to study the processes of recrystallization and replacement because its aqueous solubility is very low, meaning the interface position and shape will remain relatively unchanged during the experiment. Additionally, an improved understanding of the process will lead to refined interpretations of zircon U-Pb ages. We therefore chose to experimentally investigate the processes of fluid-induced recrystallization of crystalline zircon and replacement of metamict zircon by using isotopically enriched fluids. Isotope doping is a highly sensitive method for measuring the extent of reaction because very large shifts in isotopic composition will occur in both solid and fluid phases. Isotope mass balance equations allow estimation of the mass of ZrSiO</w:t>
      </w:r>
      <w:r w:rsidRPr="18B54E99">
        <w:rPr>
          <w:vertAlign w:val="subscript"/>
        </w:rPr>
        <w:t>4</w:t>
      </w:r>
      <w:r>
        <w:t xml:space="preserve"> reacted per unit time. This isotope tracer method allows estimation of the recrystallization rate from the change in isotope ratios in aqueous solutions and solids. In this study we measure rates of recrystallization and replacement for different temperatures and fluid compositions. We used fluid with known δ</w:t>
      </w:r>
      <w:r w:rsidRPr="18B54E99">
        <w:rPr>
          <w:vertAlign w:val="superscript"/>
        </w:rPr>
        <w:t>18</w:t>
      </w:r>
      <w:r>
        <w:t xml:space="preserve">O and doped it with rare stable isotope </w:t>
      </w:r>
      <w:r w:rsidRPr="18B54E99">
        <w:rPr>
          <w:vertAlign w:val="superscript"/>
        </w:rPr>
        <w:t>29</w:t>
      </w:r>
      <w:r>
        <w:t xml:space="preserve">Si and zircon grains with varying degrees of radiation damage. By running cold seal pressure vessel experiments at 0.2 </w:t>
      </w:r>
      <w:proofErr w:type="spellStart"/>
      <w:r>
        <w:t>GPa</w:t>
      </w:r>
      <w:proofErr w:type="spellEnd"/>
      <w:r>
        <w:t xml:space="preserve"> and 600-800 °C and measuring the isotope compositions of run product solids and fluids, we were able to estimate replacement rates using isotopic mass balance.</w:t>
      </w:r>
    </w:p>
    <w:p w14:paraId="450B853F" w14:textId="77777777" w:rsidR="007236B7" w:rsidRPr="00997981" w:rsidRDefault="007236B7" w:rsidP="00B8189B">
      <w:pPr>
        <w:pStyle w:val="Heading1"/>
      </w:pPr>
      <w:r w:rsidRPr="00997981">
        <w:lastRenderedPageBreak/>
        <w:t>Methods</w:t>
      </w:r>
    </w:p>
    <w:p w14:paraId="6603ABD5" w14:textId="69524D9E" w:rsidR="007236B7" w:rsidRDefault="007236B7" w:rsidP="00B8189B">
      <w:r>
        <w:t>We used two methods to estimate percent replacement of metamict zircon by crystalline zircon. Backscattered electron</w:t>
      </w:r>
      <w:r w:rsidR="005D2311">
        <w:t xml:space="preserve"> (</w:t>
      </w:r>
      <w:r w:rsidR="005E2668">
        <w:t>BEI</w:t>
      </w:r>
      <w:r w:rsidR="005D2311">
        <w:t>)</w:t>
      </w:r>
      <w:r>
        <w:t xml:space="preserve"> or cathodoluminescence</w:t>
      </w:r>
      <w:r w:rsidR="005D2311">
        <w:t xml:space="preserve"> (CL)</w:t>
      </w:r>
      <w:r>
        <w:t xml:space="preserve"> greyscale images collected on the SEM with high contrast between metamict and crystalline zones can be </w:t>
      </w:r>
      <w:proofErr w:type="spellStart"/>
      <w:r>
        <w:t>thresholded</w:t>
      </w:r>
      <w:proofErr w:type="spellEnd"/>
      <w:r>
        <w:t xml:space="preserve"> in ImageJ to produce a binary image. The number of pixels in the metamict zone can be counted and divided by the total number of pixels to obtain Area%. However, this approach is somewhat arbitrary, as the % replacement depends on the threshold level. A bigger problem is that the 2D section is unlikely to be representative of the bulk sample, so the area % obtained will not equal the volume %. This problem is overcome through use of the isotope dilution methods, which measures the shift in isotopic composition of the fluid as a function of the total volume of metamict zircon replaced. </w:t>
      </w:r>
    </w:p>
    <w:p w14:paraId="35E40470" w14:textId="25F4DD68" w:rsidR="007236B7" w:rsidRDefault="001A5683" w:rsidP="00B8189B">
      <w:pPr>
        <w:pStyle w:val="Heading2"/>
      </w:pPr>
      <w:r>
        <w:t>Analytical Methods</w:t>
      </w:r>
    </w:p>
    <w:p w14:paraId="078B1269" w14:textId="422F406C" w:rsidR="007236B7" w:rsidRDefault="007236B7" w:rsidP="00B8189B">
      <w:r>
        <w:t xml:space="preserve">Before the experiments, </w:t>
      </w:r>
      <w:r w:rsidR="005E2668">
        <w:t>BEI</w:t>
      </w:r>
      <w:r w:rsidR="00B17CE7">
        <w:t xml:space="preserve"> and CL </w:t>
      </w:r>
      <w:r>
        <w:t xml:space="preserve">images of zircon cubes were collected on a </w:t>
      </w:r>
      <w:proofErr w:type="spellStart"/>
      <w:r>
        <w:t>Tescan</w:t>
      </w:r>
      <w:proofErr w:type="spellEnd"/>
      <w:r>
        <w:t xml:space="preserve"> Vega 3 LM environmental scanning electron microscope with 10kV accelerating voltage. An Oxford x-Max energy dispersive spectrometer was used to collect chemical analysis of the starting materials and run products. A dwell time of 15 seconds was used for point analyses and </w:t>
      </w:r>
      <w:proofErr w:type="spellStart"/>
      <w:r>
        <w:t>linescans</w:t>
      </w:r>
      <w:proofErr w:type="spellEnd"/>
      <w:r>
        <w:t xml:space="preserve">. The beam was optimized internally using Aztec version 4.1 on pure copper tape, and USGS RGM-1 glass was run daily as a standard. </w:t>
      </w:r>
    </w:p>
    <w:p w14:paraId="7D4DF1D3" w14:textId="77777777" w:rsidR="007236B7" w:rsidRPr="00B82CB0" w:rsidRDefault="007236B7" w:rsidP="00B8189B">
      <w:r>
        <w:t xml:space="preserve">After the experiments zircon cubes were mounted in 1” epoxy round mounts. </w:t>
      </w:r>
      <w:r w:rsidRPr="004A40E2">
        <w:t xml:space="preserve">Prior to analysis, </w:t>
      </w:r>
      <w:r>
        <w:t xml:space="preserve">each sample was polished and then sputter coated (EMS Quorum/Q 150T ES plus, Quorum, UK) with 10 nm graphite powder. Morphological characteristics and imaging of the prepared sample mounts were obtained by using a focused ion beam scanning electron microscope (FEI Helios </w:t>
      </w:r>
      <w:proofErr w:type="spellStart"/>
      <w:r>
        <w:t>NanoLab</w:t>
      </w:r>
      <w:proofErr w:type="spellEnd"/>
      <w:r>
        <w:t xml:space="preserve"> G3 CX, FEI Company, USA) equipped with a concentric backscatter detector in the core facilities of the Vanderbilt Institute of Nanoscale Sciences and Engineering (VINSE).</w:t>
      </w:r>
    </w:p>
    <w:p w14:paraId="324327E2" w14:textId="77777777" w:rsidR="007236B7" w:rsidRPr="00B82CB0" w:rsidRDefault="007236B7" w:rsidP="00B8189B">
      <w:r w:rsidRPr="004A40E2">
        <w:t>The analyses of the major elements were performed using an X-max 50^2 SDD energy-dispersive x-ray spectrometer (EDS) manufactured by Oxford Instrument, UK. Point analysis was performed on the interested spots of the sample to determine the concentrations of Na, Mg, Al, Si, P, K, Ca, Ti, Cr, Mn, Fe, Zr and Ni. The oxygen concentration was determined by stoichiometric calculation assuming all the elements were oxides. To determine the signal of trace elements like Th (Lα: 12.97 eV), and U (Lα: 13.61 eV), it is necessary to overshoot the critical ionization energy by a margin, usually 1.5–3 times the desired X-ray energy. Secondary and back-scatter electron imaging were carried out at 15</w:t>
      </w:r>
      <w:r w:rsidRPr="004A40E2">
        <w:rPr>
          <w:rFonts w:ascii="Arial" w:hAnsi="Arial" w:cs="Arial"/>
        </w:rPr>
        <w:t> </w:t>
      </w:r>
      <w:r w:rsidRPr="004A40E2">
        <w:t>keV and 0.34</w:t>
      </w:r>
      <w:r w:rsidRPr="004A40E2">
        <w:rPr>
          <w:rFonts w:ascii="Arial" w:hAnsi="Arial" w:cs="Arial"/>
        </w:rPr>
        <w:t> </w:t>
      </w:r>
      <w:proofErr w:type="spellStart"/>
      <w:r w:rsidRPr="004A40E2">
        <w:t>nA</w:t>
      </w:r>
      <w:proofErr w:type="spellEnd"/>
      <w:r w:rsidRPr="004A40E2">
        <w:t xml:space="preserve"> with a working distance of 6.0 mm, while the EDS analysis was carried </w:t>
      </w:r>
      <w:r w:rsidRPr="004A40E2">
        <w:lastRenderedPageBreak/>
        <w:t>out at 15~20</w:t>
      </w:r>
      <w:r w:rsidRPr="004A40E2">
        <w:rPr>
          <w:rFonts w:ascii="Arial" w:hAnsi="Arial" w:cs="Arial"/>
        </w:rPr>
        <w:t> </w:t>
      </w:r>
      <w:r w:rsidRPr="004A40E2">
        <w:t>keV and 0.34</w:t>
      </w:r>
      <w:r w:rsidRPr="004A40E2">
        <w:rPr>
          <w:rFonts w:ascii="Arial" w:hAnsi="Arial" w:cs="Arial"/>
        </w:rPr>
        <w:t> </w:t>
      </w:r>
      <w:proofErr w:type="spellStart"/>
      <w:r w:rsidRPr="004A40E2">
        <w:t>nA</w:t>
      </w:r>
      <w:proofErr w:type="spellEnd"/>
      <w:r w:rsidRPr="004A40E2">
        <w:t xml:space="preserve"> at 6.0 mm working distance. The beam was optimized internally using Clif-Lorimer standardless method in Aztec (3.1).</w:t>
      </w:r>
    </w:p>
    <w:p w14:paraId="555DE93C" w14:textId="16CC66B7" w:rsidR="007236B7" w:rsidRDefault="007236B7" w:rsidP="00B8189B">
      <w:r>
        <w:t xml:space="preserve">Micro-Raman measurements were conducted with a </w:t>
      </w:r>
      <w:proofErr w:type="spellStart"/>
      <w:r>
        <w:t>Thermo</w:t>
      </w:r>
      <w:proofErr w:type="spellEnd"/>
      <w:r>
        <w:t xml:space="preserve"> Scientific DXR Confocal Raman microscope in the core facilities of the Vanderbilt Institute of Nanoscale Sciences and Engineering (VINSE). A microscope is equipped with a 532 nm (10 </w:t>
      </w:r>
      <w:proofErr w:type="spellStart"/>
      <w:r>
        <w:t>mW</w:t>
      </w:r>
      <w:proofErr w:type="spellEnd"/>
      <w:r>
        <w:t xml:space="preserve">) and 780 nm (24 </w:t>
      </w:r>
      <w:proofErr w:type="spellStart"/>
      <w:r>
        <w:t>mW</w:t>
      </w:r>
      <w:proofErr w:type="spellEnd"/>
      <w:r>
        <w:t xml:space="preserve">) depolarized lasers with a power regulated in 0.1 </w:t>
      </w:r>
      <w:proofErr w:type="spellStart"/>
      <w:r>
        <w:t>mW</w:t>
      </w:r>
      <w:proofErr w:type="spellEnd"/>
      <w:r>
        <w:t>. It has a set of 10X, 50X and 100X objectives and a 25/50 µm spectrograph apertures. The locations of the scanning spots have been captured with a digital camera. The lateral spot size could be controlled by objectives and can be as small as 0.6 µm for 100x objective. The tool calibration is done by on-board neon and polystyrene standards. All measurements were made using a 50 um aperture slit</w:t>
      </w:r>
      <w:r w:rsidR="00544F78">
        <w:t xml:space="preserve"> at </w:t>
      </w:r>
      <w:r w:rsidR="00544F78" w:rsidRPr="00544F78">
        <w:t>full power (10mW)</w:t>
      </w:r>
      <w:r w:rsidR="00A9644F">
        <w:t xml:space="preserve"> and</w:t>
      </w:r>
      <w:r w:rsidR="00544F78" w:rsidRPr="00544F78">
        <w:t xml:space="preserve"> </w:t>
      </w:r>
      <w:r w:rsidR="00544F78">
        <w:t xml:space="preserve">an adaptive </w:t>
      </w:r>
      <w:r w:rsidR="00544F78" w:rsidRPr="00544F78">
        <w:t>grating range of 1100-300.</w:t>
      </w:r>
    </w:p>
    <w:p w14:paraId="78CCE0AC" w14:textId="43FDC77F" w:rsidR="008C7150" w:rsidRPr="00EE0B2D" w:rsidRDefault="00CC6439" w:rsidP="00CC6439">
      <w:r>
        <w:t xml:space="preserve">For each peak, the FWHM </w:t>
      </w:r>
      <w:r w:rsidR="004F341B">
        <w:t>was</w:t>
      </w:r>
      <w:r>
        <w:t xml:space="preserve"> obtained by fitting a Lorentzian (plus linear</w:t>
      </w:r>
      <w:r w:rsidR="006A66D1">
        <w:t xml:space="preserve"> </w:t>
      </w:r>
      <w:r>
        <w:t>baseline) to a local window and then correcting the fitted (measured) FWHM</w:t>
      </w:r>
      <w:r w:rsidR="006A66D1">
        <w:t xml:space="preserve"> </w:t>
      </w:r>
      <w:r>
        <w:t>for the instrument's apparatus function following Irmer (1985)</w:t>
      </w:r>
      <w:r w:rsidR="006A66D1">
        <w:t xml:space="preserve">. </w:t>
      </w:r>
      <w:r>
        <w:t xml:space="preserve">The alpha-dose </w:t>
      </w:r>
      <w:r w:rsidR="004F341B">
        <w:t>was</w:t>
      </w:r>
      <w:r>
        <w:t xml:space="preserve"> then estimated from the corrected FWHM of the </w:t>
      </w:r>
      <w:r w:rsidR="005A733A">
        <w:t>ν</w:t>
      </w:r>
      <w:r>
        <w:t>3(SiO4)</w:t>
      </w:r>
      <w:r w:rsidR="005A733A">
        <w:t xml:space="preserve"> </w:t>
      </w:r>
      <w:r>
        <w:t xml:space="preserve">band (~1000 cm-1) using Eq. (6) of </w:t>
      </w:r>
      <w:proofErr w:type="spellStart"/>
      <w:r>
        <w:t>Nasdala</w:t>
      </w:r>
      <w:proofErr w:type="spellEnd"/>
      <w:r>
        <w:t xml:space="preserve"> et al. (2001)</w:t>
      </w:r>
      <w:r w:rsidR="007C1B96">
        <w:t xml:space="preserve">. </w:t>
      </w:r>
      <w:r w:rsidR="005722D0">
        <w:t>Average radiation do</w:t>
      </w:r>
      <w:r w:rsidR="00F37C4D">
        <w:t>s</w:t>
      </w:r>
      <w:r w:rsidR="005722D0">
        <w:t xml:space="preserve">es </w:t>
      </w:r>
      <w:r w:rsidR="007C1B96">
        <w:t>AFG α-dose 0.46 α/g * 10</w:t>
      </w:r>
      <w:r w:rsidR="007C1B96" w:rsidRPr="006C0408">
        <w:rPr>
          <w:vertAlign w:val="superscript"/>
        </w:rPr>
        <w:t>18</w:t>
      </w:r>
      <w:r w:rsidR="006C0408">
        <w:t xml:space="preserve">, </w:t>
      </w:r>
      <w:r w:rsidR="007C1B96">
        <w:t>Norway α-dose 0.6 α/g * 10</w:t>
      </w:r>
      <w:r w:rsidR="007C1B96" w:rsidRPr="006C0408">
        <w:rPr>
          <w:vertAlign w:val="superscript"/>
        </w:rPr>
        <w:t>18</w:t>
      </w:r>
      <w:r w:rsidR="006A21D3">
        <w:t>, MTZ 0.32 α/g * 10</w:t>
      </w:r>
      <w:r w:rsidR="006A21D3" w:rsidRPr="006C0408">
        <w:rPr>
          <w:vertAlign w:val="superscript"/>
        </w:rPr>
        <w:t>18</w:t>
      </w:r>
      <w:r w:rsidR="00EE0B2D">
        <w:t>.  For AFG we found that b</w:t>
      </w:r>
      <w:r w:rsidR="00EE0B2D" w:rsidRPr="00EE0B2D">
        <w:t>right zones in BEI have higher alpha doses and radiation damage than the dark zones.</w:t>
      </w:r>
    </w:p>
    <w:p w14:paraId="0EC97E5D" w14:textId="77777777" w:rsidR="007236B7" w:rsidRDefault="007236B7" w:rsidP="00B8189B">
      <w:r>
        <w:t xml:space="preserve">Oxygen isotope analysis of </w:t>
      </w:r>
      <w:r w:rsidRPr="001B2E30">
        <w:rPr>
          <w:vertAlign w:val="superscript"/>
        </w:rPr>
        <w:t>29</w:t>
      </w:r>
      <w:r>
        <w:t>SiO</w:t>
      </w:r>
      <w:r w:rsidRPr="001B2E30">
        <w:rPr>
          <w:vertAlign w:val="subscript"/>
        </w:rPr>
        <w:t>2</w:t>
      </w:r>
      <w:r>
        <w:t xml:space="preserve"> and </w:t>
      </w:r>
      <w:r w:rsidRPr="001B2E30">
        <w:rPr>
          <w:vertAlign w:val="superscript"/>
        </w:rPr>
        <w:t>30</w:t>
      </w:r>
      <w:r>
        <w:t>SiO</w:t>
      </w:r>
      <w:r w:rsidRPr="001B2E30">
        <w:rPr>
          <w:vertAlign w:val="subscript"/>
        </w:rPr>
        <w:t>2</w:t>
      </w:r>
      <w:r>
        <w:t xml:space="preserve"> purchased from </w:t>
      </w:r>
      <w:proofErr w:type="spellStart"/>
      <w:r>
        <w:t>Isoflex</w:t>
      </w:r>
      <w:proofErr w:type="spellEnd"/>
      <w:r>
        <w:t xml:space="preserve"> was performed using </w:t>
      </w:r>
      <w:r w:rsidRPr="00DF2AA1">
        <w:t>Laser Fluorination</w:t>
      </w:r>
      <w:r>
        <w:t xml:space="preserve"> by </w:t>
      </w:r>
      <w:r w:rsidRPr="00CD1A69">
        <w:t>Ilya Bindeman</w:t>
      </w:r>
      <w:r>
        <w:t xml:space="preserve"> at University of Oregon. Measured values normalized to SMOW were δ</w:t>
      </w:r>
      <w:r w:rsidRPr="001B2E30">
        <w:rPr>
          <w:vertAlign w:val="superscript"/>
        </w:rPr>
        <w:t>18</w:t>
      </w:r>
      <w:r>
        <w:t>O</w:t>
      </w:r>
      <w:r w:rsidRPr="00562D11">
        <w:t xml:space="preserve"> = -19.25‰ </w:t>
      </w:r>
      <w:r>
        <w:t xml:space="preserve">for </w:t>
      </w:r>
      <w:r w:rsidRPr="001B2E30">
        <w:rPr>
          <w:vertAlign w:val="superscript"/>
        </w:rPr>
        <w:t>29</w:t>
      </w:r>
      <w:r>
        <w:t>SiO</w:t>
      </w:r>
      <w:r w:rsidRPr="001B2E30">
        <w:rPr>
          <w:vertAlign w:val="subscript"/>
        </w:rPr>
        <w:t>2</w:t>
      </w:r>
      <w:r>
        <w:t xml:space="preserve"> and </w:t>
      </w:r>
      <w:r w:rsidRPr="00562D11">
        <w:t xml:space="preserve">+20.77‰ </w:t>
      </w:r>
      <w:r>
        <w:t xml:space="preserve">for </w:t>
      </w:r>
      <w:r w:rsidRPr="001B2E30">
        <w:rPr>
          <w:vertAlign w:val="superscript"/>
        </w:rPr>
        <w:t>30</w:t>
      </w:r>
      <w:r>
        <w:t>SiO</w:t>
      </w:r>
      <w:r w:rsidRPr="001B2E30">
        <w:rPr>
          <w:vertAlign w:val="subscript"/>
        </w:rPr>
        <w:t>2</w:t>
      </w:r>
      <w:r>
        <w:t>.</w:t>
      </w:r>
    </w:p>
    <w:p w14:paraId="630167E9" w14:textId="77777777" w:rsidR="007236B7" w:rsidRDefault="007236B7" w:rsidP="00B8189B">
      <w:r>
        <w:t xml:space="preserve">Zircon samples were analyzed for Si and O isotopes using a Cameca </w:t>
      </w:r>
      <w:proofErr w:type="spellStart"/>
      <w:r>
        <w:t>ims</w:t>
      </w:r>
      <w:proofErr w:type="spellEnd"/>
      <w:r>
        <w:t xml:space="preserve"> 7f at Caltech. Spot size was 20-25 </w:t>
      </w:r>
      <w:proofErr w:type="spellStart"/>
      <w:r w:rsidRPr="501586F4">
        <w:rPr>
          <w:rFonts w:ascii="Calibri" w:hAnsi="Calibri" w:cs="Calibri"/>
        </w:rPr>
        <w:t>μ</w:t>
      </w:r>
      <w:r>
        <w:t>m</w:t>
      </w:r>
      <w:proofErr w:type="spellEnd"/>
      <w:r>
        <w:t xml:space="preserve"> diameter. Oxygen isotope analyses were performed first using a cesium source, and then Si isotope analyses were collected using a </w:t>
      </w:r>
      <w:proofErr w:type="spellStart"/>
      <w:r>
        <w:t>duoplasmotron</w:t>
      </w:r>
      <w:proofErr w:type="spellEnd"/>
      <w:r>
        <w:t xml:space="preserve"> source. Measured isotopic ratios were corrected for instrumental mass fractionation by applying a correction factor calculated from the analyses of </w:t>
      </w:r>
      <w:proofErr w:type="spellStart"/>
      <w:r>
        <w:t>Mudtank</w:t>
      </w:r>
      <w:proofErr w:type="spellEnd"/>
      <w:r>
        <w:t xml:space="preserve"> zircon reference material with known </w:t>
      </w:r>
      <w:r w:rsidRPr="501586F4">
        <w:rPr>
          <w:vertAlign w:val="superscript"/>
        </w:rPr>
        <w:t>18</w:t>
      </w:r>
      <w:r>
        <w:t>O/</w:t>
      </w:r>
      <w:r w:rsidRPr="501586F4">
        <w:rPr>
          <w:vertAlign w:val="superscript"/>
        </w:rPr>
        <w:t>16</w:t>
      </w:r>
      <w:r>
        <w:t xml:space="preserve">O ratio and </w:t>
      </w:r>
      <w:r w:rsidRPr="501586F4">
        <w:rPr>
          <w:vertAlign w:val="superscript"/>
        </w:rPr>
        <w:t>29</w:t>
      </w:r>
      <w:r>
        <w:t>Si/</w:t>
      </w:r>
      <w:r w:rsidRPr="501586F4">
        <w:rPr>
          <w:vertAlign w:val="superscript"/>
        </w:rPr>
        <w:t>28</w:t>
      </w:r>
      <w:r>
        <w:t>Si ratio. The measured values of δ</w:t>
      </w:r>
      <w:r w:rsidRPr="501586F4">
        <w:rPr>
          <w:vertAlign w:val="superscript"/>
        </w:rPr>
        <w:t>18</w:t>
      </w:r>
      <w:r>
        <w:t xml:space="preserve">O for the zircon standard </w:t>
      </w:r>
      <w:proofErr w:type="spellStart"/>
      <w:r>
        <w:t>Mudtank</w:t>
      </w:r>
      <w:proofErr w:type="spellEnd"/>
      <w:r>
        <w:t xml:space="preserve"> is 5.03 ± 0.20 ‰ (referenced to SMOW) and δ</w:t>
      </w:r>
      <w:r w:rsidRPr="501586F4">
        <w:rPr>
          <w:vertAlign w:val="superscript"/>
        </w:rPr>
        <w:t>29</w:t>
      </w:r>
      <w:r>
        <w:t xml:space="preserve">Si for </w:t>
      </w:r>
      <w:proofErr w:type="spellStart"/>
      <w:r>
        <w:t>Mudtank</w:t>
      </w:r>
      <w:proofErr w:type="spellEnd"/>
      <w:r>
        <w:t xml:space="preserve"> is -0.19 ± 0.11 ‰ (referenced to NBS28). Measurements of isotopic ratio were background-corrected. The average value of the correction factor determined by multiple measurements of standard Mud Tank zircon during the same analytical session was used as the primary standard to correct the background-corrected measured isotopic ratios of the samples. Use oxygen isotope as an example, (</w:t>
      </w:r>
      <w:r w:rsidRPr="501586F4">
        <w:rPr>
          <w:vertAlign w:val="superscript"/>
        </w:rPr>
        <w:t>18</w:t>
      </w:r>
      <w:r>
        <w:t>O/</w:t>
      </w:r>
      <w:r w:rsidRPr="501586F4">
        <w:rPr>
          <w:vertAlign w:val="superscript"/>
        </w:rPr>
        <w:t>16</w:t>
      </w:r>
      <w:r>
        <w:t>O)</w:t>
      </w:r>
      <w:proofErr w:type="spellStart"/>
      <w:r w:rsidRPr="501586F4">
        <w:rPr>
          <w:vertAlign w:val="subscript"/>
        </w:rPr>
        <w:t>t,s</w:t>
      </w:r>
      <w:proofErr w:type="spellEnd"/>
      <w:r>
        <w:t xml:space="preserve"> = (</w:t>
      </w:r>
      <w:r w:rsidRPr="501586F4">
        <w:rPr>
          <w:vertAlign w:val="superscript"/>
        </w:rPr>
        <w:t>18</w:t>
      </w:r>
      <w:r>
        <w:t>O/</w:t>
      </w:r>
      <w:r w:rsidRPr="501586F4">
        <w:rPr>
          <w:vertAlign w:val="superscript"/>
        </w:rPr>
        <w:t>16</w:t>
      </w:r>
      <w:r>
        <w:t>O)</w:t>
      </w:r>
      <w:proofErr w:type="spellStart"/>
      <w:r w:rsidRPr="501586F4">
        <w:rPr>
          <w:vertAlign w:val="subscript"/>
        </w:rPr>
        <w:t>m,s</w:t>
      </w:r>
      <w:proofErr w:type="spellEnd"/>
      <w:r>
        <w:t xml:space="preserve"> * CF, where CF = (</w:t>
      </w:r>
      <w:r w:rsidRPr="501586F4">
        <w:rPr>
          <w:vertAlign w:val="superscript"/>
        </w:rPr>
        <w:t>18</w:t>
      </w:r>
      <w:r>
        <w:t>O/</w:t>
      </w:r>
      <w:r w:rsidRPr="501586F4">
        <w:rPr>
          <w:vertAlign w:val="superscript"/>
        </w:rPr>
        <w:t>16</w:t>
      </w:r>
      <w:r>
        <w:t>O)</w:t>
      </w:r>
      <w:proofErr w:type="spellStart"/>
      <w:r w:rsidRPr="501586F4">
        <w:rPr>
          <w:vertAlign w:val="subscript"/>
        </w:rPr>
        <w:t>t,std</w:t>
      </w:r>
      <w:proofErr w:type="spellEnd"/>
      <w:r>
        <w:t>/(</w:t>
      </w:r>
      <w:r w:rsidRPr="501586F4">
        <w:rPr>
          <w:vertAlign w:val="superscript"/>
        </w:rPr>
        <w:t>18</w:t>
      </w:r>
      <w:r>
        <w:t>O/</w:t>
      </w:r>
      <w:r w:rsidRPr="501586F4">
        <w:rPr>
          <w:vertAlign w:val="superscript"/>
        </w:rPr>
        <w:t>16</w:t>
      </w:r>
      <w:r>
        <w:t>O)</w:t>
      </w:r>
      <w:proofErr w:type="spellStart"/>
      <w:r w:rsidRPr="501586F4">
        <w:rPr>
          <w:vertAlign w:val="subscript"/>
        </w:rPr>
        <w:t>m,std</w:t>
      </w:r>
      <w:proofErr w:type="spellEnd"/>
      <w:r>
        <w:t xml:space="preserve"> and t = true, m = measured, s = sample, and std = standard. Periodic measurement of isotopic ratios of </w:t>
      </w:r>
      <w:proofErr w:type="spellStart"/>
      <w:r>
        <w:t>Mudtank</w:t>
      </w:r>
      <w:proofErr w:type="spellEnd"/>
      <w:r>
        <w:t xml:space="preserve"> of homogenous zircon domains over </w:t>
      </w:r>
      <w:r>
        <w:lastRenderedPageBreak/>
        <w:t xml:space="preserve">the course of an analytical session showed no significant drift over time. The corrected </w:t>
      </w:r>
      <w:r w:rsidRPr="501586F4">
        <w:rPr>
          <w:vertAlign w:val="superscript"/>
        </w:rPr>
        <w:t>18</w:t>
      </w:r>
      <w:r>
        <w:t>O/</w:t>
      </w:r>
      <w:r w:rsidRPr="501586F4">
        <w:rPr>
          <w:vertAlign w:val="superscript"/>
        </w:rPr>
        <w:t>16</w:t>
      </w:r>
      <w:r>
        <w:t xml:space="preserve">O and </w:t>
      </w:r>
      <w:r w:rsidRPr="501586F4">
        <w:rPr>
          <w:vertAlign w:val="superscript"/>
        </w:rPr>
        <w:t>29</w:t>
      </w:r>
      <w:r>
        <w:t>Si/</w:t>
      </w:r>
      <w:r w:rsidRPr="501586F4">
        <w:rPr>
          <w:vertAlign w:val="superscript"/>
        </w:rPr>
        <w:t>28</w:t>
      </w:r>
      <w:r>
        <w:t>Si ratios of samples were then expressed in delta notation.</w:t>
      </w:r>
    </w:p>
    <w:p w14:paraId="47FC4357" w14:textId="77777777" w:rsidR="007236B7" w:rsidRDefault="007236B7" w:rsidP="00B8189B">
      <w:r w:rsidRPr="00420486">
        <w:t>The δ</w:t>
      </w:r>
      <w:r w:rsidRPr="00420486">
        <w:rPr>
          <w:vertAlign w:val="superscript"/>
        </w:rPr>
        <w:t>18</w:t>
      </w:r>
      <w:r w:rsidRPr="00420486">
        <w:t xml:space="preserve">O isotope values of </w:t>
      </w:r>
      <w:r>
        <w:t>run product solutions</w:t>
      </w:r>
      <w:r w:rsidRPr="00420486">
        <w:t xml:space="preserve"> were determined using a </w:t>
      </w:r>
      <w:proofErr w:type="spellStart"/>
      <w:r w:rsidRPr="00420486">
        <w:t>Picarro</w:t>
      </w:r>
      <w:proofErr w:type="spellEnd"/>
      <w:r w:rsidRPr="00420486">
        <w:t xml:space="preserve"> L2130-i isotope and gas concentration analyzer at Vanderbilt University. Each sample was analyzed twice, with four measured injections (following four preparatory injections) for each run. The average values of the two sample runs are reported in delta notation relative to Vienna Standard Mean Ocean Water (VSMOW). The data sets were corrected for machine drift during the run and normalized to the USGS 50/USGS 49 scale by assigning values of 4.95‰ and -50.55‰ (δ18O) to USGS 50 and USGS 49 through the USGS LIMS for Lasers data reduction scheme (Coplen, 1998). The external analytical reproducibility for the laser spectrometer, defined as the standard deviation of control standard (USGS 44 and in-house standard ENT-2) during all runs, yielding an average precision (1σ) of ~0.02‰ for δ</w:t>
      </w:r>
      <w:r w:rsidRPr="00420486">
        <w:rPr>
          <w:vertAlign w:val="superscript"/>
        </w:rPr>
        <w:t>18</w:t>
      </w:r>
      <w:r w:rsidRPr="00420486">
        <w:t xml:space="preserve">O between replicate sample runs. </w:t>
      </w:r>
    </w:p>
    <w:p w14:paraId="577C2DED" w14:textId="77777777" w:rsidR="00DD4F1B" w:rsidRDefault="00DD4F1B" w:rsidP="00DD4F1B">
      <w:pPr>
        <w:pStyle w:val="Heading2"/>
      </w:pPr>
      <w:r w:rsidRPr="00997981">
        <w:t>Starting Materials</w:t>
      </w:r>
    </w:p>
    <w:p w14:paraId="51FAB1FE" w14:textId="00DCFB93" w:rsidR="00DD4F1B" w:rsidRDefault="00DD4F1B" w:rsidP="00DD4F1B">
      <w:r>
        <w:t xml:space="preserve">Chunks of Mud Tank zircon (MTZ) were obtained from eBay. Metamict zircon from Afghanistan (AFG) was provided by GIA. Metamict zircon from the </w:t>
      </w:r>
      <w:proofErr w:type="spellStart"/>
      <w:r w:rsidRPr="003D3876">
        <w:t>Kåbuland</w:t>
      </w:r>
      <w:proofErr w:type="spellEnd"/>
      <w:r w:rsidRPr="003D3876">
        <w:t xml:space="preserve"> 06 Feldspar Quarry </w:t>
      </w:r>
      <w:r>
        <w:t>in</w:t>
      </w:r>
      <w:r w:rsidRPr="003D3876">
        <w:t xml:space="preserve"> Norway</w:t>
      </w:r>
      <w:r>
        <w:t xml:space="preserve"> (</w:t>
      </w:r>
      <w:hyperlink r:id="rId8" w:history="1">
        <w:r w:rsidRPr="009C4BA8">
          <w:rPr>
            <w:rStyle w:val="Hyperlink"/>
          </w:rPr>
          <w:t>https://www.mindat.org/loc-299592.html</w:t>
        </w:r>
      </w:hyperlink>
      <w:r>
        <w:t xml:space="preserve">) collected by </w:t>
      </w:r>
      <w:r w:rsidRPr="00400A00">
        <w:t>Tom Udø</w:t>
      </w:r>
      <w:r>
        <w:t xml:space="preserve"> and provided by Ron Werner at the </w:t>
      </w:r>
      <w:r w:rsidRPr="0040394A">
        <w:t xml:space="preserve">Evje </w:t>
      </w:r>
      <w:proofErr w:type="spellStart"/>
      <w:r w:rsidRPr="0040394A">
        <w:t>og</w:t>
      </w:r>
      <w:proofErr w:type="spellEnd"/>
      <w:r w:rsidRPr="0040394A">
        <w:t xml:space="preserve"> Hornnes </w:t>
      </w:r>
      <w:proofErr w:type="spellStart"/>
      <w:r w:rsidRPr="0040394A">
        <w:t>geomuseum</w:t>
      </w:r>
      <w:proofErr w:type="spellEnd"/>
      <w:r w:rsidRPr="0040394A">
        <w:t xml:space="preserve"> </w:t>
      </w:r>
      <w:proofErr w:type="spellStart"/>
      <w:r w:rsidRPr="0040394A">
        <w:t>Fennefoss</w:t>
      </w:r>
      <w:proofErr w:type="spellEnd"/>
      <w:r>
        <w:t xml:space="preserve"> in Norway.  Cubes of 1-2 mm diameter of MTZ and AFG were produced using a DISCO saw (DAD3220 dicing saw, Disco, Japan). SEM imaging using BEI and CL showed MTZ to be homogeneous and without internal zoning. AFG showed internal zoning, especially in CL, and cracks and mineral inclusions were common.  </w:t>
      </w:r>
      <w:r w:rsidR="00644C56">
        <w:t>Results from confocal Raman microscope measurements show that Mud Tank is crystalline and AFG and Norway are metamict (</w:t>
      </w:r>
      <w:r w:rsidR="00644C56">
        <w:fldChar w:fldCharType="begin"/>
      </w:r>
      <w:r w:rsidR="00644C56">
        <w:instrText xml:space="preserve"> REF _Ref239245600 \h </w:instrText>
      </w:r>
      <w:r w:rsidR="00644C56">
        <w:fldChar w:fldCharType="separate"/>
      </w:r>
      <w:r w:rsidR="004E533F">
        <w:t xml:space="preserve">Figure </w:t>
      </w:r>
      <w:r w:rsidR="004E533F">
        <w:rPr>
          <w:noProof/>
        </w:rPr>
        <w:t>1</w:t>
      </w:r>
      <w:r w:rsidR="00644C56">
        <w:fldChar w:fldCharType="end"/>
      </w:r>
      <w:r w:rsidR="00644C56">
        <w:t>).</w:t>
      </w:r>
      <w:r w:rsidR="00534EBD">
        <w:t xml:space="preserve"> Raman spectra showed </w:t>
      </w:r>
      <w:r w:rsidR="001356D9">
        <w:t xml:space="preserve">that </w:t>
      </w:r>
      <w:r w:rsidR="00534EBD">
        <w:t>BEI-dark</w:t>
      </w:r>
      <w:r w:rsidR="001356D9">
        <w:t xml:space="preserve">, CL-bright </w:t>
      </w:r>
      <w:r w:rsidR="00534EBD">
        <w:t xml:space="preserve">zones had less radiation damage than BEI-bright, CL-dark zones. </w:t>
      </w:r>
      <w:r w:rsidR="00644C56">
        <w:t xml:space="preserve"> </w:t>
      </w:r>
      <w:r>
        <w:t>Grains from Norway had higher α doses and therefore more radiation damage than AFG grains, which caused the large pieces to crumble and prevented successful cutting of cubes. We therefore used fragments of Norway grains several hundred microns in diameter.</w:t>
      </w:r>
      <w:r w:rsidR="008A3E6D">
        <w:t xml:space="preserve"> </w:t>
      </w:r>
    </w:p>
    <w:p w14:paraId="2442012E" w14:textId="77777777" w:rsidR="00DB22CB" w:rsidRDefault="00DB22CB" w:rsidP="00DB22CB">
      <w:pPr>
        <w:pStyle w:val="Heading2"/>
      </w:pPr>
      <w:r>
        <w:t>Experiments</w:t>
      </w:r>
    </w:p>
    <w:p w14:paraId="6C05595C" w14:textId="6C55BBC9" w:rsidR="00DB22CB" w:rsidRDefault="18B54E99" w:rsidP="18B54E99">
      <w:r>
        <w:t xml:space="preserve">Zircon solubility measurements were made at 0.2 </w:t>
      </w:r>
      <w:proofErr w:type="spellStart"/>
      <w:r>
        <w:t>GPa</w:t>
      </w:r>
      <w:proofErr w:type="spellEnd"/>
      <w:r>
        <w:t xml:space="preserve"> and 450, 600, and 700 </w:t>
      </w:r>
      <w:r w:rsidRPr="18B54E99">
        <w:rPr>
          <w:rFonts w:ascii="Arial" w:hAnsi="Arial" w:cs="Arial"/>
        </w:rPr>
        <w:t>°</w:t>
      </w:r>
      <w:r>
        <w:t xml:space="preserve">C. Cubes were cleaned, optically inspected for impurities, dried and weighed. Two cubes were placed in a 3mm o.d. Pt inner capsule ~1.2 cm in length. We used The Geochemists Workbench React program and the 0.2 </w:t>
      </w:r>
      <w:proofErr w:type="spellStart"/>
      <w:r>
        <w:t>GPa</w:t>
      </w:r>
      <w:proofErr w:type="spellEnd"/>
      <w:r>
        <w:t xml:space="preserve"> thermodynamic database of Ayers and Zhu (2025) to calculate the amount of SiO</w:t>
      </w:r>
      <w:r w:rsidRPr="18B54E99">
        <w:rPr>
          <w:vertAlign w:val="subscript"/>
        </w:rPr>
        <w:t>2</w:t>
      </w:r>
      <w:r>
        <w:t xml:space="preserve"> needed to saturate the solution in the outer capsule in quartz and added that amount of powdered </w:t>
      </w:r>
      <w:r w:rsidRPr="18B54E99">
        <w:rPr>
          <w:vertAlign w:val="superscript"/>
        </w:rPr>
        <w:t>29</w:t>
      </w:r>
      <w:r>
        <w:t>SiO</w:t>
      </w:r>
      <w:r w:rsidRPr="18B54E99">
        <w:rPr>
          <w:vertAlign w:val="subscript"/>
        </w:rPr>
        <w:t>2</w:t>
      </w:r>
      <w:r>
        <w:t xml:space="preserve">. The weighed inner capsule was </w:t>
      </w:r>
      <w:r>
        <w:lastRenderedPageBreak/>
        <w:t xml:space="preserve">placed in a weighed 5 mm o.d. ~3 cm long Pt capsule tri-crimped and welded on one end. A </w:t>
      </w:r>
      <w:proofErr w:type="spellStart"/>
      <w:r>
        <w:t>microsyringe</w:t>
      </w:r>
      <w:proofErr w:type="spellEnd"/>
      <w:r>
        <w:t xml:space="preserve"> was used to add 120 </w:t>
      </w:r>
      <w:proofErr w:type="spellStart"/>
      <w:r w:rsidRPr="18B54E99">
        <w:rPr>
          <w:rFonts w:ascii="Calibri" w:hAnsi="Calibri" w:cs="Calibri"/>
        </w:rPr>
        <w:t>μ</w:t>
      </w:r>
      <w:r>
        <w:t>L</w:t>
      </w:r>
      <w:proofErr w:type="spellEnd"/>
      <w:r>
        <w:t xml:space="preserve"> of USGS49 Antarctic Ice core water (δ</w:t>
      </w:r>
      <w:r w:rsidRPr="18B54E99">
        <w:rPr>
          <w:vertAlign w:val="superscript"/>
        </w:rPr>
        <w:t>2</w:t>
      </w:r>
      <w:r>
        <w:t>H = -394.7‰, δ</w:t>
      </w:r>
      <w:r w:rsidRPr="18B54E99">
        <w:rPr>
          <w:vertAlign w:val="superscript"/>
        </w:rPr>
        <w:t>18</w:t>
      </w:r>
      <w:r>
        <w:t xml:space="preserve">O -50.55‰) </w:t>
      </w:r>
      <w:r w:rsidRPr="18B54E99">
        <w:rPr>
          <w:rFonts w:ascii="Arial" w:hAnsi="Arial" w:cs="Arial"/>
        </w:rPr>
        <w:t>±</w:t>
      </w:r>
      <w:r>
        <w:t xml:space="preserve"> 1m </w:t>
      </w:r>
      <w:proofErr w:type="spellStart"/>
      <w:r>
        <w:t>NaF</w:t>
      </w:r>
      <w:proofErr w:type="spellEnd"/>
      <w:r>
        <w:t xml:space="preserve"> to the outer capsule, which was flat-crimped and welded shut using a Lampert PUK-06 </w:t>
      </w:r>
      <w:proofErr w:type="spellStart"/>
      <w:r>
        <w:t>microwelder</w:t>
      </w:r>
      <w:proofErr w:type="spellEnd"/>
      <w:r>
        <w:t xml:space="preserve">. The capsule was weighed, placed in a 110 </w:t>
      </w:r>
      <w:r w:rsidRPr="18B54E99">
        <w:rPr>
          <w:rFonts w:ascii="Arial" w:hAnsi="Arial" w:cs="Arial"/>
        </w:rPr>
        <w:t>°</w:t>
      </w:r>
      <w:r>
        <w:t>C oven overnight, and weighed again to test the weld integrity (</w:t>
      </w:r>
      <w:r w:rsidR="00DB22CB">
        <w:fldChar w:fldCharType="begin"/>
      </w:r>
      <w:r w:rsidR="00DB22CB">
        <w:instrText xml:space="preserve"> REF _Ref237941198 \h </w:instrText>
      </w:r>
      <w:r w:rsidR="00DB22CB">
        <w:fldChar w:fldCharType="separate"/>
      </w:r>
      <w:r>
        <w:t xml:space="preserve">Figure </w:t>
      </w:r>
      <w:r w:rsidRPr="18B54E99">
        <w:rPr>
          <w:noProof/>
        </w:rPr>
        <w:t>2</w:t>
      </w:r>
      <w:r w:rsidR="00DB22CB">
        <w:fldChar w:fldCharType="end"/>
      </w:r>
      <w:r>
        <w:t>).</w:t>
      </w:r>
    </w:p>
    <w:p w14:paraId="1D475F8E" w14:textId="77777777" w:rsidR="0069518F" w:rsidRDefault="0069518F" w:rsidP="0069518F">
      <w:pPr>
        <w:keepNext/>
      </w:pPr>
      <w:r>
        <w:rPr>
          <w:noProof/>
        </w:rPr>
        <w:drawing>
          <wp:anchor distT="0" distB="0" distL="114300" distR="114300" simplePos="0" relativeHeight="251666432" behindDoc="0" locked="0" layoutInCell="1" allowOverlap="1" wp14:anchorId="0C199AB1" wp14:editId="1188B02B">
            <wp:simplePos x="0" y="0"/>
            <wp:positionH relativeFrom="column">
              <wp:posOffset>0</wp:posOffset>
            </wp:positionH>
            <wp:positionV relativeFrom="paragraph">
              <wp:posOffset>4436</wp:posOffset>
            </wp:positionV>
            <wp:extent cx="2975020" cy="1859388"/>
            <wp:effectExtent l="0" t="0" r="0" b="7620"/>
            <wp:wrapSquare wrapText="bothSides"/>
            <wp:docPr id="1623083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83951" name="Picture 16230839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75020" cy="1859388"/>
                    </a:xfrm>
                    <a:prstGeom prst="rect">
                      <a:avLst/>
                    </a:prstGeom>
                  </pic:spPr>
                </pic:pic>
              </a:graphicData>
            </a:graphic>
          </wp:anchor>
        </w:drawing>
      </w:r>
    </w:p>
    <w:p w14:paraId="55C509F9" w14:textId="1A5893EA" w:rsidR="0069518F" w:rsidRDefault="0069518F" w:rsidP="0069518F">
      <w:pPr>
        <w:pStyle w:val="Caption"/>
      </w:pPr>
      <w:bookmarkStart w:id="0" w:name="_Ref239245600"/>
      <w:r>
        <w:t xml:space="preserve">Figure </w:t>
      </w:r>
      <w:r>
        <w:fldChar w:fldCharType="begin"/>
      </w:r>
      <w:r>
        <w:instrText>SEQ Figure \* ARABIC</w:instrText>
      </w:r>
      <w:r>
        <w:fldChar w:fldCharType="separate"/>
      </w:r>
      <w:r w:rsidR="00002090">
        <w:rPr>
          <w:noProof/>
        </w:rPr>
        <w:t>1</w:t>
      </w:r>
      <w:r>
        <w:fldChar w:fldCharType="end"/>
      </w:r>
      <w:bookmarkEnd w:id="0"/>
      <w:r>
        <w:t>: Raman spectra collected for starting materials.</w:t>
      </w:r>
    </w:p>
    <w:p w14:paraId="1E6840CF" w14:textId="77777777" w:rsidR="007236B7" w:rsidRDefault="007236B7" w:rsidP="00B8189B">
      <w:r>
        <w:t xml:space="preserve">Capsules were run in cold seal pressure vessel systems. Samples were quenched by raising the furnace and using a fan to blow air on the pressure vessel (&lt;5 min to reach ambient temperature). The capsule was retrieved, weighed, and then punctured. A plastic </w:t>
      </w:r>
      <w:proofErr w:type="spellStart"/>
      <w:r>
        <w:t>microsyringe</w:t>
      </w:r>
      <w:proofErr w:type="spellEnd"/>
      <w:r>
        <w:t xml:space="preserve"> was used to extract solution, which was immediately injected into a vial. The vial was topped off with East Nashville Tap water with δ</w:t>
      </w:r>
      <w:r w:rsidRPr="501586F4">
        <w:rPr>
          <w:vertAlign w:val="superscript"/>
        </w:rPr>
        <w:t>2</w:t>
      </w:r>
      <w:r>
        <w:t>H = -40.6‰, δ</w:t>
      </w:r>
      <w:r w:rsidRPr="501586F4">
        <w:rPr>
          <w:vertAlign w:val="superscript"/>
        </w:rPr>
        <w:t>18</w:t>
      </w:r>
      <w:r>
        <w:t xml:space="preserve">O -6.59‰ to eliminate headspace and bring the isotopic composition within the calibrated range and then weighed. </w:t>
      </w:r>
    </w:p>
    <w:p w14:paraId="529EB436" w14:textId="5BA2B416" w:rsidR="007236B7" w:rsidRDefault="007236B7" w:rsidP="00B8189B">
      <w:r>
        <w:t xml:space="preserve">The inner capsule was removed, dried, and weighed before opening and collecting the zircon cubes. The cubes were cleaned, dried, and weighed. One cube was placed face-down on double-stick tape and covered with epoxy. The 1” o.d. cured epoxy mount was ground into to expose a cross-section, then polished to 1 </w:t>
      </w:r>
      <w:proofErr w:type="spellStart"/>
      <w:r w:rsidRPr="148129AA">
        <w:rPr>
          <w:rFonts w:ascii="Calibri" w:hAnsi="Calibri" w:cs="Calibri"/>
        </w:rPr>
        <w:t>μ</w:t>
      </w:r>
      <w:r>
        <w:t>m</w:t>
      </w:r>
      <w:proofErr w:type="spellEnd"/>
      <w:r>
        <w:t xml:space="preserve"> and carbon-coated. Quenched solutes were collected from the outer capsule, dried, weighed, and then mounted in epoxy and polished for SIMS analysis.</w:t>
      </w:r>
      <w:r w:rsidR="00CC386F">
        <w:rPr>
          <w:noProof/>
        </w:rPr>
        <mc:AlternateContent>
          <mc:Choice Requires="wps">
            <w:drawing>
              <wp:anchor distT="0" distB="0" distL="114300" distR="114300" simplePos="0" relativeHeight="251660288" behindDoc="1" locked="0" layoutInCell="1" allowOverlap="1" wp14:anchorId="0BE39B71" wp14:editId="14523C4F">
                <wp:simplePos x="0" y="0"/>
                <wp:positionH relativeFrom="column">
                  <wp:posOffset>0</wp:posOffset>
                </wp:positionH>
                <wp:positionV relativeFrom="paragraph">
                  <wp:posOffset>3135630</wp:posOffset>
                </wp:positionV>
                <wp:extent cx="2457450" cy="635"/>
                <wp:effectExtent l="0" t="0" r="0" b="0"/>
                <wp:wrapTight wrapText="bothSides">
                  <wp:wrapPolygon edited="0">
                    <wp:start x="0" y="0"/>
                    <wp:lineTo x="0" y="21600"/>
                    <wp:lineTo x="21600" y="21600"/>
                    <wp:lineTo x="21600" y="0"/>
                  </wp:wrapPolygon>
                </wp:wrapTight>
                <wp:docPr id="204347346" name="Text Box 1"/>
                <wp:cNvGraphicFramePr/>
                <a:graphic xmlns:a="http://schemas.openxmlformats.org/drawingml/2006/main">
                  <a:graphicData uri="http://schemas.microsoft.com/office/word/2010/wordprocessingShape">
                    <wps:wsp>
                      <wps:cNvSpPr txBox="1"/>
                      <wps:spPr>
                        <a:xfrm>
                          <a:off x="0" y="0"/>
                          <a:ext cx="2457450" cy="635"/>
                        </a:xfrm>
                        <a:prstGeom prst="rect">
                          <a:avLst/>
                        </a:prstGeom>
                        <a:solidFill>
                          <a:prstClr val="white"/>
                        </a:solidFill>
                        <a:ln>
                          <a:noFill/>
                        </a:ln>
                      </wps:spPr>
                      <wps:txbx>
                        <w:txbxContent>
                          <w:p w14:paraId="67BBD2A5" w14:textId="79269CBE" w:rsidR="00CC386F" w:rsidRPr="005E10A6" w:rsidRDefault="00CC386F" w:rsidP="00CC386F">
                            <w:pPr>
                              <w:pStyle w:val="Caption"/>
                            </w:pPr>
                            <w:bookmarkStart w:id="1" w:name="_Ref237941198"/>
                            <w:r>
                              <w:t xml:space="preserve">Figure </w:t>
                            </w:r>
                            <w:r>
                              <w:fldChar w:fldCharType="begin"/>
                            </w:r>
                            <w:r>
                              <w:instrText>SEQ Figure \* ARABIC</w:instrText>
                            </w:r>
                            <w:r>
                              <w:fldChar w:fldCharType="separate"/>
                            </w:r>
                            <w:r w:rsidR="00002090">
                              <w:rPr>
                                <w:noProof/>
                              </w:rPr>
                              <w:t>2</w:t>
                            </w:r>
                            <w:r>
                              <w:fldChar w:fldCharType="end"/>
                            </w:r>
                            <w:bookmarkEnd w:id="1"/>
                            <w:r>
                              <w:t>: Schematic diagram of double capsule method. Amorphous 29SiO2 powder in the inner capsule dissolves in USGS-49 fluid in the outer ca</w:t>
                            </w:r>
                            <w:r w:rsidR="00B15283">
                              <w:t>psule</w:t>
                            </w:r>
                            <w:r>
                              <w:t>, then natural metamict zircon is progressively replaced by crystalline zircon through coupled dissolution-reprecipitation.</w:t>
                            </w:r>
                            <w:r w:rsidR="00B15283">
                              <w:t xml:space="preserve"> Dissolved solutes precipitate in the outer capsule during the quenching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E39B71" id="_x0000_t202" coordsize="21600,21600" o:spt="202" path="m,l,21600r21600,l21600,xe">
                <v:stroke joinstyle="miter"/>
                <v:path gradientshapeok="t" o:connecttype="rect"/>
              </v:shapetype>
              <v:shape id="Text Box 1" o:spid="_x0000_s1026" type="#_x0000_t202" style="position:absolute;margin-left:0;margin-top:246.9pt;width:193.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" stroked="f">
                <v:textbox style="mso-fit-shape-to-text:t" inset="0,0,0,0">
                  <w:txbxContent>
                    <w:p w14:paraId="67BBD2A5" w14:textId="79269CBE" w:rsidR="00CC386F" w:rsidRPr="005E10A6" w:rsidRDefault="00CC386F" w:rsidP="00CC386F">
                      <w:pPr>
                        <w:pStyle w:val="Caption"/>
                      </w:pPr>
                      <w:bookmarkStart w:id="2" w:name="_Ref237941198"/>
                      <w:r>
                        <w:t xml:space="preserve">Figure </w:t>
                      </w:r>
                      <w:r>
                        <w:fldChar w:fldCharType="begin"/>
                      </w:r>
                      <w:r>
                        <w:instrText>SEQ Figure \* ARABIC</w:instrText>
                      </w:r>
                      <w:r>
                        <w:fldChar w:fldCharType="separate"/>
                      </w:r>
                      <w:r w:rsidR="00002090">
                        <w:rPr>
                          <w:noProof/>
                        </w:rPr>
                        <w:t>2</w:t>
                      </w:r>
                      <w:r>
                        <w:fldChar w:fldCharType="end"/>
                      </w:r>
                      <w:bookmarkEnd w:id="2"/>
                      <w:r>
                        <w:t>: Schematic diagram of double capsule method. Amorphous 29SiO2 powder in the inner capsule dissolves in USGS-49 fluid in the outer ca</w:t>
                      </w:r>
                      <w:r w:rsidR="00B15283">
                        <w:t>psule</w:t>
                      </w:r>
                      <w:r>
                        <w:t>, then natural metamict zircon is progressively replaced by crystalline zircon through coupled dissolution-reprecipitation.</w:t>
                      </w:r>
                      <w:r w:rsidR="00B15283">
                        <w:t xml:space="preserve"> Dissolved solutes precipitate in the outer capsule during the quenching process.</w:t>
                      </w:r>
                    </w:p>
                  </w:txbxContent>
                </v:textbox>
                <w10:wrap type="tight"/>
              </v:shape>
            </w:pict>
          </mc:Fallback>
        </mc:AlternateContent>
      </w:r>
      <w:r w:rsidRPr="00997981">
        <w:rPr>
          <w:noProof/>
        </w:rPr>
        <w:drawing>
          <wp:anchor distT="0" distB="0" distL="114300" distR="114300" simplePos="0" relativeHeight="251658240" behindDoc="1" locked="0" layoutInCell="1" allowOverlap="1" wp14:anchorId="45D70077" wp14:editId="39E728CD">
            <wp:simplePos x="0" y="0"/>
            <wp:positionH relativeFrom="column">
              <wp:posOffset>0</wp:posOffset>
            </wp:positionH>
            <wp:positionV relativeFrom="paragraph">
              <wp:posOffset>-1807</wp:posOffset>
            </wp:positionV>
            <wp:extent cx="2457450" cy="3079750"/>
            <wp:effectExtent l="0" t="0" r="0" b="6350"/>
            <wp:wrapTight wrapText="bothSides">
              <wp:wrapPolygon edited="0">
                <wp:start x="0" y="0"/>
                <wp:lineTo x="0" y="21511"/>
                <wp:lineTo x="21433" y="21511"/>
                <wp:lineTo x="21433" y="0"/>
                <wp:lineTo x="0" y="0"/>
              </wp:wrapPolygon>
            </wp:wrapTight>
            <wp:docPr id="1321427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57450" cy="3079750"/>
                    </a:xfrm>
                    <a:prstGeom prst="rect">
                      <a:avLst/>
                    </a:prstGeom>
                    <a:noFill/>
                    <a:ln>
                      <a:noFill/>
                    </a:ln>
                  </pic:spPr>
                </pic:pic>
              </a:graphicData>
            </a:graphic>
          </wp:anchor>
        </w:drawing>
      </w:r>
    </w:p>
    <w:p w14:paraId="2D745F6C" w14:textId="77777777" w:rsidR="007236B7" w:rsidRDefault="007236B7" w:rsidP="00B8189B">
      <w:pPr>
        <w:pStyle w:val="Heading2"/>
      </w:pPr>
      <w:r>
        <w:t>Estimation of percent replacement</w:t>
      </w:r>
    </w:p>
    <w:p w14:paraId="647D89F9" w14:textId="557681AD" w:rsidR="007236B7" w:rsidRPr="001476A4" w:rsidRDefault="007236B7" w:rsidP="00B8189B">
      <w:r w:rsidRPr="148129AA">
        <w:t xml:space="preserve">Replacement can be quantified because metamict zircon </w:t>
      </w:r>
      <w:proofErr w:type="spellStart"/>
      <w:r w:rsidRPr="148129AA">
        <w:rPr>
          <w:i/>
          <w:iCs/>
        </w:rPr>
        <w:t>mz</w:t>
      </w:r>
      <w:proofErr w:type="spellEnd"/>
      <w:r w:rsidRPr="148129AA">
        <w:t xml:space="preserve"> is replaced with crystalline zircon </w:t>
      </w:r>
      <w:r w:rsidRPr="148129AA">
        <w:rPr>
          <w:i/>
          <w:iCs/>
        </w:rPr>
        <w:t>z</w:t>
      </w:r>
      <w:r w:rsidRPr="148129AA">
        <w:t xml:space="preserve"> with a very different isotopic composition. In the experiment the </w:t>
      </w:r>
      <w:r w:rsidRPr="148129AA">
        <w:rPr>
          <w:vertAlign w:val="superscript"/>
        </w:rPr>
        <w:t>30</w:t>
      </w:r>
      <w:r w:rsidRPr="148129AA">
        <w:t>SiO</w:t>
      </w:r>
      <w:r w:rsidRPr="148129AA">
        <w:rPr>
          <w:vertAlign w:val="subscript"/>
        </w:rPr>
        <w:t>2</w:t>
      </w:r>
      <w:r w:rsidRPr="148129AA">
        <w:t xml:space="preserve"> added to the outer capsule dissolves rapidly to make a solution</w:t>
      </w:r>
      <w:r>
        <w:t xml:space="preserve"> slightly undersaturated in quartz</w:t>
      </w:r>
      <w:r w:rsidRPr="148129AA">
        <w:t>. The metamict zircon will start dissolving, adding Zr and Si to the solution</w:t>
      </w:r>
      <w:r>
        <w:t xml:space="preserve">. If </w:t>
      </w:r>
      <w:r>
        <w:lastRenderedPageBreak/>
        <w:t xml:space="preserve">any quartz precipitates, it will have </w:t>
      </w:r>
      <w:r w:rsidRPr="148129AA">
        <w:t>roughly the same isotope composition as the solution. As metamict zircon continues to dissolve, the solution becomes oversaturated in crystalline zircon, and the concentrations of Zr and Si in the solution will be maintained at a steady state during coupled dissolution-precipitation. The Si isotope composition of the solution δ</w:t>
      </w:r>
      <w:r w:rsidRPr="148129AA">
        <w:rPr>
          <w:vertAlign w:val="superscript"/>
        </w:rPr>
        <w:t>30</w:t>
      </w:r>
      <w:r w:rsidRPr="148129AA">
        <w:t>Si</w:t>
      </w:r>
      <w:r w:rsidRPr="148129AA">
        <w:rPr>
          <w:vertAlign w:val="subscript"/>
        </w:rPr>
        <w:t>soln</w:t>
      </w:r>
      <w:r w:rsidRPr="148129AA">
        <w:t xml:space="preserve"> will decrease continuously</w:t>
      </w:r>
      <w:r>
        <w:t xml:space="preserve">. </w:t>
      </w:r>
      <w:r w:rsidRPr="148129AA">
        <w:t>At the end of the experiment, the Si isotope composition of the solution and quenched solutes will be the same, and are determined by the amounts and isotopic abundances of</w:t>
      </w:r>
      <w:r>
        <w:t xml:space="preserve"> </w:t>
      </w:r>
      <w:r w:rsidRPr="148129AA">
        <w:t>metamict ZrSiO</w:t>
      </w:r>
      <w:r w:rsidRPr="148129AA">
        <w:rPr>
          <w:vertAlign w:val="subscript"/>
        </w:rPr>
        <w:t>4</w:t>
      </w:r>
      <w:r w:rsidRPr="148129AA">
        <w:t xml:space="preserve"> dissolved</w:t>
      </w:r>
      <w:r>
        <w:t xml:space="preserve"> </w:t>
      </w:r>
      <w:proofErr w:type="spellStart"/>
      <w:r w:rsidRPr="002309CC">
        <w:rPr>
          <w:i/>
          <w:iCs/>
        </w:rPr>
        <w:t>mz</w:t>
      </w:r>
      <w:proofErr w:type="spellEnd"/>
      <w:r>
        <w:t xml:space="preserve">, </w:t>
      </w:r>
      <w:r w:rsidRPr="148129AA">
        <w:rPr>
          <w:vertAlign w:val="superscript"/>
        </w:rPr>
        <w:t>30</w:t>
      </w:r>
      <w:r w:rsidRPr="148129AA">
        <w:t>SiO</w:t>
      </w:r>
      <w:r w:rsidRPr="148129AA">
        <w:rPr>
          <w:vertAlign w:val="subscript"/>
        </w:rPr>
        <w:t>2</w:t>
      </w:r>
      <w:r w:rsidRPr="148129AA">
        <w:t xml:space="preserve"> </w:t>
      </w:r>
      <w:r>
        <w:t xml:space="preserve">added, </w:t>
      </w:r>
      <w:r w:rsidRPr="148129AA">
        <w:t xml:space="preserve">and </w:t>
      </w:r>
      <w:r w:rsidR="0068475A">
        <w:t>hydrothermal</w:t>
      </w:r>
      <w:r w:rsidRPr="148129AA">
        <w:t xml:space="preserve"> zircon precipitated</w:t>
      </w:r>
      <w:r>
        <w:t xml:space="preserve"> </w:t>
      </w:r>
      <w:proofErr w:type="spellStart"/>
      <w:r w:rsidR="00B40A0A" w:rsidRPr="00B40A0A">
        <w:rPr>
          <w:i/>
          <w:iCs/>
        </w:rPr>
        <w:t>h</w:t>
      </w:r>
      <w:r w:rsidRPr="002746CE">
        <w:rPr>
          <w:i/>
          <w:iCs/>
        </w:rPr>
        <w:t>z</w:t>
      </w:r>
      <w:proofErr w:type="spellEnd"/>
      <w:r w:rsidRPr="148129AA">
        <w:t>:</w:t>
      </w:r>
    </w:p>
    <w:p w14:paraId="3F230A32" w14:textId="46F52521" w:rsidR="007236B7" w:rsidRPr="001476A4" w:rsidRDefault="00000000" w:rsidP="00B8189B">
      <m:oMath>
        <m:sSub>
          <m:sSubPr>
            <m:ctrlPr>
              <w:rPr>
                <w:rFonts w:ascii="Cambria Math" w:hAnsi="Cambria Math"/>
              </w:rPr>
            </m:ctrlPr>
          </m:sSubPr>
          <m:e>
            <m:r>
              <w:rPr>
                <w:rFonts w:ascii="Cambria Math" w:hAnsi="Cambria Math"/>
              </w:rPr>
              <m:t>R</m:t>
            </m:r>
          </m:e>
          <m:sub>
            <m:r>
              <w:rPr>
                <w:rFonts w:ascii="Cambria Math" w:hAnsi="Cambria Math"/>
              </w:rPr>
              <m:t>soln</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Si</m:t>
                        </m:r>
                      </m:e>
                      <m:sup>
                        <m:r>
                          <m:rPr>
                            <m:sty m:val="p"/>
                          </m:rPr>
                          <w:rPr>
                            <w:rFonts w:ascii="Cambria Math" w:hAnsi="Cambria Math"/>
                          </w:rPr>
                          <m:t>29</m:t>
                        </m:r>
                      </m:sup>
                    </m:sSup>
                  </m:num>
                  <m:den>
                    <m:sSup>
                      <m:sSupPr>
                        <m:ctrlPr>
                          <w:rPr>
                            <w:rFonts w:ascii="Cambria Math" w:hAnsi="Cambria Math"/>
                          </w:rPr>
                        </m:ctrlPr>
                      </m:sSupPr>
                      <m:e>
                        <m:r>
                          <w:rPr>
                            <w:rFonts w:ascii="Cambria Math" w:hAnsi="Cambria Math"/>
                          </w:rPr>
                          <m:t>Si</m:t>
                        </m:r>
                      </m:e>
                      <m:sup>
                        <m:r>
                          <m:rPr>
                            <m:sty m:val="p"/>
                          </m:rPr>
                          <w:rPr>
                            <w:rFonts w:ascii="Cambria Math" w:hAnsi="Cambria Math"/>
                          </w:rPr>
                          <m:t>28</m:t>
                        </m:r>
                      </m:sup>
                    </m:sSup>
                  </m:den>
                </m:f>
              </m:e>
            </m:d>
          </m:e>
          <m:sub>
            <m:r>
              <w:rPr>
                <w:rFonts w:ascii="Cambria Math" w:hAnsi="Cambria Math"/>
              </w:rPr>
              <m:t>soln</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X</m:t>
                </m:r>
              </m:e>
              <m:sub>
                <m:r>
                  <w:rPr>
                    <w:rFonts w:ascii="Cambria Math" w:hAnsi="Cambria Math"/>
                  </w:rPr>
                  <m:t>mz</m:t>
                </m:r>
              </m:sub>
              <m:sup>
                <m:r>
                  <m:rPr>
                    <m:sty m:val="p"/>
                  </m:rPr>
                  <w:rPr>
                    <w:rFonts w:ascii="Cambria Math" w:hAnsi="Cambria Math"/>
                  </w:rPr>
                  <m:t>29</m:t>
                </m:r>
              </m:sup>
            </m:sSubSup>
            <m:sSubSup>
              <m:sSubSupPr>
                <m:ctrlPr>
                  <w:rPr>
                    <w:rFonts w:ascii="Cambria Math" w:hAnsi="Cambria Math"/>
                  </w:rPr>
                </m:ctrlPr>
              </m:sSubSupPr>
              <m:e>
                <m:r>
                  <w:rPr>
                    <w:rFonts w:ascii="Cambria Math" w:hAnsi="Cambria Math"/>
                  </w:rPr>
                  <m:t>C</m:t>
                </m:r>
              </m:e>
              <m:sub>
                <m:r>
                  <w:rPr>
                    <w:rFonts w:ascii="Cambria Math" w:hAnsi="Cambria Math"/>
                  </w:rPr>
                  <m:t>mz</m:t>
                </m:r>
              </m:sub>
              <m:sup>
                <m:r>
                  <w:rPr>
                    <w:rFonts w:ascii="Cambria Math" w:hAnsi="Cambria Math"/>
                  </w:rPr>
                  <m:t>Si</m:t>
                </m:r>
              </m:sup>
            </m:sSubSup>
            <m:sSub>
              <m:sSubPr>
                <m:ctrlPr>
                  <w:rPr>
                    <w:rFonts w:ascii="Cambria Math" w:hAnsi="Cambria Math"/>
                  </w:rPr>
                </m:ctrlPr>
              </m:sSubPr>
              <m:e>
                <m:r>
                  <w:rPr>
                    <w:rFonts w:ascii="Cambria Math" w:hAnsi="Cambria Math"/>
                  </w:rPr>
                  <m:t>m</m:t>
                </m:r>
              </m:e>
              <m:sub>
                <m:r>
                  <w:rPr>
                    <w:rFonts w:ascii="Cambria Math" w:hAnsi="Cambria Math"/>
                  </w:rPr>
                  <m:t>mz</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SiO</m:t>
                </m:r>
                <m:r>
                  <m:rPr>
                    <m:sty m:val="p"/>
                  </m:rPr>
                  <w:rPr>
                    <w:rFonts w:ascii="Cambria Math" w:hAnsi="Cambria Math"/>
                  </w:rPr>
                  <m:t>2</m:t>
                </m:r>
              </m:sub>
              <m:sup>
                <m:r>
                  <m:rPr>
                    <m:sty m:val="p"/>
                  </m:rPr>
                  <w:rPr>
                    <w:rFonts w:ascii="Cambria Math" w:hAnsi="Cambria Math"/>
                  </w:rPr>
                  <m:t>29</m:t>
                </m:r>
              </m:sup>
            </m:sSubSup>
            <m:sSubSup>
              <m:sSubSupPr>
                <m:ctrlPr>
                  <w:rPr>
                    <w:rFonts w:ascii="Cambria Math" w:hAnsi="Cambria Math"/>
                  </w:rPr>
                </m:ctrlPr>
              </m:sSubSupPr>
              <m:e>
                <m:r>
                  <w:rPr>
                    <w:rFonts w:ascii="Cambria Math" w:hAnsi="Cambria Math"/>
                  </w:rPr>
                  <m:t>C</m:t>
                </m:r>
              </m:e>
              <m:sub>
                <m:r>
                  <w:rPr>
                    <w:rFonts w:ascii="Cambria Math" w:hAnsi="Cambria Math"/>
                  </w:rPr>
                  <m:t>SiO</m:t>
                </m:r>
                <m:r>
                  <m:rPr>
                    <m:sty m:val="p"/>
                  </m:rPr>
                  <w:rPr>
                    <w:rFonts w:ascii="Cambria Math" w:hAnsi="Cambria Math"/>
                  </w:rPr>
                  <m:t>2</m:t>
                </m:r>
              </m:sub>
              <m:sup>
                <m:r>
                  <w:rPr>
                    <w:rFonts w:ascii="Cambria Math" w:hAnsi="Cambria Math"/>
                  </w:rPr>
                  <m:t>Si</m:t>
                </m:r>
              </m:sup>
            </m:sSubSup>
            <m:sSub>
              <m:sSubPr>
                <m:ctrlPr>
                  <w:rPr>
                    <w:rFonts w:ascii="Cambria Math" w:hAnsi="Cambria Math"/>
                  </w:rPr>
                </m:ctrlPr>
              </m:sSubPr>
              <m:e>
                <m:r>
                  <w:rPr>
                    <w:rFonts w:ascii="Cambria Math" w:hAnsi="Cambria Math"/>
                  </w:rPr>
                  <m:t>m</m:t>
                </m:r>
              </m:e>
              <m:sub>
                <m:r>
                  <w:rPr>
                    <w:rFonts w:ascii="Cambria Math" w:hAnsi="Cambria Math"/>
                  </w:rPr>
                  <m:t>SiO</m:t>
                </m:r>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hz</m:t>
                </m:r>
              </m:sub>
              <m:sup>
                <m:r>
                  <m:rPr>
                    <m:sty m:val="p"/>
                  </m:rPr>
                  <w:rPr>
                    <w:rFonts w:ascii="Cambria Math" w:hAnsi="Cambria Math"/>
                  </w:rPr>
                  <m:t>29</m:t>
                </m:r>
              </m:sup>
            </m:sSubSup>
            <m:sSubSup>
              <m:sSubSupPr>
                <m:ctrlPr>
                  <w:rPr>
                    <w:rFonts w:ascii="Cambria Math" w:hAnsi="Cambria Math"/>
                  </w:rPr>
                </m:ctrlPr>
              </m:sSubSupPr>
              <m:e>
                <m:r>
                  <w:rPr>
                    <w:rFonts w:ascii="Cambria Math" w:hAnsi="Cambria Math"/>
                  </w:rPr>
                  <m:t>C</m:t>
                </m:r>
              </m:e>
              <m:sub>
                <m:r>
                  <w:rPr>
                    <w:rFonts w:ascii="Cambria Math" w:hAnsi="Cambria Math"/>
                  </w:rPr>
                  <m:t>hz</m:t>
                </m:r>
              </m:sub>
              <m:sup>
                <m:r>
                  <w:rPr>
                    <w:rFonts w:ascii="Cambria Math" w:hAnsi="Cambria Math"/>
                  </w:rPr>
                  <m:t>Si</m:t>
                </m:r>
              </m:sup>
            </m:sSubSup>
            <m:sSub>
              <m:sSubPr>
                <m:ctrlPr>
                  <w:rPr>
                    <w:rFonts w:ascii="Cambria Math" w:hAnsi="Cambria Math"/>
                  </w:rPr>
                </m:ctrlPr>
              </m:sSubPr>
              <m:e>
                <m:r>
                  <w:rPr>
                    <w:rFonts w:ascii="Cambria Math" w:hAnsi="Cambria Math"/>
                  </w:rPr>
                  <m:t>m</m:t>
                </m:r>
              </m:e>
              <m:sub>
                <m:r>
                  <w:rPr>
                    <w:rFonts w:ascii="Cambria Math" w:hAnsi="Cambria Math"/>
                  </w:rPr>
                  <m:t>hz</m:t>
                </m:r>
              </m:sub>
            </m:sSub>
          </m:num>
          <m:den>
            <m:sSubSup>
              <m:sSubSupPr>
                <m:ctrlPr>
                  <w:rPr>
                    <w:rFonts w:ascii="Cambria Math" w:hAnsi="Cambria Math"/>
                  </w:rPr>
                </m:ctrlPr>
              </m:sSubSupPr>
              <m:e>
                <m:r>
                  <w:rPr>
                    <w:rFonts w:ascii="Cambria Math" w:hAnsi="Cambria Math"/>
                  </w:rPr>
                  <m:t>X</m:t>
                </m:r>
              </m:e>
              <m:sub>
                <m:r>
                  <w:rPr>
                    <w:rFonts w:ascii="Cambria Math" w:hAnsi="Cambria Math"/>
                  </w:rPr>
                  <m:t>mz</m:t>
                </m:r>
              </m:sub>
              <m:sup>
                <m:r>
                  <m:rPr>
                    <m:sty m:val="p"/>
                  </m:rPr>
                  <w:rPr>
                    <w:rFonts w:ascii="Cambria Math" w:hAnsi="Cambria Math"/>
                  </w:rPr>
                  <m:t>28</m:t>
                </m:r>
              </m:sup>
            </m:sSubSup>
            <m:sSubSup>
              <m:sSubSupPr>
                <m:ctrlPr>
                  <w:rPr>
                    <w:rFonts w:ascii="Cambria Math" w:hAnsi="Cambria Math"/>
                  </w:rPr>
                </m:ctrlPr>
              </m:sSubSupPr>
              <m:e>
                <m:r>
                  <w:rPr>
                    <w:rFonts w:ascii="Cambria Math" w:hAnsi="Cambria Math"/>
                  </w:rPr>
                  <m:t>C</m:t>
                </m:r>
              </m:e>
              <m:sub>
                <m:r>
                  <w:rPr>
                    <w:rFonts w:ascii="Cambria Math" w:hAnsi="Cambria Math"/>
                  </w:rPr>
                  <m:t>mz</m:t>
                </m:r>
              </m:sub>
              <m:sup>
                <m:r>
                  <w:rPr>
                    <w:rFonts w:ascii="Cambria Math" w:hAnsi="Cambria Math"/>
                  </w:rPr>
                  <m:t>Si</m:t>
                </m:r>
              </m:sup>
            </m:sSubSup>
            <m:sSub>
              <m:sSubPr>
                <m:ctrlPr>
                  <w:rPr>
                    <w:rFonts w:ascii="Cambria Math" w:hAnsi="Cambria Math"/>
                  </w:rPr>
                </m:ctrlPr>
              </m:sSubPr>
              <m:e>
                <m:r>
                  <w:rPr>
                    <w:rFonts w:ascii="Cambria Math" w:hAnsi="Cambria Math"/>
                  </w:rPr>
                  <m:t>m</m:t>
                </m:r>
              </m:e>
              <m:sub>
                <m:r>
                  <w:rPr>
                    <w:rFonts w:ascii="Cambria Math" w:hAnsi="Cambria Math"/>
                  </w:rPr>
                  <m:t>mz</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SiO</m:t>
                </m:r>
                <m:r>
                  <m:rPr>
                    <m:sty m:val="p"/>
                  </m:rPr>
                  <w:rPr>
                    <w:rFonts w:ascii="Cambria Math" w:hAnsi="Cambria Math"/>
                  </w:rPr>
                  <m:t>2</m:t>
                </m:r>
              </m:sub>
              <m:sup>
                <m:r>
                  <m:rPr>
                    <m:sty m:val="p"/>
                  </m:rPr>
                  <w:rPr>
                    <w:rFonts w:ascii="Cambria Math" w:hAnsi="Cambria Math"/>
                  </w:rPr>
                  <m:t>28</m:t>
                </m:r>
              </m:sup>
            </m:sSubSup>
            <m:sSubSup>
              <m:sSubSupPr>
                <m:ctrlPr>
                  <w:rPr>
                    <w:rFonts w:ascii="Cambria Math" w:hAnsi="Cambria Math"/>
                  </w:rPr>
                </m:ctrlPr>
              </m:sSubSupPr>
              <m:e>
                <m:r>
                  <w:rPr>
                    <w:rFonts w:ascii="Cambria Math" w:hAnsi="Cambria Math"/>
                  </w:rPr>
                  <m:t>C</m:t>
                </m:r>
              </m:e>
              <m:sub>
                <m:r>
                  <w:rPr>
                    <w:rFonts w:ascii="Cambria Math" w:hAnsi="Cambria Math"/>
                  </w:rPr>
                  <m:t>SiO</m:t>
                </m:r>
                <m:r>
                  <m:rPr>
                    <m:sty m:val="p"/>
                  </m:rPr>
                  <w:rPr>
                    <w:rFonts w:ascii="Cambria Math" w:hAnsi="Cambria Math"/>
                  </w:rPr>
                  <m:t>2</m:t>
                </m:r>
              </m:sub>
              <m:sup>
                <m:r>
                  <w:rPr>
                    <w:rFonts w:ascii="Cambria Math" w:hAnsi="Cambria Math"/>
                  </w:rPr>
                  <m:t>Si</m:t>
                </m:r>
              </m:sup>
            </m:sSubSup>
            <m:sSub>
              <m:sSubPr>
                <m:ctrlPr>
                  <w:rPr>
                    <w:rFonts w:ascii="Cambria Math" w:hAnsi="Cambria Math"/>
                  </w:rPr>
                </m:ctrlPr>
              </m:sSubPr>
              <m:e>
                <m:r>
                  <w:rPr>
                    <w:rFonts w:ascii="Cambria Math" w:hAnsi="Cambria Math"/>
                  </w:rPr>
                  <m:t>m</m:t>
                </m:r>
              </m:e>
              <m:sub>
                <m:r>
                  <w:rPr>
                    <w:rFonts w:ascii="Cambria Math" w:hAnsi="Cambria Math"/>
                  </w:rPr>
                  <m:t>SiO</m:t>
                </m:r>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hz</m:t>
                </m:r>
              </m:sub>
              <m:sup>
                <m:r>
                  <m:rPr>
                    <m:sty m:val="p"/>
                  </m:rPr>
                  <w:rPr>
                    <w:rFonts w:ascii="Cambria Math" w:hAnsi="Cambria Math"/>
                  </w:rPr>
                  <m:t>28</m:t>
                </m:r>
              </m:sup>
            </m:sSubSup>
            <m:sSubSup>
              <m:sSubSupPr>
                <m:ctrlPr>
                  <w:rPr>
                    <w:rFonts w:ascii="Cambria Math" w:hAnsi="Cambria Math"/>
                  </w:rPr>
                </m:ctrlPr>
              </m:sSubSupPr>
              <m:e>
                <m:r>
                  <w:rPr>
                    <w:rFonts w:ascii="Cambria Math" w:hAnsi="Cambria Math"/>
                  </w:rPr>
                  <m:t>C</m:t>
                </m:r>
              </m:e>
              <m:sub>
                <m:r>
                  <w:rPr>
                    <w:rFonts w:ascii="Cambria Math" w:hAnsi="Cambria Math"/>
                  </w:rPr>
                  <m:t>hz</m:t>
                </m:r>
              </m:sub>
              <m:sup>
                <m:r>
                  <w:rPr>
                    <w:rFonts w:ascii="Cambria Math" w:hAnsi="Cambria Math"/>
                  </w:rPr>
                  <m:t>Si</m:t>
                </m:r>
              </m:sup>
            </m:sSubSup>
            <m:sSub>
              <m:sSubPr>
                <m:ctrlPr>
                  <w:rPr>
                    <w:rFonts w:ascii="Cambria Math" w:hAnsi="Cambria Math"/>
                  </w:rPr>
                </m:ctrlPr>
              </m:sSubPr>
              <m:e>
                <m:r>
                  <w:rPr>
                    <w:rFonts w:ascii="Cambria Math" w:hAnsi="Cambria Math"/>
                  </w:rPr>
                  <m:t>m</m:t>
                </m:r>
              </m:e>
              <m:sub>
                <m:r>
                  <w:rPr>
                    <w:rFonts w:ascii="Cambria Math" w:hAnsi="Cambria Math"/>
                  </w:rPr>
                  <m:t>hz</m:t>
                </m:r>
              </m:sub>
            </m:sSub>
          </m:den>
        </m:f>
      </m:oMath>
      <w:r w:rsidR="007236B7" w:rsidRPr="001476A4">
        <w:tab/>
        <w:t>(7)</w:t>
      </w:r>
    </w:p>
    <w:p w14:paraId="3E4AF9DB" w14:textId="77777777" w:rsidR="007236B7" w:rsidRDefault="007236B7" w:rsidP="00B8189B">
      <w:r w:rsidRPr="148129AA">
        <w:t>Since the solubility of zircon in the quartz-saturated solution is low, we can assume that the mass of metamict zircon dissolved equals the mass of crystalline zircon precipitated (</w:t>
      </w:r>
      <w:proofErr w:type="spellStart"/>
      <w:r w:rsidRPr="148129AA">
        <w:t>m</w:t>
      </w:r>
      <w:r w:rsidRPr="148129AA">
        <w:rPr>
          <w:vertAlign w:val="subscript"/>
        </w:rPr>
        <w:t>mz</w:t>
      </w:r>
      <w:proofErr w:type="spellEnd"/>
      <w:r w:rsidRPr="148129AA">
        <w:t xml:space="preserve"> = </w:t>
      </w:r>
      <w:proofErr w:type="spellStart"/>
      <w:r w:rsidRPr="148129AA">
        <w:t>m</w:t>
      </w:r>
      <w:r w:rsidRPr="148129AA">
        <w:rPr>
          <w:vertAlign w:val="subscript"/>
        </w:rPr>
        <w:t>z</w:t>
      </w:r>
      <w:proofErr w:type="spellEnd"/>
      <w:r w:rsidRPr="148129AA">
        <w:t>). Finally, for the homogeneous model, the isotopic compositions of the precipitated zircon and the solution should be the same within error, so we can substitute R</w:t>
      </w:r>
      <w:r w:rsidRPr="148129AA">
        <w:rPr>
          <w:vertAlign w:val="subscript"/>
        </w:rPr>
        <w:t>z</w:t>
      </w:r>
      <w:r w:rsidRPr="148129AA">
        <w:t xml:space="preserve"> for </w:t>
      </w:r>
      <w:proofErr w:type="spellStart"/>
      <w:r w:rsidRPr="148129AA">
        <w:t>R</w:t>
      </w:r>
      <w:r w:rsidRPr="148129AA">
        <w:rPr>
          <w:vertAlign w:val="subscript"/>
        </w:rPr>
        <w:t>soln</w:t>
      </w:r>
      <w:proofErr w:type="spellEnd"/>
      <w:r w:rsidRPr="148129AA">
        <w:t xml:space="preserve"> in Eq. (7):</w:t>
      </w:r>
    </w:p>
    <w:p w14:paraId="5D600A4B" w14:textId="77B44E4C" w:rsidR="007236B7" w:rsidRPr="00762266" w:rsidRDefault="00000000" w:rsidP="00B8189B">
      <m:oMath>
        <m:sSub>
          <m:sSubPr>
            <m:ctrlPr>
              <w:rPr>
                <w:rFonts w:ascii="Cambria Math" w:hAnsi="Cambria Math"/>
              </w:rPr>
            </m:ctrlPr>
          </m:sSubPr>
          <m:e>
            <m:r>
              <w:rPr>
                <w:rFonts w:ascii="Cambria Math" w:hAnsi="Cambria Math"/>
              </w:rPr>
              <m:t>m</m:t>
            </m:r>
          </m:e>
          <m:sub>
            <m:r>
              <w:rPr>
                <w:rFonts w:ascii="Cambria Math" w:hAnsi="Cambria Math"/>
              </w:rPr>
              <m:t>mz</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SiO</m:t>
                </m:r>
                <m:r>
                  <m:rPr>
                    <m:sty m:val="p"/>
                  </m:rPr>
                  <w:rPr>
                    <w:rFonts w:ascii="Cambria Math" w:hAnsi="Cambria Math"/>
                  </w:rPr>
                  <m:t>2</m:t>
                </m:r>
              </m:sub>
              <m:sup>
                <m:r>
                  <w:rPr>
                    <w:rFonts w:ascii="Cambria Math" w:hAnsi="Cambria Math"/>
                  </w:rPr>
                  <m:t>Si</m:t>
                </m:r>
              </m:sup>
            </m:sSubSup>
            <m:sSub>
              <m:sSubPr>
                <m:ctrlPr>
                  <w:rPr>
                    <w:rFonts w:ascii="Cambria Math" w:hAnsi="Cambria Math"/>
                  </w:rPr>
                </m:ctrlPr>
              </m:sSubPr>
              <m:e>
                <m:r>
                  <w:rPr>
                    <w:rFonts w:ascii="Cambria Math" w:hAnsi="Cambria Math"/>
                  </w:rPr>
                  <m:t>m</m:t>
                </m:r>
              </m:e>
              <m:sub>
                <m:r>
                  <w:rPr>
                    <w:rFonts w:ascii="Cambria Math" w:hAnsi="Cambria Math"/>
                  </w:rPr>
                  <m:t>SiO</m:t>
                </m:r>
                <m:r>
                  <m:rPr>
                    <m:sty m:val="p"/>
                  </m:rPr>
                  <w:rPr>
                    <w:rFonts w:ascii="Cambria Math" w:hAnsi="Cambria Math"/>
                  </w:rPr>
                  <m:t>2</m:t>
                </m:r>
              </m:sub>
            </m:sSub>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SiO</m:t>
                    </m:r>
                    <m:r>
                      <m:rPr>
                        <m:sty m:val="p"/>
                      </m:rPr>
                      <w:rPr>
                        <w:rFonts w:ascii="Cambria Math" w:hAnsi="Cambria Math"/>
                      </w:rPr>
                      <m:t>2</m:t>
                    </m:r>
                  </m:sub>
                  <m:sup>
                    <m:r>
                      <m:rPr>
                        <m:sty m:val="p"/>
                      </m:rPr>
                      <w:rPr>
                        <w:rFonts w:ascii="Cambria Math" w:hAnsi="Cambria Math"/>
                      </w:rPr>
                      <m:t>29</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hz</m:t>
                    </m:r>
                  </m:sub>
                </m:sSub>
                <m:sSubSup>
                  <m:sSubSupPr>
                    <m:ctrlPr>
                      <w:rPr>
                        <w:rFonts w:ascii="Cambria Math" w:hAnsi="Cambria Math"/>
                      </w:rPr>
                    </m:ctrlPr>
                  </m:sSubSupPr>
                  <m:e>
                    <m:r>
                      <w:rPr>
                        <w:rFonts w:ascii="Cambria Math" w:hAnsi="Cambria Math"/>
                      </w:rPr>
                      <m:t>X</m:t>
                    </m:r>
                  </m:e>
                  <m:sub>
                    <m:r>
                      <w:rPr>
                        <w:rFonts w:ascii="Cambria Math" w:hAnsi="Cambria Math"/>
                      </w:rPr>
                      <m:t>SiO</m:t>
                    </m:r>
                    <m:r>
                      <m:rPr>
                        <m:sty m:val="p"/>
                      </m:rPr>
                      <w:rPr>
                        <w:rFonts w:ascii="Cambria Math" w:hAnsi="Cambria Math"/>
                      </w:rPr>
                      <m:t>2</m:t>
                    </m:r>
                  </m:sub>
                  <m:sup>
                    <m:r>
                      <m:rPr>
                        <m:sty m:val="p"/>
                      </m:rPr>
                      <w:rPr>
                        <w:rFonts w:ascii="Cambria Math" w:hAnsi="Cambria Math"/>
                      </w:rPr>
                      <m:t>28</m:t>
                    </m:r>
                  </m:sup>
                </m:sSubSup>
              </m:e>
            </m:d>
          </m:num>
          <m:den>
            <m:sSubSup>
              <m:sSubSupPr>
                <m:ctrlPr>
                  <w:rPr>
                    <w:rFonts w:ascii="Cambria Math" w:hAnsi="Cambria Math"/>
                  </w:rPr>
                </m:ctrlPr>
              </m:sSubSupPr>
              <m:e>
                <m:r>
                  <w:rPr>
                    <w:rFonts w:ascii="Cambria Math" w:hAnsi="Cambria Math"/>
                  </w:rPr>
                  <m:t>C</m:t>
                </m:r>
              </m:e>
              <m:sub>
                <m:r>
                  <w:rPr>
                    <w:rFonts w:ascii="Cambria Math" w:hAnsi="Cambria Math"/>
                  </w:rPr>
                  <m:t>mz</m:t>
                </m:r>
              </m:sub>
              <m:sup>
                <m:r>
                  <w:rPr>
                    <w:rFonts w:ascii="Cambria Math" w:hAnsi="Cambria Math"/>
                  </w:rPr>
                  <m:t>Si</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hz</m:t>
                    </m:r>
                  </m:sub>
                </m:sSub>
                <m:sSubSup>
                  <m:sSubSupPr>
                    <m:ctrlPr>
                      <w:rPr>
                        <w:rFonts w:ascii="Cambria Math" w:hAnsi="Cambria Math"/>
                      </w:rPr>
                    </m:ctrlPr>
                  </m:sSubSupPr>
                  <m:e>
                    <m:r>
                      <w:rPr>
                        <w:rFonts w:ascii="Cambria Math" w:hAnsi="Cambria Math"/>
                      </w:rPr>
                      <m:t>X</m:t>
                    </m:r>
                  </m:e>
                  <m:sub>
                    <m:r>
                      <w:rPr>
                        <w:rFonts w:ascii="Cambria Math" w:hAnsi="Cambria Math"/>
                      </w:rPr>
                      <m:t>mz</m:t>
                    </m:r>
                  </m:sub>
                  <m:sup>
                    <m:r>
                      <m:rPr>
                        <m:sty m:val="p"/>
                      </m:rPr>
                      <w:rPr>
                        <w:rFonts w:ascii="Cambria Math" w:hAnsi="Cambria Math"/>
                      </w:rPr>
                      <m:t>28</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mz</m:t>
                    </m:r>
                  </m:sub>
                  <m:sup>
                    <m:r>
                      <m:rPr>
                        <m:sty m:val="p"/>
                      </m:rPr>
                      <w:rPr>
                        <w:rFonts w:ascii="Cambria Math" w:hAnsi="Cambria Math"/>
                      </w:rPr>
                      <m:t>29</m:t>
                    </m:r>
                  </m:sup>
                </m:sSubSup>
              </m:e>
            </m:d>
          </m:den>
        </m:f>
      </m:oMath>
      <w:r w:rsidR="007236B7">
        <w:tab/>
      </w:r>
      <w:r w:rsidR="007236B7" w:rsidRPr="00810BEA">
        <w:t>(</w:t>
      </w:r>
      <w:r w:rsidR="007236B7">
        <w:t>8</w:t>
      </w:r>
      <w:r w:rsidR="007236B7" w:rsidRPr="00810BEA">
        <w:t>)</w:t>
      </w:r>
    </w:p>
    <w:p w14:paraId="525FDE96" w14:textId="492D28EE" w:rsidR="00717DC7" w:rsidRDefault="00717DC7" w:rsidP="00717DC7">
      <w:pPr>
        <w:pStyle w:val="Caption"/>
        <w:keepNext/>
      </w:pPr>
      <w:bookmarkStart w:id="2" w:name="_Ref237941319"/>
      <w:r>
        <w:t xml:space="preserve">Table </w:t>
      </w:r>
      <w:r>
        <w:fldChar w:fldCharType="begin"/>
      </w:r>
      <w:r>
        <w:instrText>SEQ Table \* ARABIC</w:instrText>
      </w:r>
      <w:r>
        <w:fldChar w:fldCharType="separate"/>
      </w:r>
      <w:r w:rsidR="00716DC6">
        <w:rPr>
          <w:noProof/>
        </w:rPr>
        <w:t>1</w:t>
      </w:r>
      <w:r>
        <w:fldChar w:fldCharType="end"/>
      </w:r>
      <w:bookmarkEnd w:id="2"/>
      <w:r>
        <w:t>: Conditions and starting materials for experiments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20" w:firstRow="1" w:lastRow="0" w:firstColumn="0" w:lastColumn="0" w:noHBand="1" w:noVBand="1"/>
      </w:tblPr>
      <w:tblGrid>
        <w:gridCol w:w="1210"/>
        <w:gridCol w:w="1319"/>
        <w:gridCol w:w="608"/>
        <w:gridCol w:w="786"/>
        <w:gridCol w:w="3643"/>
        <w:gridCol w:w="1459"/>
      </w:tblGrid>
      <w:tr w:rsidR="007236B7" w:rsidRPr="00CE38E7" w14:paraId="6DE4163B" w14:textId="77777777" w:rsidTr="00495ED6">
        <w:trPr>
          <w:trHeight w:val="434"/>
        </w:trPr>
        <w:tc>
          <w:tcPr>
            <w:tcW w:w="0" w:type="auto"/>
            <w:tcMar>
              <w:top w:w="15" w:type="dxa"/>
              <w:left w:w="15" w:type="dxa"/>
              <w:bottom w:w="0" w:type="dxa"/>
              <w:right w:w="15" w:type="dxa"/>
            </w:tcMar>
            <w:vAlign w:val="center"/>
            <w:hideMark/>
          </w:tcPr>
          <w:p w14:paraId="717F21C6" w14:textId="77777777" w:rsidR="007236B7" w:rsidRPr="00B82F54" w:rsidRDefault="007236B7" w:rsidP="00B34B53">
            <w:pPr>
              <w:spacing w:after="0"/>
            </w:pPr>
            <w:r w:rsidRPr="00B82F54">
              <w:t>Experiment</w:t>
            </w:r>
          </w:p>
        </w:tc>
        <w:tc>
          <w:tcPr>
            <w:tcW w:w="0" w:type="auto"/>
            <w:tcMar>
              <w:top w:w="15" w:type="dxa"/>
              <w:left w:w="15" w:type="dxa"/>
              <w:bottom w:w="0" w:type="dxa"/>
              <w:right w:w="15" w:type="dxa"/>
            </w:tcMar>
            <w:vAlign w:val="center"/>
            <w:hideMark/>
          </w:tcPr>
          <w:p w14:paraId="353F9E1E" w14:textId="77777777" w:rsidR="007236B7" w:rsidRPr="00B82F54" w:rsidRDefault="007236B7" w:rsidP="00B34B53">
            <w:pPr>
              <w:spacing w:after="0"/>
            </w:pPr>
            <w:r w:rsidRPr="00B82F54">
              <w:t>Run Time (d)</w:t>
            </w:r>
          </w:p>
        </w:tc>
        <w:tc>
          <w:tcPr>
            <w:tcW w:w="0" w:type="auto"/>
            <w:tcMar>
              <w:top w:w="15" w:type="dxa"/>
              <w:left w:w="15" w:type="dxa"/>
              <w:bottom w:w="0" w:type="dxa"/>
              <w:right w:w="15" w:type="dxa"/>
            </w:tcMar>
            <w:vAlign w:val="center"/>
            <w:hideMark/>
          </w:tcPr>
          <w:p w14:paraId="64A1C208" w14:textId="77777777" w:rsidR="007236B7" w:rsidRPr="00B82F54" w:rsidRDefault="007236B7" w:rsidP="00B34B53">
            <w:pPr>
              <w:spacing w:after="0"/>
            </w:pPr>
            <w:r w:rsidRPr="00B82F54">
              <w:t>T (ºC)</w:t>
            </w:r>
          </w:p>
        </w:tc>
        <w:tc>
          <w:tcPr>
            <w:tcW w:w="0" w:type="auto"/>
            <w:tcMar>
              <w:top w:w="15" w:type="dxa"/>
              <w:left w:w="15" w:type="dxa"/>
              <w:bottom w:w="0" w:type="dxa"/>
              <w:right w:w="15" w:type="dxa"/>
            </w:tcMar>
            <w:vAlign w:val="center"/>
            <w:hideMark/>
          </w:tcPr>
          <w:p w14:paraId="2C9DA4A5" w14:textId="77777777" w:rsidR="007236B7" w:rsidRPr="00B82F54" w:rsidRDefault="007236B7" w:rsidP="00B34B53">
            <w:pPr>
              <w:spacing w:after="0"/>
            </w:pPr>
            <w:r w:rsidRPr="00B82F54">
              <w:t>P (</w:t>
            </w:r>
            <w:proofErr w:type="spellStart"/>
            <w:r w:rsidRPr="00B82F54">
              <w:t>GPa</w:t>
            </w:r>
            <w:proofErr w:type="spellEnd"/>
            <w:r w:rsidRPr="00B82F54">
              <w:t>)</w:t>
            </w:r>
          </w:p>
        </w:tc>
        <w:tc>
          <w:tcPr>
            <w:tcW w:w="0" w:type="auto"/>
            <w:tcMar>
              <w:top w:w="15" w:type="dxa"/>
              <w:left w:w="15" w:type="dxa"/>
              <w:bottom w:w="0" w:type="dxa"/>
              <w:right w:w="15" w:type="dxa"/>
            </w:tcMar>
            <w:vAlign w:val="center"/>
            <w:hideMark/>
          </w:tcPr>
          <w:p w14:paraId="36C20B75" w14:textId="53CFCBEF" w:rsidR="007236B7" w:rsidRPr="00B82F54" w:rsidRDefault="007236B7" w:rsidP="00B34B53">
            <w:pPr>
              <w:spacing w:after="0"/>
            </w:pPr>
            <w:r w:rsidRPr="00B82F54">
              <w:t>Starting material</w:t>
            </w:r>
            <w:r w:rsidR="0087740E">
              <w:t xml:space="preserve"> (all include </w:t>
            </w:r>
            <w:r w:rsidR="0087740E" w:rsidRPr="0087740E">
              <w:rPr>
                <w:vertAlign w:val="superscript"/>
              </w:rPr>
              <w:t>29</w:t>
            </w:r>
            <w:r w:rsidR="0087740E">
              <w:t>SiO</w:t>
            </w:r>
            <w:r w:rsidR="0087740E" w:rsidRPr="0087740E">
              <w:rPr>
                <w:vertAlign w:val="subscript"/>
              </w:rPr>
              <w:t>2</w:t>
            </w:r>
            <w:r w:rsidR="0087740E">
              <w:t>)</w:t>
            </w:r>
          </w:p>
        </w:tc>
        <w:tc>
          <w:tcPr>
            <w:tcW w:w="0" w:type="auto"/>
            <w:tcMar>
              <w:top w:w="15" w:type="dxa"/>
              <w:left w:w="15" w:type="dxa"/>
              <w:bottom w:w="0" w:type="dxa"/>
              <w:right w:w="15" w:type="dxa"/>
            </w:tcMar>
            <w:vAlign w:val="center"/>
            <w:hideMark/>
          </w:tcPr>
          <w:p w14:paraId="4D3E6636" w14:textId="77777777" w:rsidR="007236B7" w:rsidRPr="00B82F54" w:rsidRDefault="007236B7" w:rsidP="00B34B53">
            <w:pPr>
              <w:spacing w:after="0"/>
            </w:pPr>
            <w:r w:rsidRPr="00B82F54">
              <w:t>Recrystallize?</w:t>
            </w:r>
          </w:p>
        </w:tc>
      </w:tr>
      <w:tr w:rsidR="007236B7" w:rsidRPr="00CE38E7" w14:paraId="64631B70" w14:textId="77777777" w:rsidTr="00495ED6">
        <w:trPr>
          <w:trHeight w:val="344"/>
        </w:trPr>
        <w:tc>
          <w:tcPr>
            <w:tcW w:w="0" w:type="auto"/>
            <w:tcMar>
              <w:top w:w="15" w:type="dxa"/>
              <w:left w:w="15" w:type="dxa"/>
              <w:bottom w:w="0" w:type="dxa"/>
              <w:right w:w="15" w:type="dxa"/>
            </w:tcMar>
            <w:vAlign w:val="center"/>
            <w:hideMark/>
          </w:tcPr>
          <w:p w14:paraId="6235D5DC" w14:textId="77777777" w:rsidR="007236B7" w:rsidRPr="00B82F54" w:rsidRDefault="007236B7" w:rsidP="00B34B53">
            <w:pPr>
              <w:spacing w:after="0"/>
            </w:pPr>
            <w:r w:rsidRPr="00B82F54">
              <w:t>Z_005</w:t>
            </w:r>
          </w:p>
        </w:tc>
        <w:tc>
          <w:tcPr>
            <w:tcW w:w="0" w:type="auto"/>
            <w:tcMar>
              <w:top w:w="15" w:type="dxa"/>
              <w:left w:w="15" w:type="dxa"/>
              <w:bottom w:w="0" w:type="dxa"/>
              <w:right w:w="15" w:type="dxa"/>
            </w:tcMar>
            <w:vAlign w:val="center"/>
            <w:hideMark/>
          </w:tcPr>
          <w:p w14:paraId="465A3FA6" w14:textId="77777777" w:rsidR="007236B7" w:rsidRPr="00B82F54" w:rsidRDefault="007236B7" w:rsidP="00B34B53">
            <w:pPr>
              <w:spacing w:after="0"/>
            </w:pPr>
            <w:r w:rsidRPr="00B82F54">
              <w:t>0.5</w:t>
            </w:r>
          </w:p>
        </w:tc>
        <w:tc>
          <w:tcPr>
            <w:tcW w:w="0" w:type="auto"/>
            <w:tcMar>
              <w:top w:w="15" w:type="dxa"/>
              <w:left w:w="15" w:type="dxa"/>
              <w:bottom w:w="0" w:type="dxa"/>
              <w:right w:w="15" w:type="dxa"/>
            </w:tcMar>
            <w:vAlign w:val="center"/>
            <w:hideMark/>
          </w:tcPr>
          <w:p w14:paraId="0F489E45" w14:textId="77777777" w:rsidR="007236B7" w:rsidRPr="00B82F54" w:rsidRDefault="007236B7" w:rsidP="00B34B53">
            <w:pPr>
              <w:spacing w:after="0"/>
            </w:pPr>
            <w:r w:rsidRPr="00B82F54">
              <w:t>110</w:t>
            </w:r>
          </w:p>
        </w:tc>
        <w:tc>
          <w:tcPr>
            <w:tcW w:w="0" w:type="auto"/>
            <w:tcMar>
              <w:top w:w="15" w:type="dxa"/>
              <w:left w:w="15" w:type="dxa"/>
              <w:bottom w:w="0" w:type="dxa"/>
              <w:right w:w="15" w:type="dxa"/>
            </w:tcMar>
            <w:vAlign w:val="center"/>
            <w:hideMark/>
          </w:tcPr>
          <w:p w14:paraId="6FEC842C" w14:textId="689D370B" w:rsidR="007236B7" w:rsidRPr="00B82F54" w:rsidRDefault="007236B7" w:rsidP="00B34B53">
            <w:pPr>
              <w:spacing w:after="0"/>
            </w:pPr>
            <w:r w:rsidRPr="00B82F54">
              <w:t xml:space="preserve">1 </w:t>
            </w:r>
            <w:r w:rsidR="0048283C">
              <w:t>bar</w:t>
            </w:r>
          </w:p>
        </w:tc>
        <w:tc>
          <w:tcPr>
            <w:tcW w:w="0" w:type="auto"/>
            <w:tcMar>
              <w:top w:w="15" w:type="dxa"/>
              <w:left w:w="15" w:type="dxa"/>
              <w:bottom w:w="0" w:type="dxa"/>
              <w:right w:w="15" w:type="dxa"/>
            </w:tcMar>
            <w:vAlign w:val="center"/>
            <w:hideMark/>
          </w:tcPr>
          <w:p w14:paraId="5F977448" w14:textId="77777777" w:rsidR="007236B7" w:rsidRPr="00B82F54" w:rsidRDefault="007236B7" w:rsidP="00B34B53">
            <w:pPr>
              <w:spacing w:after="0"/>
            </w:pPr>
            <w:r w:rsidRPr="00B82F54">
              <w:t xml:space="preserve">AFG cubes + 0.5m </w:t>
            </w:r>
            <w:proofErr w:type="spellStart"/>
            <w:r w:rsidRPr="00B82F54">
              <w:t>NaF</w:t>
            </w:r>
            <w:proofErr w:type="spellEnd"/>
          </w:p>
        </w:tc>
        <w:tc>
          <w:tcPr>
            <w:tcW w:w="0" w:type="auto"/>
            <w:tcMar>
              <w:top w:w="15" w:type="dxa"/>
              <w:left w:w="15" w:type="dxa"/>
              <w:bottom w:w="0" w:type="dxa"/>
              <w:right w:w="15" w:type="dxa"/>
            </w:tcMar>
            <w:vAlign w:val="center"/>
            <w:hideMark/>
          </w:tcPr>
          <w:p w14:paraId="5054E85D" w14:textId="77777777" w:rsidR="007236B7" w:rsidRPr="00B82F54" w:rsidRDefault="007236B7" w:rsidP="00B34B53">
            <w:pPr>
              <w:spacing w:after="0"/>
            </w:pPr>
            <w:r w:rsidRPr="00B82F54">
              <w:t>No</w:t>
            </w:r>
          </w:p>
        </w:tc>
      </w:tr>
      <w:tr w:rsidR="007236B7" w:rsidRPr="00CE38E7" w14:paraId="6795C48E" w14:textId="77777777" w:rsidTr="00495ED6">
        <w:trPr>
          <w:trHeight w:val="326"/>
        </w:trPr>
        <w:tc>
          <w:tcPr>
            <w:tcW w:w="0" w:type="auto"/>
            <w:tcMar>
              <w:top w:w="15" w:type="dxa"/>
              <w:left w:w="15" w:type="dxa"/>
              <w:bottom w:w="0" w:type="dxa"/>
              <w:right w:w="15" w:type="dxa"/>
            </w:tcMar>
            <w:vAlign w:val="center"/>
            <w:hideMark/>
          </w:tcPr>
          <w:p w14:paraId="492087DB" w14:textId="77777777" w:rsidR="007236B7" w:rsidRPr="00B82F54" w:rsidRDefault="007236B7" w:rsidP="00B34B53">
            <w:pPr>
              <w:spacing w:after="0"/>
            </w:pPr>
            <w:r w:rsidRPr="00B82F54">
              <w:t>Z_006</w:t>
            </w:r>
          </w:p>
        </w:tc>
        <w:tc>
          <w:tcPr>
            <w:tcW w:w="0" w:type="auto"/>
            <w:tcMar>
              <w:top w:w="15" w:type="dxa"/>
              <w:left w:w="15" w:type="dxa"/>
              <w:bottom w:w="0" w:type="dxa"/>
              <w:right w:w="15" w:type="dxa"/>
            </w:tcMar>
            <w:vAlign w:val="center"/>
            <w:hideMark/>
          </w:tcPr>
          <w:p w14:paraId="0008B32E" w14:textId="77777777" w:rsidR="007236B7" w:rsidRPr="00B82F54" w:rsidRDefault="007236B7" w:rsidP="00B34B53">
            <w:pPr>
              <w:spacing w:after="0"/>
            </w:pPr>
            <w:r w:rsidRPr="00B82F54">
              <w:t>0.042</w:t>
            </w:r>
          </w:p>
        </w:tc>
        <w:tc>
          <w:tcPr>
            <w:tcW w:w="0" w:type="auto"/>
            <w:tcMar>
              <w:top w:w="15" w:type="dxa"/>
              <w:left w:w="15" w:type="dxa"/>
              <w:bottom w:w="0" w:type="dxa"/>
              <w:right w:w="15" w:type="dxa"/>
            </w:tcMar>
            <w:vAlign w:val="center"/>
            <w:hideMark/>
          </w:tcPr>
          <w:p w14:paraId="68CE9E49" w14:textId="77777777" w:rsidR="007236B7" w:rsidRPr="00B82F54" w:rsidRDefault="007236B7" w:rsidP="00B34B53">
            <w:pPr>
              <w:spacing w:after="0"/>
            </w:pPr>
            <w:r w:rsidRPr="00B82F54">
              <w:t>600</w:t>
            </w:r>
          </w:p>
        </w:tc>
        <w:tc>
          <w:tcPr>
            <w:tcW w:w="0" w:type="auto"/>
            <w:tcMar>
              <w:top w:w="15" w:type="dxa"/>
              <w:left w:w="15" w:type="dxa"/>
              <w:bottom w:w="0" w:type="dxa"/>
              <w:right w:w="15" w:type="dxa"/>
            </w:tcMar>
            <w:vAlign w:val="center"/>
            <w:hideMark/>
          </w:tcPr>
          <w:p w14:paraId="599B47A9" w14:textId="77777777" w:rsidR="007236B7" w:rsidRPr="00B82F54" w:rsidRDefault="007236B7" w:rsidP="00B34B53">
            <w:pPr>
              <w:spacing w:after="0"/>
            </w:pPr>
            <w:r w:rsidRPr="00B82F54">
              <w:t>0.2</w:t>
            </w:r>
          </w:p>
        </w:tc>
        <w:tc>
          <w:tcPr>
            <w:tcW w:w="0" w:type="auto"/>
            <w:tcMar>
              <w:top w:w="15" w:type="dxa"/>
              <w:left w:w="15" w:type="dxa"/>
              <w:bottom w:w="0" w:type="dxa"/>
              <w:right w:w="15" w:type="dxa"/>
            </w:tcMar>
            <w:vAlign w:val="center"/>
            <w:hideMark/>
          </w:tcPr>
          <w:p w14:paraId="35191083" w14:textId="77777777" w:rsidR="007236B7" w:rsidRPr="00B82F54" w:rsidRDefault="007236B7" w:rsidP="00B34B53">
            <w:pPr>
              <w:spacing w:after="0"/>
            </w:pPr>
            <w:r w:rsidRPr="00B82F54">
              <w:t xml:space="preserve">AFG cubes + 0.5m </w:t>
            </w:r>
            <w:proofErr w:type="spellStart"/>
            <w:r w:rsidRPr="00B82F54">
              <w:t>NaF</w:t>
            </w:r>
            <w:proofErr w:type="spellEnd"/>
          </w:p>
        </w:tc>
        <w:tc>
          <w:tcPr>
            <w:tcW w:w="0" w:type="auto"/>
            <w:tcMar>
              <w:top w:w="15" w:type="dxa"/>
              <w:left w:w="15" w:type="dxa"/>
              <w:bottom w:w="0" w:type="dxa"/>
              <w:right w:w="15" w:type="dxa"/>
            </w:tcMar>
            <w:vAlign w:val="center"/>
            <w:hideMark/>
          </w:tcPr>
          <w:p w14:paraId="1D9B3D92" w14:textId="77777777" w:rsidR="007236B7" w:rsidRPr="00B82F54" w:rsidRDefault="007236B7" w:rsidP="00B34B53">
            <w:pPr>
              <w:spacing w:after="0"/>
            </w:pPr>
            <w:r w:rsidRPr="00B82F54">
              <w:t>No</w:t>
            </w:r>
          </w:p>
        </w:tc>
      </w:tr>
      <w:tr w:rsidR="007236B7" w:rsidRPr="00CE38E7" w14:paraId="67A39F27" w14:textId="77777777" w:rsidTr="00495ED6">
        <w:trPr>
          <w:trHeight w:val="335"/>
        </w:trPr>
        <w:tc>
          <w:tcPr>
            <w:tcW w:w="0" w:type="auto"/>
            <w:tcMar>
              <w:top w:w="15" w:type="dxa"/>
              <w:left w:w="15" w:type="dxa"/>
              <w:bottom w:w="0" w:type="dxa"/>
              <w:right w:w="15" w:type="dxa"/>
            </w:tcMar>
            <w:vAlign w:val="center"/>
            <w:hideMark/>
          </w:tcPr>
          <w:p w14:paraId="77A27677" w14:textId="77777777" w:rsidR="007236B7" w:rsidRPr="00B82F54" w:rsidRDefault="007236B7" w:rsidP="00B34B53">
            <w:pPr>
              <w:spacing w:after="0"/>
            </w:pPr>
            <w:r w:rsidRPr="00B82F54">
              <w:t>Z_007</w:t>
            </w:r>
          </w:p>
        </w:tc>
        <w:tc>
          <w:tcPr>
            <w:tcW w:w="0" w:type="auto"/>
            <w:tcMar>
              <w:top w:w="15" w:type="dxa"/>
              <w:left w:w="15" w:type="dxa"/>
              <w:bottom w:w="0" w:type="dxa"/>
              <w:right w:w="15" w:type="dxa"/>
            </w:tcMar>
            <w:vAlign w:val="center"/>
            <w:hideMark/>
          </w:tcPr>
          <w:p w14:paraId="2EA7AF3D" w14:textId="77777777" w:rsidR="007236B7" w:rsidRPr="00B82F54" w:rsidRDefault="007236B7" w:rsidP="00B34B53">
            <w:pPr>
              <w:spacing w:after="0"/>
            </w:pPr>
            <w:r w:rsidRPr="00B82F54">
              <w:t>0.33</w:t>
            </w:r>
          </w:p>
        </w:tc>
        <w:tc>
          <w:tcPr>
            <w:tcW w:w="0" w:type="auto"/>
            <w:tcMar>
              <w:top w:w="15" w:type="dxa"/>
              <w:left w:w="15" w:type="dxa"/>
              <w:bottom w:w="0" w:type="dxa"/>
              <w:right w:w="15" w:type="dxa"/>
            </w:tcMar>
            <w:vAlign w:val="center"/>
            <w:hideMark/>
          </w:tcPr>
          <w:p w14:paraId="71FA824F" w14:textId="77777777" w:rsidR="007236B7" w:rsidRPr="00B82F54" w:rsidRDefault="007236B7" w:rsidP="00B34B53">
            <w:pPr>
              <w:spacing w:after="0"/>
            </w:pPr>
            <w:r w:rsidRPr="00B82F54">
              <w:t>600</w:t>
            </w:r>
          </w:p>
        </w:tc>
        <w:tc>
          <w:tcPr>
            <w:tcW w:w="0" w:type="auto"/>
            <w:tcMar>
              <w:top w:w="15" w:type="dxa"/>
              <w:left w:w="15" w:type="dxa"/>
              <w:bottom w:w="0" w:type="dxa"/>
              <w:right w:w="15" w:type="dxa"/>
            </w:tcMar>
            <w:vAlign w:val="center"/>
            <w:hideMark/>
          </w:tcPr>
          <w:p w14:paraId="32661805" w14:textId="77777777" w:rsidR="007236B7" w:rsidRPr="00B82F54" w:rsidRDefault="007236B7" w:rsidP="00B34B53">
            <w:pPr>
              <w:spacing w:after="0"/>
            </w:pPr>
            <w:r w:rsidRPr="00B82F54">
              <w:t>0.2</w:t>
            </w:r>
          </w:p>
        </w:tc>
        <w:tc>
          <w:tcPr>
            <w:tcW w:w="0" w:type="auto"/>
            <w:tcMar>
              <w:top w:w="15" w:type="dxa"/>
              <w:left w:w="15" w:type="dxa"/>
              <w:bottom w:w="0" w:type="dxa"/>
              <w:right w:w="15" w:type="dxa"/>
            </w:tcMar>
            <w:vAlign w:val="center"/>
            <w:hideMark/>
          </w:tcPr>
          <w:p w14:paraId="11B45375" w14:textId="77777777" w:rsidR="007236B7" w:rsidRPr="00B82F54" w:rsidRDefault="007236B7" w:rsidP="00B34B53">
            <w:pPr>
              <w:spacing w:after="0"/>
            </w:pPr>
            <w:r w:rsidRPr="00B82F54">
              <w:t xml:space="preserve">AFG cubes + 0.5m </w:t>
            </w:r>
            <w:proofErr w:type="spellStart"/>
            <w:r w:rsidRPr="00B82F54">
              <w:t>NaF</w:t>
            </w:r>
            <w:proofErr w:type="spellEnd"/>
          </w:p>
        </w:tc>
        <w:tc>
          <w:tcPr>
            <w:tcW w:w="0" w:type="auto"/>
            <w:tcMar>
              <w:top w:w="15" w:type="dxa"/>
              <w:left w:w="15" w:type="dxa"/>
              <w:bottom w:w="0" w:type="dxa"/>
              <w:right w:w="15" w:type="dxa"/>
            </w:tcMar>
            <w:vAlign w:val="center"/>
            <w:hideMark/>
          </w:tcPr>
          <w:p w14:paraId="4DF26899" w14:textId="77777777" w:rsidR="007236B7" w:rsidRPr="00B82F54" w:rsidRDefault="007236B7" w:rsidP="00B34B53">
            <w:pPr>
              <w:spacing w:after="0"/>
            </w:pPr>
            <w:r w:rsidRPr="00B82F54">
              <w:t>Yes</w:t>
            </w:r>
          </w:p>
        </w:tc>
      </w:tr>
      <w:tr w:rsidR="00770130" w:rsidRPr="00CE38E7" w14:paraId="28ED738E" w14:textId="77777777" w:rsidTr="00495ED6">
        <w:trPr>
          <w:trHeight w:val="335"/>
        </w:trPr>
        <w:tc>
          <w:tcPr>
            <w:tcW w:w="0" w:type="auto"/>
            <w:tcMar>
              <w:top w:w="15" w:type="dxa"/>
              <w:left w:w="15" w:type="dxa"/>
              <w:bottom w:w="0" w:type="dxa"/>
              <w:right w:w="15" w:type="dxa"/>
            </w:tcMar>
            <w:vAlign w:val="center"/>
          </w:tcPr>
          <w:p w14:paraId="24207952" w14:textId="17391870" w:rsidR="00770130" w:rsidRPr="00B82F54" w:rsidRDefault="00770130" w:rsidP="00B34B53">
            <w:pPr>
              <w:spacing w:after="0"/>
            </w:pPr>
            <w:r>
              <w:rPr>
                <w:color w:val="000000"/>
                <w:sz w:val="22"/>
                <w:szCs w:val="22"/>
              </w:rPr>
              <w:t>Z_009</w:t>
            </w:r>
          </w:p>
        </w:tc>
        <w:tc>
          <w:tcPr>
            <w:tcW w:w="0" w:type="auto"/>
            <w:tcMar>
              <w:top w:w="15" w:type="dxa"/>
              <w:left w:w="15" w:type="dxa"/>
              <w:bottom w:w="0" w:type="dxa"/>
              <w:right w:w="15" w:type="dxa"/>
            </w:tcMar>
            <w:vAlign w:val="center"/>
          </w:tcPr>
          <w:p w14:paraId="0CDAFAA9" w14:textId="6274F5B1" w:rsidR="00770130" w:rsidRPr="00B82F54" w:rsidRDefault="009C6FFF" w:rsidP="00B34B53">
            <w:pPr>
              <w:spacing w:after="0"/>
            </w:pPr>
            <w:r>
              <w:t>1</w:t>
            </w:r>
          </w:p>
        </w:tc>
        <w:tc>
          <w:tcPr>
            <w:tcW w:w="0" w:type="auto"/>
            <w:tcMar>
              <w:top w:w="15" w:type="dxa"/>
              <w:left w:w="15" w:type="dxa"/>
              <w:bottom w:w="0" w:type="dxa"/>
              <w:right w:w="15" w:type="dxa"/>
            </w:tcMar>
            <w:vAlign w:val="center"/>
          </w:tcPr>
          <w:p w14:paraId="47CEDDE4" w14:textId="6B0CADAA" w:rsidR="00770130" w:rsidRPr="00B82F54" w:rsidRDefault="009C6FFF" w:rsidP="00B34B53">
            <w:pPr>
              <w:spacing w:after="0"/>
            </w:pPr>
            <w:r>
              <w:t>750</w:t>
            </w:r>
          </w:p>
        </w:tc>
        <w:tc>
          <w:tcPr>
            <w:tcW w:w="0" w:type="auto"/>
            <w:tcMar>
              <w:top w:w="15" w:type="dxa"/>
              <w:left w:w="15" w:type="dxa"/>
              <w:bottom w:w="0" w:type="dxa"/>
              <w:right w:w="15" w:type="dxa"/>
            </w:tcMar>
            <w:vAlign w:val="center"/>
          </w:tcPr>
          <w:p w14:paraId="66234C04" w14:textId="270B2042" w:rsidR="00770130" w:rsidRPr="00B82F54" w:rsidRDefault="00933D9F" w:rsidP="00B34B53">
            <w:pPr>
              <w:spacing w:after="0"/>
            </w:pPr>
            <w:r>
              <w:t>0.2</w:t>
            </w:r>
          </w:p>
        </w:tc>
        <w:tc>
          <w:tcPr>
            <w:tcW w:w="0" w:type="auto"/>
            <w:tcMar>
              <w:top w:w="15" w:type="dxa"/>
              <w:left w:w="15" w:type="dxa"/>
              <w:bottom w:w="0" w:type="dxa"/>
              <w:right w:w="15" w:type="dxa"/>
            </w:tcMar>
            <w:vAlign w:val="center"/>
          </w:tcPr>
          <w:p w14:paraId="73282DA3" w14:textId="1D151011" w:rsidR="00770130" w:rsidRPr="00B82F54" w:rsidRDefault="00A334A1" w:rsidP="00B34B53">
            <w:pPr>
              <w:spacing w:after="0"/>
            </w:pPr>
            <w:r>
              <w:t xml:space="preserve">MTZ cubes + </w:t>
            </w:r>
            <w:r w:rsidRPr="00A334A1">
              <w:t>USGS-49 water</w:t>
            </w:r>
          </w:p>
        </w:tc>
        <w:tc>
          <w:tcPr>
            <w:tcW w:w="0" w:type="auto"/>
            <w:tcMar>
              <w:top w:w="15" w:type="dxa"/>
              <w:left w:w="15" w:type="dxa"/>
              <w:bottom w:w="0" w:type="dxa"/>
              <w:right w:w="15" w:type="dxa"/>
            </w:tcMar>
            <w:vAlign w:val="center"/>
          </w:tcPr>
          <w:p w14:paraId="676BAD8A" w14:textId="2E219015" w:rsidR="00770130" w:rsidRPr="00B82F54" w:rsidRDefault="00A334A1" w:rsidP="00B34B53">
            <w:pPr>
              <w:spacing w:after="0"/>
            </w:pPr>
            <w:r>
              <w:t>No</w:t>
            </w:r>
          </w:p>
        </w:tc>
      </w:tr>
      <w:tr w:rsidR="00770130" w:rsidRPr="00CE38E7" w14:paraId="1D39B339" w14:textId="77777777" w:rsidTr="00495ED6">
        <w:trPr>
          <w:trHeight w:val="335"/>
        </w:trPr>
        <w:tc>
          <w:tcPr>
            <w:tcW w:w="0" w:type="auto"/>
            <w:tcMar>
              <w:top w:w="15" w:type="dxa"/>
              <w:left w:w="15" w:type="dxa"/>
              <w:bottom w:w="0" w:type="dxa"/>
              <w:right w:w="15" w:type="dxa"/>
            </w:tcMar>
            <w:vAlign w:val="center"/>
          </w:tcPr>
          <w:p w14:paraId="136EE0D3" w14:textId="52352B36" w:rsidR="00770130" w:rsidRPr="00B82F54" w:rsidRDefault="00770130" w:rsidP="00B34B53">
            <w:pPr>
              <w:spacing w:after="0"/>
            </w:pPr>
            <w:r>
              <w:rPr>
                <w:color w:val="000000"/>
                <w:sz w:val="22"/>
                <w:szCs w:val="22"/>
              </w:rPr>
              <w:t>Z_010</w:t>
            </w:r>
          </w:p>
        </w:tc>
        <w:tc>
          <w:tcPr>
            <w:tcW w:w="0" w:type="auto"/>
            <w:tcMar>
              <w:top w:w="15" w:type="dxa"/>
              <w:left w:w="15" w:type="dxa"/>
              <w:bottom w:w="0" w:type="dxa"/>
              <w:right w:w="15" w:type="dxa"/>
            </w:tcMar>
            <w:vAlign w:val="center"/>
          </w:tcPr>
          <w:p w14:paraId="1FB3C4F0" w14:textId="3C0264BD" w:rsidR="00770130" w:rsidRPr="00B82F54" w:rsidRDefault="009C6FFF" w:rsidP="00B34B53">
            <w:pPr>
              <w:spacing w:after="0"/>
            </w:pPr>
            <w:r>
              <w:t>7</w:t>
            </w:r>
          </w:p>
        </w:tc>
        <w:tc>
          <w:tcPr>
            <w:tcW w:w="0" w:type="auto"/>
            <w:tcMar>
              <w:top w:w="15" w:type="dxa"/>
              <w:left w:w="15" w:type="dxa"/>
              <w:bottom w:w="0" w:type="dxa"/>
              <w:right w:w="15" w:type="dxa"/>
            </w:tcMar>
            <w:vAlign w:val="center"/>
          </w:tcPr>
          <w:p w14:paraId="4E96ED33" w14:textId="7ED5DEC4" w:rsidR="00770130" w:rsidRPr="00B82F54" w:rsidRDefault="009C6FFF" w:rsidP="00B34B53">
            <w:pPr>
              <w:spacing w:after="0"/>
            </w:pPr>
            <w:r>
              <w:t>750</w:t>
            </w:r>
          </w:p>
        </w:tc>
        <w:tc>
          <w:tcPr>
            <w:tcW w:w="0" w:type="auto"/>
            <w:tcMar>
              <w:top w:w="15" w:type="dxa"/>
              <w:left w:w="15" w:type="dxa"/>
              <w:bottom w:w="0" w:type="dxa"/>
              <w:right w:w="15" w:type="dxa"/>
            </w:tcMar>
            <w:vAlign w:val="center"/>
          </w:tcPr>
          <w:p w14:paraId="0F169858" w14:textId="4003E26F" w:rsidR="00770130" w:rsidRPr="00B82F54" w:rsidRDefault="00933D9F" w:rsidP="00B34B53">
            <w:pPr>
              <w:spacing w:after="0"/>
            </w:pPr>
            <w:r>
              <w:t>0.2</w:t>
            </w:r>
          </w:p>
        </w:tc>
        <w:tc>
          <w:tcPr>
            <w:tcW w:w="0" w:type="auto"/>
            <w:tcMar>
              <w:top w:w="15" w:type="dxa"/>
              <w:left w:w="15" w:type="dxa"/>
              <w:bottom w:w="0" w:type="dxa"/>
              <w:right w:w="15" w:type="dxa"/>
            </w:tcMar>
            <w:vAlign w:val="center"/>
          </w:tcPr>
          <w:p w14:paraId="70DF2123" w14:textId="64BC644B" w:rsidR="00770130" w:rsidRPr="00B82F54" w:rsidRDefault="00A334A1" w:rsidP="00B34B53">
            <w:pPr>
              <w:spacing w:after="0"/>
            </w:pPr>
            <w:r>
              <w:t xml:space="preserve">MTZ cubes + </w:t>
            </w:r>
            <w:r w:rsidRPr="00A334A1">
              <w:t>USGS-49 water</w:t>
            </w:r>
          </w:p>
        </w:tc>
        <w:tc>
          <w:tcPr>
            <w:tcW w:w="0" w:type="auto"/>
            <w:tcMar>
              <w:top w:w="15" w:type="dxa"/>
              <w:left w:w="15" w:type="dxa"/>
              <w:bottom w:w="0" w:type="dxa"/>
              <w:right w:w="15" w:type="dxa"/>
            </w:tcMar>
            <w:vAlign w:val="center"/>
          </w:tcPr>
          <w:p w14:paraId="3B072C42" w14:textId="3E0290D2" w:rsidR="00770130" w:rsidRPr="00B82F54" w:rsidRDefault="00A334A1" w:rsidP="00B34B53">
            <w:pPr>
              <w:spacing w:after="0"/>
            </w:pPr>
            <w:r>
              <w:t>No</w:t>
            </w:r>
          </w:p>
        </w:tc>
      </w:tr>
      <w:tr w:rsidR="00770130" w:rsidRPr="00CE38E7" w14:paraId="66936DDB" w14:textId="77777777" w:rsidTr="00495ED6">
        <w:trPr>
          <w:trHeight w:val="335"/>
        </w:trPr>
        <w:tc>
          <w:tcPr>
            <w:tcW w:w="0" w:type="auto"/>
            <w:tcMar>
              <w:top w:w="15" w:type="dxa"/>
              <w:left w:w="15" w:type="dxa"/>
              <w:bottom w:w="0" w:type="dxa"/>
              <w:right w:w="15" w:type="dxa"/>
            </w:tcMar>
            <w:vAlign w:val="center"/>
          </w:tcPr>
          <w:p w14:paraId="2F8B56C8" w14:textId="55839C15" w:rsidR="00770130" w:rsidRPr="00B82F54" w:rsidRDefault="00770130" w:rsidP="00B34B53">
            <w:pPr>
              <w:spacing w:after="0"/>
            </w:pPr>
            <w:r>
              <w:rPr>
                <w:color w:val="000000"/>
                <w:sz w:val="22"/>
                <w:szCs w:val="22"/>
              </w:rPr>
              <w:t>Z_011</w:t>
            </w:r>
          </w:p>
        </w:tc>
        <w:tc>
          <w:tcPr>
            <w:tcW w:w="0" w:type="auto"/>
            <w:tcMar>
              <w:top w:w="15" w:type="dxa"/>
              <w:left w:w="15" w:type="dxa"/>
              <w:bottom w:w="0" w:type="dxa"/>
              <w:right w:w="15" w:type="dxa"/>
            </w:tcMar>
            <w:vAlign w:val="center"/>
          </w:tcPr>
          <w:p w14:paraId="0F8CF826" w14:textId="107A40E5" w:rsidR="00770130" w:rsidRPr="00B82F54" w:rsidRDefault="009C6FFF" w:rsidP="00B34B53">
            <w:pPr>
              <w:spacing w:after="0"/>
            </w:pPr>
            <w:r>
              <w:t>14</w:t>
            </w:r>
          </w:p>
        </w:tc>
        <w:tc>
          <w:tcPr>
            <w:tcW w:w="0" w:type="auto"/>
            <w:tcMar>
              <w:top w:w="15" w:type="dxa"/>
              <w:left w:w="15" w:type="dxa"/>
              <w:bottom w:w="0" w:type="dxa"/>
              <w:right w:w="15" w:type="dxa"/>
            </w:tcMar>
            <w:vAlign w:val="center"/>
          </w:tcPr>
          <w:p w14:paraId="2E1873D7" w14:textId="01FE0AD0" w:rsidR="00770130" w:rsidRPr="00B82F54" w:rsidRDefault="009C6FFF" w:rsidP="00B34B53">
            <w:pPr>
              <w:spacing w:after="0"/>
            </w:pPr>
            <w:r>
              <w:t>750</w:t>
            </w:r>
          </w:p>
        </w:tc>
        <w:tc>
          <w:tcPr>
            <w:tcW w:w="0" w:type="auto"/>
            <w:tcMar>
              <w:top w:w="15" w:type="dxa"/>
              <w:left w:w="15" w:type="dxa"/>
              <w:bottom w:w="0" w:type="dxa"/>
              <w:right w:w="15" w:type="dxa"/>
            </w:tcMar>
            <w:vAlign w:val="center"/>
          </w:tcPr>
          <w:p w14:paraId="7B20D51F" w14:textId="5CD8C638" w:rsidR="00770130" w:rsidRPr="00B82F54" w:rsidRDefault="00933D9F" w:rsidP="00B34B53">
            <w:pPr>
              <w:spacing w:after="0"/>
            </w:pPr>
            <w:r>
              <w:t>0.2</w:t>
            </w:r>
          </w:p>
        </w:tc>
        <w:tc>
          <w:tcPr>
            <w:tcW w:w="0" w:type="auto"/>
            <w:tcMar>
              <w:top w:w="15" w:type="dxa"/>
              <w:left w:w="15" w:type="dxa"/>
              <w:bottom w:w="0" w:type="dxa"/>
              <w:right w:w="15" w:type="dxa"/>
            </w:tcMar>
            <w:vAlign w:val="center"/>
          </w:tcPr>
          <w:p w14:paraId="359CF42F" w14:textId="2A60878F" w:rsidR="00770130" w:rsidRPr="00B82F54" w:rsidRDefault="00A334A1" w:rsidP="00B34B53">
            <w:pPr>
              <w:spacing w:after="0"/>
            </w:pPr>
            <w:r>
              <w:t xml:space="preserve">MTZ cubes + </w:t>
            </w:r>
            <w:r w:rsidRPr="00A334A1">
              <w:t>USGS-49 water</w:t>
            </w:r>
          </w:p>
        </w:tc>
        <w:tc>
          <w:tcPr>
            <w:tcW w:w="0" w:type="auto"/>
            <w:tcMar>
              <w:top w:w="15" w:type="dxa"/>
              <w:left w:w="15" w:type="dxa"/>
              <w:bottom w:w="0" w:type="dxa"/>
              <w:right w:w="15" w:type="dxa"/>
            </w:tcMar>
            <w:vAlign w:val="center"/>
          </w:tcPr>
          <w:p w14:paraId="61507488" w14:textId="11296EFE" w:rsidR="00770130" w:rsidRPr="00B82F54" w:rsidRDefault="00A334A1" w:rsidP="00B34B53">
            <w:pPr>
              <w:spacing w:after="0"/>
            </w:pPr>
            <w:r>
              <w:t>No</w:t>
            </w:r>
          </w:p>
        </w:tc>
      </w:tr>
      <w:tr w:rsidR="00770130" w:rsidRPr="00CE38E7" w14:paraId="251B08DD" w14:textId="77777777" w:rsidTr="00495ED6">
        <w:trPr>
          <w:trHeight w:val="335"/>
        </w:trPr>
        <w:tc>
          <w:tcPr>
            <w:tcW w:w="0" w:type="auto"/>
            <w:tcMar>
              <w:top w:w="15" w:type="dxa"/>
              <w:left w:w="15" w:type="dxa"/>
              <w:bottom w:w="0" w:type="dxa"/>
              <w:right w:w="15" w:type="dxa"/>
            </w:tcMar>
            <w:vAlign w:val="center"/>
          </w:tcPr>
          <w:p w14:paraId="27886DCF" w14:textId="5F98BF6C" w:rsidR="00770130" w:rsidRPr="00B82F54" w:rsidRDefault="00770130" w:rsidP="00B34B53">
            <w:pPr>
              <w:spacing w:after="0"/>
            </w:pPr>
            <w:r>
              <w:rPr>
                <w:color w:val="000000"/>
                <w:sz w:val="22"/>
                <w:szCs w:val="22"/>
              </w:rPr>
              <w:t>Z_012</w:t>
            </w:r>
          </w:p>
        </w:tc>
        <w:tc>
          <w:tcPr>
            <w:tcW w:w="0" w:type="auto"/>
            <w:tcMar>
              <w:top w:w="15" w:type="dxa"/>
              <w:left w:w="15" w:type="dxa"/>
              <w:bottom w:w="0" w:type="dxa"/>
              <w:right w:w="15" w:type="dxa"/>
            </w:tcMar>
            <w:vAlign w:val="center"/>
          </w:tcPr>
          <w:p w14:paraId="37E97079" w14:textId="68037ACC" w:rsidR="00770130" w:rsidRPr="00B82F54" w:rsidRDefault="009C6FFF" w:rsidP="00B34B53">
            <w:pPr>
              <w:spacing w:after="0"/>
            </w:pPr>
            <w:r>
              <w:t>21</w:t>
            </w:r>
          </w:p>
        </w:tc>
        <w:tc>
          <w:tcPr>
            <w:tcW w:w="0" w:type="auto"/>
            <w:tcMar>
              <w:top w:w="15" w:type="dxa"/>
              <w:left w:w="15" w:type="dxa"/>
              <w:bottom w:w="0" w:type="dxa"/>
              <w:right w:w="15" w:type="dxa"/>
            </w:tcMar>
            <w:vAlign w:val="center"/>
          </w:tcPr>
          <w:p w14:paraId="118C965F" w14:textId="68645507" w:rsidR="00770130" w:rsidRPr="00B82F54" w:rsidRDefault="00933D9F" w:rsidP="00B34B53">
            <w:pPr>
              <w:spacing w:after="0"/>
            </w:pPr>
            <w:r>
              <w:t>110</w:t>
            </w:r>
          </w:p>
        </w:tc>
        <w:tc>
          <w:tcPr>
            <w:tcW w:w="0" w:type="auto"/>
            <w:tcMar>
              <w:top w:w="15" w:type="dxa"/>
              <w:left w:w="15" w:type="dxa"/>
              <w:bottom w:w="0" w:type="dxa"/>
              <w:right w:w="15" w:type="dxa"/>
            </w:tcMar>
            <w:vAlign w:val="center"/>
          </w:tcPr>
          <w:p w14:paraId="597167C4" w14:textId="414E8DC1" w:rsidR="00770130" w:rsidRPr="00B82F54" w:rsidRDefault="0048283C" w:rsidP="00B34B53">
            <w:pPr>
              <w:spacing w:after="0"/>
            </w:pPr>
            <w:r>
              <w:t>1 bar</w:t>
            </w:r>
          </w:p>
        </w:tc>
        <w:tc>
          <w:tcPr>
            <w:tcW w:w="0" w:type="auto"/>
            <w:tcMar>
              <w:top w:w="15" w:type="dxa"/>
              <w:left w:w="15" w:type="dxa"/>
              <w:bottom w:w="0" w:type="dxa"/>
              <w:right w:w="15" w:type="dxa"/>
            </w:tcMar>
            <w:vAlign w:val="center"/>
          </w:tcPr>
          <w:p w14:paraId="6EA6BF50" w14:textId="543D4B85" w:rsidR="00770130" w:rsidRPr="00B82F54" w:rsidRDefault="00A334A1" w:rsidP="00B34B53">
            <w:pPr>
              <w:spacing w:after="0"/>
            </w:pPr>
            <w:r>
              <w:t xml:space="preserve">MTZ cubes + </w:t>
            </w:r>
            <w:r w:rsidRPr="00A334A1">
              <w:t>USGS-49 water</w:t>
            </w:r>
          </w:p>
        </w:tc>
        <w:tc>
          <w:tcPr>
            <w:tcW w:w="0" w:type="auto"/>
            <w:tcMar>
              <w:top w:w="15" w:type="dxa"/>
              <w:left w:w="15" w:type="dxa"/>
              <w:bottom w:w="0" w:type="dxa"/>
              <w:right w:w="15" w:type="dxa"/>
            </w:tcMar>
            <w:vAlign w:val="center"/>
          </w:tcPr>
          <w:p w14:paraId="0E065C99" w14:textId="297D3313" w:rsidR="00770130" w:rsidRPr="00B82F54" w:rsidRDefault="00A334A1" w:rsidP="00B34B53">
            <w:pPr>
              <w:spacing w:after="0"/>
            </w:pPr>
            <w:r>
              <w:t>No</w:t>
            </w:r>
          </w:p>
        </w:tc>
      </w:tr>
      <w:tr w:rsidR="007236B7" w:rsidRPr="00CE38E7" w14:paraId="68791F1D" w14:textId="77777777" w:rsidTr="00495ED6">
        <w:trPr>
          <w:trHeight w:val="335"/>
        </w:trPr>
        <w:tc>
          <w:tcPr>
            <w:tcW w:w="0" w:type="auto"/>
            <w:tcMar>
              <w:top w:w="15" w:type="dxa"/>
              <w:left w:w="15" w:type="dxa"/>
              <w:bottom w:w="0" w:type="dxa"/>
              <w:right w:w="15" w:type="dxa"/>
            </w:tcMar>
            <w:vAlign w:val="center"/>
            <w:hideMark/>
          </w:tcPr>
          <w:p w14:paraId="0B1D98C0" w14:textId="77777777" w:rsidR="007236B7" w:rsidRPr="00B82F54" w:rsidRDefault="007236B7" w:rsidP="00B34B53">
            <w:pPr>
              <w:spacing w:after="0"/>
            </w:pPr>
            <w:r w:rsidRPr="00B82F54">
              <w:t>Z_014</w:t>
            </w:r>
          </w:p>
        </w:tc>
        <w:tc>
          <w:tcPr>
            <w:tcW w:w="0" w:type="auto"/>
            <w:tcMar>
              <w:top w:w="15" w:type="dxa"/>
              <w:left w:w="15" w:type="dxa"/>
              <w:bottom w:w="0" w:type="dxa"/>
              <w:right w:w="15" w:type="dxa"/>
            </w:tcMar>
            <w:vAlign w:val="center"/>
            <w:hideMark/>
          </w:tcPr>
          <w:p w14:paraId="0979C1B7" w14:textId="77777777" w:rsidR="007236B7" w:rsidRPr="00B82F54" w:rsidRDefault="007236B7" w:rsidP="00B34B53">
            <w:pPr>
              <w:spacing w:after="0"/>
            </w:pPr>
            <w:r w:rsidRPr="00B82F54">
              <w:t>3</w:t>
            </w:r>
          </w:p>
        </w:tc>
        <w:tc>
          <w:tcPr>
            <w:tcW w:w="0" w:type="auto"/>
            <w:tcMar>
              <w:top w:w="15" w:type="dxa"/>
              <w:left w:w="15" w:type="dxa"/>
              <w:bottom w:w="0" w:type="dxa"/>
              <w:right w:w="15" w:type="dxa"/>
            </w:tcMar>
            <w:vAlign w:val="center"/>
            <w:hideMark/>
          </w:tcPr>
          <w:p w14:paraId="1F09334B" w14:textId="77777777" w:rsidR="007236B7" w:rsidRPr="00B82F54" w:rsidRDefault="007236B7" w:rsidP="00B34B53">
            <w:pPr>
              <w:spacing w:after="0"/>
            </w:pPr>
            <w:r w:rsidRPr="00B82F54">
              <w:t>800</w:t>
            </w:r>
          </w:p>
        </w:tc>
        <w:tc>
          <w:tcPr>
            <w:tcW w:w="0" w:type="auto"/>
            <w:tcMar>
              <w:top w:w="15" w:type="dxa"/>
              <w:left w:w="15" w:type="dxa"/>
              <w:bottom w:w="0" w:type="dxa"/>
              <w:right w:w="15" w:type="dxa"/>
            </w:tcMar>
            <w:vAlign w:val="center"/>
            <w:hideMark/>
          </w:tcPr>
          <w:p w14:paraId="3F01855C" w14:textId="77777777" w:rsidR="007236B7" w:rsidRPr="00B82F54" w:rsidRDefault="007236B7" w:rsidP="00B34B53">
            <w:pPr>
              <w:spacing w:after="0"/>
            </w:pPr>
            <w:r w:rsidRPr="00B82F54">
              <w:t>0.2</w:t>
            </w:r>
          </w:p>
        </w:tc>
        <w:tc>
          <w:tcPr>
            <w:tcW w:w="0" w:type="auto"/>
            <w:tcMar>
              <w:top w:w="15" w:type="dxa"/>
              <w:left w:w="15" w:type="dxa"/>
              <w:bottom w:w="0" w:type="dxa"/>
              <w:right w:w="15" w:type="dxa"/>
            </w:tcMar>
            <w:vAlign w:val="center"/>
            <w:hideMark/>
          </w:tcPr>
          <w:p w14:paraId="3865EE58" w14:textId="77777777" w:rsidR="007236B7" w:rsidRPr="00B82F54" w:rsidRDefault="007236B7" w:rsidP="00B34B53">
            <w:pPr>
              <w:spacing w:after="0"/>
            </w:pPr>
            <w:r w:rsidRPr="00B82F54">
              <w:t xml:space="preserve">AFG cubes + 1m </w:t>
            </w:r>
            <w:proofErr w:type="spellStart"/>
            <w:r w:rsidRPr="00B82F54">
              <w:t>NaF</w:t>
            </w:r>
            <w:proofErr w:type="spellEnd"/>
          </w:p>
        </w:tc>
        <w:tc>
          <w:tcPr>
            <w:tcW w:w="0" w:type="auto"/>
            <w:tcMar>
              <w:top w:w="15" w:type="dxa"/>
              <w:left w:w="15" w:type="dxa"/>
              <w:bottom w:w="0" w:type="dxa"/>
              <w:right w:w="15" w:type="dxa"/>
            </w:tcMar>
            <w:vAlign w:val="center"/>
            <w:hideMark/>
          </w:tcPr>
          <w:p w14:paraId="39756A3B" w14:textId="77777777" w:rsidR="007236B7" w:rsidRPr="00B82F54" w:rsidRDefault="007236B7" w:rsidP="00B34B53">
            <w:pPr>
              <w:spacing w:after="0"/>
            </w:pPr>
            <w:r w:rsidRPr="00B82F54">
              <w:t>Yes</w:t>
            </w:r>
          </w:p>
        </w:tc>
      </w:tr>
      <w:tr w:rsidR="007236B7" w:rsidRPr="00CE38E7" w14:paraId="4C3B47D5" w14:textId="77777777" w:rsidTr="00495ED6">
        <w:trPr>
          <w:trHeight w:val="254"/>
        </w:trPr>
        <w:tc>
          <w:tcPr>
            <w:tcW w:w="0" w:type="auto"/>
            <w:tcMar>
              <w:top w:w="15" w:type="dxa"/>
              <w:left w:w="15" w:type="dxa"/>
              <w:bottom w:w="0" w:type="dxa"/>
              <w:right w:w="15" w:type="dxa"/>
            </w:tcMar>
            <w:vAlign w:val="center"/>
            <w:hideMark/>
          </w:tcPr>
          <w:p w14:paraId="09AB98E5" w14:textId="77777777" w:rsidR="007236B7" w:rsidRPr="00B82F54" w:rsidRDefault="007236B7" w:rsidP="00B34B53">
            <w:pPr>
              <w:spacing w:after="0"/>
            </w:pPr>
            <w:r w:rsidRPr="00B82F54">
              <w:t>Z_015</w:t>
            </w:r>
          </w:p>
        </w:tc>
        <w:tc>
          <w:tcPr>
            <w:tcW w:w="0" w:type="auto"/>
            <w:tcMar>
              <w:top w:w="15" w:type="dxa"/>
              <w:left w:w="15" w:type="dxa"/>
              <w:bottom w:w="0" w:type="dxa"/>
              <w:right w:w="15" w:type="dxa"/>
            </w:tcMar>
            <w:vAlign w:val="center"/>
            <w:hideMark/>
          </w:tcPr>
          <w:p w14:paraId="17153840" w14:textId="77777777" w:rsidR="007236B7" w:rsidRPr="00B82F54" w:rsidRDefault="007236B7" w:rsidP="00B34B53">
            <w:pPr>
              <w:spacing w:after="0"/>
            </w:pPr>
            <w:r w:rsidRPr="00B82F54">
              <w:t>19</w:t>
            </w:r>
          </w:p>
        </w:tc>
        <w:tc>
          <w:tcPr>
            <w:tcW w:w="0" w:type="auto"/>
            <w:tcMar>
              <w:top w:w="15" w:type="dxa"/>
              <w:left w:w="15" w:type="dxa"/>
              <w:bottom w:w="0" w:type="dxa"/>
              <w:right w:w="15" w:type="dxa"/>
            </w:tcMar>
            <w:vAlign w:val="center"/>
            <w:hideMark/>
          </w:tcPr>
          <w:p w14:paraId="241BA56D" w14:textId="77777777" w:rsidR="007236B7" w:rsidRPr="00B82F54" w:rsidRDefault="007236B7" w:rsidP="00B34B53">
            <w:pPr>
              <w:spacing w:after="0"/>
            </w:pPr>
            <w:r w:rsidRPr="00B82F54">
              <w:t>800</w:t>
            </w:r>
          </w:p>
        </w:tc>
        <w:tc>
          <w:tcPr>
            <w:tcW w:w="0" w:type="auto"/>
            <w:tcMar>
              <w:top w:w="15" w:type="dxa"/>
              <w:left w:w="15" w:type="dxa"/>
              <w:bottom w:w="0" w:type="dxa"/>
              <w:right w:w="15" w:type="dxa"/>
            </w:tcMar>
            <w:vAlign w:val="center"/>
            <w:hideMark/>
          </w:tcPr>
          <w:p w14:paraId="53A60696" w14:textId="77777777" w:rsidR="007236B7" w:rsidRPr="00B82F54" w:rsidRDefault="007236B7" w:rsidP="00B34B53">
            <w:pPr>
              <w:spacing w:after="0"/>
            </w:pPr>
            <w:r w:rsidRPr="00B82F54">
              <w:t>0.2</w:t>
            </w:r>
          </w:p>
        </w:tc>
        <w:tc>
          <w:tcPr>
            <w:tcW w:w="0" w:type="auto"/>
            <w:tcMar>
              <w:top w:w="15" w:type="dxa"/>
              <w:left w:w="15" w:type="dxa"/>
              <w:bottom w:w="0" w:type="dxa"/>
              <w:right w:w="15" w:type="dxa"/>
            </w:tcMar>
            <w:vAlign w:val="center"/>
            <w:hideMark/>
          </w:tcPr>
          <w:p w14:paraId="235786FB" w14:textId="77777777" w:rsidR="007236B7" w:rsidRPr="00B82F54" w:rsidRDefault="007236B7" w:rsidP="00B34B53">
            <w:pPr>
              <w:spacing w:after="0"/>
            </w:pPr>
            <w:r w:rsidRPr="00B82F54">
              <w:t xml:space="preserve">AFG cubes + 1m </w:t>
            </w:r>
            <w:proofErr w:type="spellStart"/>
            <w:r w:rsidRPr="00B82F54">
              <w:t>NaF</w:t>
            </w:r>
            <w:proofErr w:type="spellEnd"/>
          </w:p>
        </w:tc>
        <w:tc>
          <w:tcPr>
            <w:tcW w:w="0" w:type="auto"/>
            <w:tcMar>
              <w:top w:w="15" w:type="dxa"/>
              <w:left w:w="15" w:type="dxa"/>
              <w:bottom w:w="0" w:type="dxa"/>
              <w:right w:w="15" w:type="dxa"/>
            </w:tcMar>
            <w:vAlign w:val="center"/>
            <w:hideMark/>
          </w:tcPr>
          <w:p w14:paraId="6FE20088" w14:textId="77777777" w:rsidR="007236B7" w:rsidRPr="00B82F54" w:rsidRDefault="007236B7" w:rsidP="00B34B53">
            <w:pPr>
              <w:spacing w:after="0"/>
            </w:pPr>
            <w:r w:rsidRPr="00B82F54">
              <w:t>Yes</w:t>
            </w:r>
          </w:p>
        </w:tc>
      </w:tr>
      <w:tr w:rsidR="007236B7" w:rsidRPr="00CE38E7" w14:paraId="55F595AE" w14:textId="77777777" w:rsidTr="00495ED6">
        <w:trPr>
          <w:trHeight w:val="200"/>
        </w:trPr>
        <w:tc>
          <w:tcPr>
            <w:tcW w:w="0" w:type="auto"/>
            <w:tcMar>
              <w:top w:w="15" w:type="dxa"/>
              <w:left w:w="15" w:type="dxa"/>
              <w:bottom w:w="0" w:type="dxa"/>
              <w:right w:w="15" w:type="dxa"/>
            </w:tcMar>
            <w:vAlign w:val="center"/>
            <w:hideMark/>
          </w:tcPr>
          <w:p w14:paraId="193F9BE9" w14:textId="77777777" w:rsidR="007236B7" w:rsidRPr="00B82F54" w:rsidRDefault="007236B7" w:rsidP="00B34B53">
            <w:pPr>
              <w:spacing w:after="0"/>
            </w:pPr>
            <w:r w:rsidRPr="00B82F54">
              <w:t>Z_016</w:t>
            </w:r>
          </w:p>
        </w:tc>
        <w:tc>
          <w:tcPr>
            <w:tcW w:w="0" w:type="auto"/>
            <w:tcMar>
              <w:top w:w="15" w:type="dxa"/>
              <w:left w:w="15" w:type="dxa"/>
              <w:bottom w:w="0" w:type="dxa"/>
              <w:right w:w="15" w:type="dxa"/>
            </w:tcMar>
            <w:vAlign w:val="center"/>
            <w:hideMark/>
          </w:tcPr>
          <w:p w14:paraId="384CF1D7" w14:textId="77777777" w:rsidR="007236B7" w:rsidRPr="00B82F54" w:rsidRDefault="007236B7" w:rsidP="00B34B53">
            <w:pPr>
              <w:spacing w:after="0"/>
            </w:pPr>
            <w:r w:rsidRPr="00B82F54">
              <w:t>7</w:t>
            </w:r>
          </w:p>
        </w:tc>
        <w:tc>
          <w:tcPr>
            <w:tcW w:w="0" w:type="auto"/>
            <w:tcMar>
              <w:top w:w="15" w:type="dxa"/>
              <w:left w:w="15" w:type="dxa"/>
              <w:bottom w:w="0" w:type="dxa"/>
              <w:right w:w="15" w:type="dxa"/>
            </w:tcMar>
            <w:vAlign w:val="center"/>
            <w:hideMark/>
          </w:tcPr>
          <w:p w14:paraId="7AE6A7C8" w14:textId="77777777" w:rsidR="007236B7" w:rsidRPr="00B82F54" w:rsidRDefault="007236B7" w:rsidP="00B34B53">
            <w:pPr>
              <w:spacing w:after="0"/>
            </w:pPr>
            <w:r w:rsidRPr="00B82F54">
              <w:t>800</w:t>
            </w:r>
          </w:p>
        </w:tc>
        <w:tc>
          <w:tcPr>
            <w:tcW w:w="0" w:type="auto"/>
            <w:tcMar>
              <w:top w:w="15" w:type="dxa"/>
              <w:left w:w="15" w:type="dxa"/>
              <w:bottom w:w="0" w:type="dxa"/>
              <w:right w:w="15" w:type="dxa"/>
            </w:tcMar>
            <w:vAlign w:val="center"/>
            <w:hideMark/>
          </w:tcPr>
          <w:p w14:paraId="7DBFAC52" w14:textId="77777777" w:rsidR="007236B7" w:rsidRPr="00B82F54" w:rsidRDefault="007236B7" w:rsidP="00B34B53">
            <w:pPr>
              <w:spacing w:after="0"/>
            </w:pPr>
            <w:r w:rsidRPr="00B82F54">
              <w:t>0.2</w:t>
            </w:r>
          </w:p>
        </w:tc>
        <w:tc>
          <w:tcPr>
            <w:tcW w:w="0" w:type="auto"/>
            <w:tcMar>
              <w:top w:w="15" w:type="dxa"/>
              <w:left w:w="15" w:type="dxa"/>
              <w:bottom w:w="0" w:type="dxa"/>
              <w:right w:w="15" w:type="dxa"/>
            </w:tcMar>
            <w:vAlign w:val="center"/>
            <w:hideMark/>
          </w:tcPr>
          <w:p w14:paraId="3D42D1FB" w14:textId="77777777" w:rsidR="007236B7" w:rsidRPr="00B82F54" w:rsidRDefault="007236B7" w:rsidP="00B34B53">
            <w:pPr>
              <w:spacing w:after="0"/>
            </w:pPr>
            <w:r w:rsidRPr="00B82F54">
              <w:t xml:space="preserve">AFG cubes + 1m </w:t>
            </w:r>
            <w:proofErr w:type="spellStart"/>
            <w:r w:rsidRPr="00B82F54">
              <w:t>NaF</w:t>
            </w:r>
            <w:proofErr w:type="spellEnd"/>
          </w:p>
        </w:tc>
        <w:tc>
          <w:tcPr>
            <w:tcW w:w="0" w:type="auto"/>
            <w:tcMar>
              <w:top w:w="15" w:type="dxa"/>
              <w:left w:w="15" w:type="dxa"/>
              <w:bottom w:w="0" w:type="dxa"/>
              <w:right w:w="15" w:type="dxa"/>
            </w:tcMar>
            <w:vAlign w:val="center"/>
            <w:hideMark/>
          </w:tcPr>
          <w:p w14:paraId="477E5E54" w14:textId="77777777" w:rsidR="007236B7" w:rsidRPr="00B82F54" w:rsidRDefault="007236B7" w:rsidP="00B34B53">
            <w:pPr>
              <w:spacing w:after="0"/>
            </w:pPr>
            <w:r w:rsidRPr="00B82F54">
              <w:t>Yes</w:t>
            </w:r>
          </w:p>
        </w:tc>
      </w:tr>
      <w:tr w:rsidR="007236B7" w:rsidRPr="00CE38E7" w14:paraId="29FB5759" w14:textId="77777777" w:rsidTr="00495ED6">
        <w:trPr>
          <w:trHeight w:val="245"/>
        </w:trPr>
        <w:tc>
          <w:tcPr>
            <w:tcW w:w="0" w:type="auto"/>
            <w:tcMar>
              <w:top w:w="15" w:type="dxa"/>
              <w:left w:w="15" w:type="dxa"/>
              <w:bottom w:w="0" w:type="dxa"/>
              <w:right w:w="15" w:type="dxa"/>
            </w:tcMar>
            <w:vAlign w:val="center"/>
            <w:hideMark/>
          </w:tcPr>
          <w:p w14:paraId="497C13E5" w14:textId="77777777" w:rsidR="007236B7" w:rsidRPr="00B82F54" w:rsidRDefault="007236B7" w:rsidP="00B34B53">
            <w:pPr>
              <w:spacing w:after="0"/>
            </w:pPr>
            <w:r w:rsidRPr="00B82F54">
              <w:t>Z_017</w:t>
            </w:r>
          </w:p>
        </w:tc>
        <w:tc>
          <w:tcPr>
            <w:tcW w:w="0" w:type="auto"/>
            <w:tcMar>
              <w:top w:w="15" w:type="dxa"/>
              <w:left w:w="15" w:type="dxa"/>
              <w:bottom w:w="0" w:type="dxa"/>
              <w:right w:w="15" w:type="dxa"/>
            </w:tcMar>
            <w:vAlign w:val="center"/>
            <w:hideMark/>
          </w:tcPr>
          <w:p w14:paraId="3814104F" w14:textId="77777777" w:rsidR="007236B7" w:rsidRPr="00B82F54" w:rsidRDefault="007236B7" w:rsidP="00B34B53">
            <w:pPr>
              <w:spacing w:after="0"/>
            </w:pPr>
            <w:r w:rsidRPr="00B82F54">
              <w:t>1</w:t>
            </w:r>
          </w:p>
        </w:tc>
        <w:tc>
          <w:tcPr>
            <w:tcW w:w="0" w:type="auto"/>
            <w:tcMar>
              <w:top w:w="15" w:type="dxa"/>
              <w:left w:w="15" w:type="dxa"/>
              <w:bottom w:w="0" w:type="dxa"/>
              <w:right w:w="15" w:type="dxa"/>
            </w:tcMar>
            <w:vAlign w:val="center"/>
            <w:hideMark/>
          </w:tcPr>
          <w:p w14:paraId="74C2718D" w14:textId="77777777" w:rsidR="007236B7" w:rsidRPr="00B82F54" w:rsidRDefault="007236B7" w:rsidP="00B34B53">
            <w:pPr>
              <w:spacing w:after="0"/>
            </w:pPr>
            <w:r w:rsidRPr="00B82F54">
              <w:t>600</w:t>
            </w:r>
          </w:p>
        </w:tc>
        <w:tc>
          <w:tcPr>
            <w:tcW w:w="0" w:type="auto"/>
            <w:tcMar>
              <w:top w:w="15" w:type="dxa"/>
              <w:left w:w="15" w:type="dxa"/>
              <w:bottom w:w="0" w:type="dxa"/>
              <w:right w:w="15" w:type="dxa"/>
            </w:tcMar>
            <w:vAlign w:val="center"/>
            <w:hideMark/>
          </w:tcPr>
          <w:p w14:paraId="628B19AB" w14:textId="77777777" w:rsidR="007236B7" w:rsidRPr="00B82F54" w:rsidRDefault="007236B7" w:rsidP="00B34B53">
            <w:pPr>
              <w:spacing w:after="0"/>
            </w:pPr>
            <w:r w:rsidRPr="00B82F54">
              <w:t>0.2</w:t>
            </w:r>
          </w:p>
        </w:tc>
        <w:tc>
          <w:tcPr>
            <w:tcW w:w="0" w:type="auto"/>
            <w:tcMar>
              <w:top w:w="15" w:type="dxa"/>
              <w:left w:w="15" w:type="dxa"/>
              <w:bottom w:w="0" w:type="dxa"/>
              <w:right w:w="15" w:type="dxa"/>
            </w:tcMar>
            <w:vAlign w:val="center"/>
            <w:hideMark/>
          </w:tcPr>
          <w:p w14:paraId="0D64A13F" w14:textId="77777777" w:rsidR="007236B7" w:rsidRPr="00B82F54" w:rsidRDefault="007236B7" w:rsidP="00B34B53">
            <w:pPr>
              <w:spacing w:after="0"/>
            </w:pPr>
            <w:r w:rsidRPr="00B82F54">
              <w:t>Norway fragments + H2O</w:t>
            </w:r>
          </w:p>
        </w:tc>
        <w:tc>
          <w:tcPr>
            <w:tcW w:w="0" w:type="auto"/>
            <w:tcMar>
              <w:top w:w="15" w:type="dxa"/>
              <w:left w:w="15" w:type="dxa"/>
              <w:bottom w:w="0" w:type="dxa"/>
              <w:right w:w="15" w:type="dxa"/>
            </w:tcMar>
            <w:vAlign w:val="center"/>
            <w:hideMark/>
          </w:tcPr>
          <w:p w14:paraId="688AA57B" w14:textId="77777777" w:rsidR="007236B7" w:rsidRPr="00B82F54" w:rsidRDefault="007236B7" w:rsidP="00B34B53">
            <w:pPr>
              <w:spacing w:after="0"/>
            </w:pPr>
            <w:r w:rsidRPr="00B82F54">
              <w:t>Yes</w:t>
            </w:r>
          </w:p>
        </w:tc>
      </w:tr>
      <w:tr w:rsidR="007236B7" w:rsidRPr="00CE38E7" w14:paraId="3DAB16CB" w14:textId="77777777" w:rsidTr="00495ED6">
        <w:trPr>
          <w:trHeight w:val="281"/>
        </w:trPr>
        <w:tc>
          <w:tcPr>
            <w:tcW w:w="0" w:type="auto"/>
            <w:tcMar>
              <w:top w:w="15" w:type="dxa"/>
              <w:left w:w="15" w:type="dxa"/>
              <w:bottom w:w="0" w:type="dxa"/>
              <w:right w:w="15" w:type="dxa"/>
            </w:tcMar>
            <w:vAlign w:val="center"/>
            <w:hideMark/>
          </w:tcPr>
          <w:p w14:paraId="2A52A7E2" w14:textId="77777777" w:rsidR="007236B7" w:rsidRPr="00B82F54" w:rsidRDefault="007236B7" w:rsidP="00B34B53">
            <w:pPr>
              <w:spacing w:after="0"/>
            </w:pPr>
            <w:r w:rsidRPr="00B82F54">
              <w:t>Z-018</w:t>
            </w:r>
          </w:p>
        </w:tc>
        <w:tc>
          <w:tcPr>
            <w:tcW w:w="0" w:type="auto"/>
            <w:tcMar>
              <w:top w:w="15" w:type="dxa"/>
              <w:left w:w="15" w:type="dxa"/>
              <w:bottom w:w="0" w:type="dxa"/>
              <w:right w:w="15" w:type="dxa"/>
            </w:tcMar>
            <w:vAlign w:val="center"/>
            <w:hideMark/>
          </w:tcPr>
          <w:p w14:paraId="3FFF4592" w14:textId="77777777" w:rsidR="007236B7" w:rsidRPr="00B82F54" w:rsidRDefault="007236B7" w:rsidP="00B34B53">
            <w:pPr>
              <w:spacing w:after="0"/>
            </w:pPr>
            <w:r w:rsidRPr="00B82F54">
              <w:t>1</w:t>
            </w:r>
          </w:p>
        </w:tc>
        <w:tc>
          <w:tcPr>
            <w:tcW w:w="0" w:type="auto"/>
            <w:tcMar>
              <w:top w:w="15" w:type="dxa"/>
              <w:left w:w="15" w:type="dxa"/>
              <w:bottom w:w="0" w:type="dxa"/>
              <w:right w:w="15" w:type="dxa"/>
            </w:tcMar>
            <w:vAlign w:val="center"/>
            <w:hideMark/>
          </w:tcPr>
          <w:p w14:paraId="3F1CBBEB" w14:textId="77777777" w:rsidR="007236B7" w:rsidRPr="00B82F54" w:rsidRDefault="007236B7" w:rsidP="00B34B53">
            <w:pPr>
              <w:spacing w:after="0"/>
            </w:pPr>
            <w:r w:rsidRPr="00B82F54">
              <w:t>600</w:t>
            </w:r>
          </w:p>
        </w:tc>
        <w:tc>
          <w:tcPr>
            <w:tcW w:w="0" w:type="auto"/>
            <w:tcMar>
              <w:top w:w="15" w:type="dxa"/>
              <w:left w:w="15" w:type="dxa"/>
              <w:bottom w:w="0" w:type="dxa"/>
              <w:right w:w="15" w:type="dxa"/>
            </w:tcMar>
            <w:vAlign w:val="center"/>
            <w:hideMark/>
          </w:tcPr>
          <w:p w14:paraId="4C6203F5" w14:textId="77777777" w:rsidR="007236B7" w:rsidRPr="00B82F54" w:rsidRDefault="007236B7" w:rsidP="00B34B53">
            <w:pPr>
              <w:spacing w:after="0"/>
            </w:pPr>
            <w:r w:rsidRPr="00B82F54">
              <w:t>0.2</w:t>
            </w:r>
          </w:p>
        </w:tc>
        <w:tc>
          <w:tcPr>
            <w:tcW w:w="0" w:type="auto"/>
            <w:tcMar>
              <w:top w:w="15" w:type="dxa"/>
              <w:left w:w="15" w:type="dxa"/>
              <w:bottom w:w="0" w:type="dxa"/>
              <w:right w:w="15" w:type="dxa"/>
            </w:tcMar>
            <w:vAlign w:val="center"/>
            <w:hideMark/>
          </w:tcPr>
          <w:p w14:paraId="673EA2D2" w14:textId="77777777" w:rsidR="007236B7" w:rsidRPr="00B82F54" w:rsidRDefault="007236B7" w:rsidP="00B34B53">
            <w:pPr>
              <w:spacing w:after="0"/>
            </w:pPr>
            <w:r w:rsidRPr="00B82F54">
              <w:t xml:space="preserve">Norway fragments + 1m </w:t>
            </w:r>
            <w:proofErr w:type="spellStart"/>
            <w:r w:rsidRPr="00B82F54">
              <w:t>NaF</w:t>
            </w:r>
            <w:proofErr w:type="spellEnd"/>
          </w:p>
        </w:tc>
        <w:tc>
          <w:tcPr>
            <w:tcW w:w="0" w:type="auto"/>
            <w:tcMar>
              <w:top w:w="15" w:type="dxa"/>
              <w:left w:w="15" w:type="dxa"/>
              <w:bottom w:w="0" w:type="dxa"/>
              <w:right w:w="15" w:type="dxa"/>
            </w:tcMar>
            <w:vAlign w:val="center"/>
            <w:hideMark/>
          </w:tcPr>
          <w:p w14:paraId="68F943CE" w14:textId="0FB3BF82" w:rsidR="007236B7" w:rsidRPr="00B82F54" w:rsidRDefault="00AC42DF" w:rsidP="00B34B53">
            <w:pPr>
              <w:spacing w:after="0"/>
            </w:pPr>
            <w:r>
              <w:t>Yes</w:t>
            </w:r>
          </w:p>
        </w:tc>
      </w:tr>
    </w:tbl>
    <w:p w14:paraId="1F8D0D0A" w14:textId="77777777" w:rsidR="00903A12" w:rsidRDefault="00903A12" w:rsidP="007F0D45"/>
    <w:p w14:paraId="64301CCF" w14:textId="38B3161F" w:rsidR="007F0D45" w:rsidRDefault="00777886" w:rsidP="007B6B6B">
      <w:pPr>
        <w:pStyle w:val="Heading2"/>
      </w:pPr>
      <w:r>
        <w:lastRenderedPageBreak/>
        <w:t>Mass Balance Model</w:t>
      </w:r>
    </w:p>
    <w:p w14:paraId="2B5A4B92" w14:textId="54817BA1" w:rsidR="00777886" w:rsidRDefault="004354B7" w:rsidP="00524CD8">
      <w:r>
        <w:t xml:space="preserve">To </w:t>
      </w:r>
      <w:r w:rsidR="00454943">
        <w:t xml:space="preserve">see if we could distinguish between heterogeneous and homogeneous </w:t>
      </w:r>
      <w:r w:rsidR="00D953B7">
        <w:t>replacement,</w:t>
      </w:r>
      <w:r w:rsidR="00454943">
        <w:t xml:space="preserve"> we </w:t>
      </w:r>
      <w:r w:rsidR="002B495F">
        <w:t xml:space="preserve">constructed a mass balance model </w:t>
      </w:r>
      <w:r w:rsidR="00D46A0F">
        <w:t>u</w:t>
      </w:r>
      <w:r w:rsidR="00BB0B3F">
        <w:t xml:space="preserve">sing the </w:t>
      </w:r>
      <w:r w:rsidR="004943CE">
        <w:t xml:space="preserve">initial masses </w:t>
      </w:r>
      <w:r w:rsidR="00BC63D1">
        <w:t xml:space="preserve">and silicon and oxygen isotope compositions </w:t>
      </w:r>
      <w:r w:rsidR="004943CE">
        <w:t xml:space="preserve">of </w:t>
      </w:r>
      <w:r w:rsidR="00BC63D1">
        <w:t xml:space="preserve">phases </w:t>
      </w:r>
      <w:r w:rsidR="004943CE">
        <w:t>H</w:t>
      </w:r>
      <w:r w:rsidR="004943CE" w:rsidRPr="00D953B7">
        <w:rPr>
          <w:vertAlign w:val="subscript"/>
        </w:rPr>
        <w:t>2</w:t>
      </w:r>
      <w:r w:rsidR="004943CE">
        <w:t xml:space="preserve">O, </w:t>
      </w:r>
      <w:r w:rsidR="004943CE" w:rsidRPr="00D953B7">
        <w:rPr>
          <w:vertAlign w:val="superscript"/>
        </w:rPr>
        <w:t>29</w:t>
      </w:r>
      <w:r w:rsidR="004943CE">
        <w:t>SiO</w:t>
      </w:r>
      <w:r w:rsidR="004943CE" w:rsidRPr="001C1D66">
        <w:rPr>
          <w:vertAlign w:val="subscript"/>
        </w:rPr>
        <w:t>2</w:t>
      </w:r>
      <w:r w:rsidR="004943CE">
        <w:t xml:space="preserve"> and MZ from experiment Zir_</w:t>
      </w:r>
      <w:r w:rsidR="00BC63D1">
        <w:t>0</w:t>
      </w:r>
      <w:r w:rsidR="004943CE">
        <w:t>15</w:t>
      </w:r>
      <w:r w:rsidR="00D46A0F">
        <w:t xml:space="preserve">. We simulated the replacement </w:t>
      </w:r>
      <w:r w:rsidR="00D46A0F" w:rsidRPr="002B495F">
        <w:t xml:space="preserve">of </w:t>
      </w:r>
      <w:r w:rsidR="00E45ED0">
        <w:t xml:space="preserve">a cube of </w:t>
      </w:r>
      <w:r w:rsidR="00D46A0F" w:rsidRPr="002B495F">
        <w:t>metamict zircon (MZ) by crystalline zircon (CZ)</w:t>
      </w:r>
      <w:r w:rsidR="00D46A0F">
        <w:t xml:space="preserve"> </w:t>
      </w:r>
      <w:r w:rsidR="00B37D1D">
        <w:t>by coupled dissolution-reprecipitation</w:t>
      </w:r>
      <w:r w:rsidR="0088644D">
        <w:t xml:space="preserve"> using </w:t>
      </w:r>
      <w:r w:rsidR="00E7278D">
        <w:t xml:space="preserve">incremental steps of reaction progress </w:t>
      </w:r>
      <w:r w:rsidR="00A60830">
        <w:t xml:space="preserve">ε = </w:t>
      </w:r>
      <w:proofErr w:type="spellStart"/>
      <w:r w:rsidR="00A60830">
        <w:t>m</w:t>
      </w:r>
      <w:r w:rsidR="00A60830" w:rsidRPr="00F6255B">
        <w:rPr>
          <w:vertAlign w:val="subscript"/>
        </w:rPr>
        <w:t>CZ</w:t>
      </w:r>
      <w:proofErr w:type="spellEnd"/>
      <w:r w:rsidR="00A60830">
        <w:t>/(</w:t>
      </w:r>
      <w:proofErr w:type="spellStart"/>
      <w:r w:rsidR="00A60830">
        <w:t>m</w:t>
      </w:r>
      <w:r w:rsidR="00A60830" w:rsidRPr="00F6255B">
        <w:rPr>
          <w:vertAlign w:val="subscript"/>
        </w:rPr>
        <w:t>CZ</w:t>
      </w:r>
      <w:proofErr w:type="spellEnd"/>
      <w:r w:rsidR="00A60830">
        <w:t xml:space="preserve"> + </w:t>
      </w:r>
      <w:proofErr w:type="spellStart"/>
      <w:r w:rsidR="00A60830">
        <w:t>m</w:t>
      </w:r>
      <w:r w:rsidR="00A60830" w:rsidRPr="00F6255B">
        <w:rPr>
          <w:vertAlign w:val="subscript"/>
        </w:rPr>
        <w:t>MZ</w:t>
      </w:r>
      <w:proofErr w:type="spellEnd"/>
      <w:r w:rsidR="00A60830">
        <w:t>)</w:t>
      </w:r>
      <w:r w:rsidR="00986A26">
        <w:t xml:space="preserve">. </w:t>
      </w:r>
      <w:r w:rsidR="00B76125">
        <w:t>In each step some</w:t>
      </w:r>
      <w:r w:rsidR="0067340B">
        <w:t xml:space="preserve"> MZ </w:t>
      </w:r>
      <w:r w:rsidR="00B76125">
        <w:t xml:space="preserve">dissolves and </w:t>
      </w:r>
      <w:r w:rsidR="0067340B">
        <w:t>releases oxygen and silicon with MZ's isotopic signature into the fluid</w:t>
      </w:r>
      <w:r w:rsidR="00A5427C">
        <w:t>, and the same mass of</w:t>
      </w:r>
      <w:r w:rsidR="0067340B">
        <w:t xml:space="preserve"> new CZ precipitates </w:t>
      </w:r>
      <w:r w:rsidR="00A5427C">
        <w:t>with</w:t>
      </w:r>
      <w:r w:rsidR="0067340B">
        <w:t xml:space="preserve"> the </w:t>
      </w:r>
      <w:r w:rsidR="002B3F76">
        <w:t>identical</w:t>
      </w:r>
      <w:r w:rsidR="00A5427C">
        <w:t xml:space="preserve"> </w:t>
      </w:r>
      <w:r w:rsidR="0067340B">
        <w:t>isotopic composition</w:t>
      </w:r>
      <w:r w:rsidR="00A5427C">
        <w:t xml:space="preserve"> as the fluid</w:t>
      </w:r>
      <w:r w:rsidR="0067340B">
        <w:t xml:space="preserve">. </w:t>
      </w:r>
      <w:r w:rsidR="00D90B60">
        <w:t xml:space="preserve">In the heterogeneous model </w:t>
      </w:r>
      <w:r w:rsidR="0067340B">
        <w:t xml:space="preserve">precipitated CZ </w:t>
      </w:r>
      <w:r w:rsidR="003A2A0C">
        <w:t>does not back-react in subsequent steps, i.e., it</w:t>
      </w:r>
      <w:r w:rsidR="0067340B">
        <w:t xml:space="preserve"> is </w:t>
      </w:r>
      <w:r w:rsidR="00055DAC">
        <w:t>physically segregated</w:t>
      </w:r>
      <w:r w:rsidR="0067340B">
        <w:t xml:space="preserve"> from the fluid and never re-equilibrates. </w:t>
      </w:r>
      <w:r w:rsidR="0028118A">
        <w:t xml:space="preserve">In the homogeneous model </w:t>
      </w:r>
      <w:r w:rsidR="00EE6D17" w:rsidRPr="00EE6D17">
        <w:t xml:space="preserve">bulk CZ isotopically </w:t>
      </w:r>
      <w:proofErr w:type="spellStart"/>
      <w:r w:rsidR="00EE6D17">
        <w:t>reequilibrates</w:t>
      </w:r>
      <w:proofErr w:type="spellEnd"/>
      <w:r w:rsidR="00EE6D17" w:rsidRPr="00EE6D17">
        <w:t xml:space="preserve"> with the fluid at every timestep, i.e. </w:t>
      </w:r>
      <w:proofErr w:type="spellStart"/>
      <w:r w:rsidR="00585300">
        <w:t>δ</w:t>
      </w:r>
      <w:r w:rsidR="00EE6D17" w:rsidRPr="00585300">
        <w:rPr>
          <w:vertAlign w:val="subscript"/>
        </w:rPr>
        <w:t>CZ_bulk</w:t>
      </w:r>
      <w:proofErr w:type="spellEnd"/>
      <w:r w:rsidR="00EE6D17" w:rsidRPr="00EE6D17">
        <w:t xml:space="preserve">(t) = </w:t>
      </w:r>
      <w:proofErr w:type="spellStart"/>
      <w:r w:rsidR="00585300">
        <w:t>δ</w:t>
      </w:r>
      <w:r w:rsidR="00EE6D17" w:rsidRPr="00585300">
        <w:rPr>
          <w:vertAlign w:val="subscript"/>
        </w:rPr>
        <w:t>FL</w:t>
      </w:r>
      <w:proofErr w:type="spellEnd"/>
      <w:r w:rsidR="00EE6D17" w:rsidRPr="00EE6D17">
        <w:t xml:space="preserve">(t) </w:t>
      </w:r>
      <w:r w:rsidR="00BB6911" w:rsidRPr="00EE6D17">
        <w:t>always</w:t>
      </w:r>
      <w:r w:rsidR="009015D3">
        <w:t xml:space="preserve">. This means that </w:t>
      </w:r>
      <w:r w:rsidR="00EE6D17" w:rsidRPr="00EE6D17">
        <w:t xml:space="preserve">no zoning is preserved </w:t>
      </w:r>
      <w:r w:rsidR="009015D3">
        <w:t xml:space="preserve">because </w:t>
      </w:r>
      <w:r w:rsidR="00EE6D17" w:rsidRPr="00EE6D17">
        <w:t>intracrystalline diffusion</w:t>
      </w:r>
      <w:r w:rsidR="009015D3">
        <w:t xml:space="preserve"> or </w:t>
      </w:r>
      <w:r w:rsidR="00EE6D17" w:rsidRPr="00EE6D17">
        <w:t xml:space="preserve">recrystallization is fast enough to </w:t>
      </w:r>
      <w:r w:rsidR="009C4C15">
        <w:t>maintain isotopic equilibrium</w:t>
      </w:r>
      <w:r w:rsidR="001D38C1">
        <w:t xml:space="preserve"> between</w:t>
      </w:r>
      <w:r w:rsidR="00EE6D17" w:rsidRPr="00EE6D17">
        <w:t xml:space="preserve"> the </w:t>
      </w:r>
      <w:r w:rsidR="009015D3">
        <w:t>entire</w:t>
      </w:r>
      <w:r w:rsidR="00EE6D17" w:rsidRPr="00EE6D17">
        <w:t xml:space="preserve"> </w:t>
      </w:r>
      <w:r w:rsidR="00D55B9F">
        <w:t>replacement zone</w:t>
      </w:r>
      <w:r w:rsidR="00EE6D17" w:rsidRPr="00EE6D17">
        <w:t xml:space="preserve"> </w:t>
      </w:r>
      <w:r w:rsidR="001D38C1">
        <w:t>and</w:t>
      </w:r>
      <w:r w:rsidR="00EE6D17" w:rsidRPr="00EE6D17">
        <w:t xml:space="preserve"> the fluid.</w:t>
      </w:r>
      <w:r w:rsidR="0028118A">
        <w:t xml:space="preserve"> </w:t>
      </w:r>
      <w:r w:rsidR="00FC6DE3">
        <w:t xml:space="preserve">In both models </w:t>
      </w:r>
      <w:r w:rsidR="001D38C1">
        <w:t xml:space="preserve">the Si and O </w:t>
      </w:r>
      <w:r w:rsidR="0067340B">
        <w:t>isotope systems are tracked independently, each as a well-mixed, fixed-size fluid reservoir that receives isotopic input from dissolving MZ and passes its instantaneous composition to precipitating CZ</w:t>
      </w:r>
      <w:r w:rsidR="00FC6DE3">
        <w:t>.</w:t>
      </w:r>
      <w:r w:rsidR="00524CD8">
        <w:t xml:space="preserve"> In both models we assume no isotopic fractionation, perfect mass conservation, stoichiometric (mass-for-mass) replacement, and a perfectly mixed fluid at all times.</w:t>
      </w:r>
    </w:p>
    <w:p w14:paraId="08A7183C" w14:textId="5400A2A9" w:rsidR="00720F2B" w:rsidRDefault="00720F2B" w:rsidP="00720F2B">
      <w:r>
        <w:t xml:space="preserve">Because MZ mass added to the fluid </w:t>
      </w:r>
      <w:r w:rsidR="00B7110D">
        <w:t xml:space="preserve">in </w:t>
      </w:r>
      <w:r>
        <w:t>each step is balanced by an equal mass</w:t>
      </w:r>
      <w:r w:rsidR="00F50DFF">
        <w:t xml:space="preserve"> </w:t>
      </w:r>
      <w:r>
        <w:t xml:space="preserve">removed into precipitating CZ, the masses </w:t>
      </w:r>
      <w:r w:rsidR="001B51A0">
        <w:t xml:space="preserve">of Si and O </w:t>
      </w:r>
      <w:r w:rsidR="004F6FA6">
        <w:t xml:space="preserve">in the fluid </w:t>
      </w:r>
      <w:r>
        <w:t>stay constant</w:t>
      </w:r>
      <w:r w:rsidR="00F50DFF">
        <w:t xml:space="preserve"> </w:t>
      </w:r>
      <w:r>
        <w:t xml:space="preserve">through the </w:t>
      </w:r>
      <w:r w:rsidR="00DB33B5">
        <w:t>experiment, but the fluid</w:t>
      </w:r>
      <w:r>
        <w:t xml:space="preserve"> isotopic composition evolves.</w:t>
      </w:r>
      <w:r w:rsidR="00D21F5B">
        <w:t xml:space="preserve"> </w:t>
      </w:r>
      <w:r w:rsidR="00B666BE">
        <w:t xml:space="preserve">The MZ cube shrinks uniformly as it is replaced by </w:t>
      </w:r>
      <w:r w:rsidR="00A158DB">
        <w:t xml:space="preserve">a rim of </w:t>
      </w:r>
      <w:r w:rsidR="00B666BE">
        <w:t>CZ</w:t>
      </w:r>
      <w:r w:rsidR="00E33DD7">
        <w:t>.</w:t>
      </w:r>
      <w:r w:rsidR="00A158DB">
        <w:t xml:space="preserve"> </w:t>
      </w:r>
      <w:r w:rsidR="00E33DD7">
        <w:t>T</w:t>
      </w:r>
      <w:r w:rsidR="00D21F5B">
        <w:t xml:space="preserve">he remaining MZ core </w:t>
      </w:r>
      <w:r w:rsidR="00D50343">
        <w:t xml:space="preserve">has an </w:t>
      </w:r>
      <w:r w:rsidR="00D21F5B">
        <w:t xml:space="preserve">edge length </w:t>
      </w:r>
      <w:r w:rsidR="00D50343">
        <w:t xml:space="preserve">that </w:t>
      </w:r>
      <w:r w:rsidR="00D21F5B">
        <w:t>scales with (remaining MZ volume)^(1/3)</w:t>
      </w:r>
      <w:r w:rsidR="00D50343">
        <w:t xml:space="preserve">, and the </w:t>
      </w:r>
      <w:r w:rsidR="00D21F5B">
        <w:t>reaction-front distance from the original edge is half the total edge</w:t>
      </w:r>
      <w:r w:rsidR="00E15E4B">
        <w:t xml:space="preserve"> </w:t>
      </w:r>
      <w:r w:rsidR="00D21F5B">
        <w:t>shrinkage.</w:t>
      </w:r>
      <w:r w:rsidR="00620D57">
        <w:t xml:space="preserve"> </w:t>
      </w:r>
      <w:r w:rsidR="00150FA8">
        <w:t xml:space="preserve">The Python code for the two models </w:t>
      </w:r>
      <w:r w:rsidR="00A555A8">
        <w:t>was written using Cl</w:t>
      </w:r>
      <w:r w:rsidR="00294B3E">
        <w:t>a</w:t>
      </w:r>
      <w:r w:rsidR="002D5DAA">
        <w:t xml:space="preserve">ude Code and </w:t>
      </w:r>
      <w:r w:rsidR="00150FA8">
        <w:t xml:space="preserve">is available at </w:t>
      </w:r>
      <w:hyperlink r:id="rId11" w:history="1">
        <w:r w:rsidR="00A555A8" w:rsidRPr="007A06E0">
          <w:rPr>
            <w:rStyle w:val="Hyperlink"/>
          </w:rPr>
          <w:t>https://github.com/johncayers/IsotopeModel</w:t>
        </w:r>
      </w:hyperlink>
      <w:r w:rsidR="002D5DAA">
        <w:t>.</w:t>
      </w:r>
    </w:p>
    <w:p w14:paraId="6796453B" w14:textId="45E28ECC" w:rsidR="007236B7" w:rsidRPr="00997981" w:rsidRDefault="007236B7" w:rsidP="00B8189B">
      <w:pPr>
        <w:pStyle w:val="Heading1"/>
      </w:pPr>
      <w:r w:rsidRPr="00997981">
        <w:t>Results</w:t>
      </w:r>
    </w:p>
    <w:p w14:paraId="55E93E4E" w14:textId="78268A8A" w:rsidR="00954140" w:rsidRDefault="006F1A7A" w:rsidP="008E03F6">
      <w:r>
        <w:t xml:space="preserve">Starting Materials: </w:t>
      </w:r>
      <w:r w:rsidR="00554C01">
        <w:t>AFG cubes</w:t>
      </w:r>
      <w:r w:rsidR="003C47EB">
        <w:t xml:space="preserve"> showed variable zoning styles including patchy and </w:t>
      </w:r>
      <w:r w:rsidR="008F73D8">
        <w:t>magmatic oscillatory</w:t>
      </w:r>
      <w:r w:rsidR="00BC6D3A">
        <w:t xml:space="preserve">, with BEI intensity inversely correlated with </w:t>
      </w:r>
      <w:r w:rsidR="00E402D0">
        <w:t>CL intensity</w:t>
      </w:r>
      <w:r w:rsidR="008F73D8">
        <w:t>.</w:t>
      </w:r>
      <w:r w:rsidR="00062188">
        <w:t xml:space="preserve"> </w:t>
      </w:r>
      <w:r w:rsidR="00E30DA3">
        <w:t>In the more common patchy style cracks and inclusions</w:t>
      </w:r>
      <w:r w:rsidR="007B48B2">
        <w:t xml:space="preserve"> seemed confined to BEI-dark zones</w:t>
      </w:r>
      <w:r w:rsidR="001D5406">
        <w:t xml:space="preserve"> </w:t>
      </w:r>
      <w:r w:rsidR="00AC1ECF">
        <w:t>(</w:t>
      </w:r>
      <w:hyperlink r:id="rId12" w:history="1">
        <w:r w:rsidR="00AC1ECF" w:rsidRPr="00AC1ECF">
          <w:rPr>
            <w:rStyle w:val="Hyperlink"/>
          </w:rPr>
          <w:t>AFG-z-10_Raman Spot location.pdf</w:t>
        </w:r>
      </w:hyperlink>
      <w:r w:rsidR="00AC1ECF">
        <w:t>)</w:t>
      </w:r>
      <w:r w:rsidR="001B1FA3">
        <w:t>. Raman spectra showed th</w:t>
      </w:r>
      <w:r w:rsidR="00594B80">
        <w:t>e</w:t>
      </w:r>
      <w:r w:rsidR="001B1FA3">
        <w:t xml:space="preserve">se BEI-dark zones </w:t>
      </w:r>
      <w:r w:rsidR="00594B80">
        <w:t>had less radiation damage tha</w:t>
      </w:r>
      <w:r w:rsidR="002561C4">
        <w:t>n</w:t>
      </w:r>
      <w:r w:rsidR="00594B80">
        <w:t xml:space="preserve"> BEI-bright, CL-dark zones</w:t>
      </w:r>
      <w:r w:rsidR="00AC1ECF">
        <w:t xml:space="preserve"> </w:t>
      </w:r>
      <w:r w:rsidR="00124AA8">
        <w:t>(</w:t>
      </w:r>
      <w:hyperlink r:id="rId13" w:history="1">
        <w:r w:rsidR="00124AA8" w:rsidRPr="00124AA8">
          <w:rPr>
            <w:rStyle w:val="Hyperlink"/>
          </w:rPr>
          <w:t>KBSI Raman Results.xlsx</w:t>
        </w:r>
      </w:hyperlink>
      <w:r w:rsidR="00124AA8">
        <w:t>)</w:t>
      </w:r>
      <w:r w:rsidR="00C3610D">
        <w:t xml:space="preserve">. </w:t>
      </w:r>
      <w:r w:rsidR="00805B73">
        <w:t xml:space="preserve"> </w:t>
      </w:r>
    </w:p>
    <w:p w14:paraId="569B1FDC" w14:textId="62CAB25D" w:rsidR="00C107E1" w:rsidRDefault="00C107E1" w:rsidP="008E03F6">
      <w:r>
        <w:t xml:space="preserve">In run product grains replacement </w:t>
      </w:r>
      <w:r w:rsidR="006168A1">
        <w:t>zones were thickest at cube corners</w:t>
      </w:r>
      <w:r w:rsidR="0036494D">
        <w:t xml:space="preserve">, with a thin replacement zone formed around much of the cube. </w:t>
      </w:r>
      <w:r w:rsidR="00D951F6">
        <w:t xml:space="preserve">Replacement zones were easily </w:t>
      </w:r>
      <w:r w:rsidR="00D951F6">
        <w:lastRenderedPageBreak/>
        <w:t xml:space="preserve">recognized by their </w:t>
      </w:r>
      <w:r w:rsidR="00CB33FE">
        <w:t xml:space="preserve">location in CL-dark zones and presence of </w:t>
      </w:r>
      <w:r w:rsidR="00597D9A">
        <w:t xml:space="preserve">numerous sub-parallel </w:t>
      </w:r>
      <w:r w:rsidR="00F53BDA">
        <w:t>pore channels (Fig. 5).</w:t>
      </w:r>
      <w:r w:rsidR="0051230B">
        <w:t xml:space="preserve"> </w:t>
      </w:r>
      <w:r w:rsidR="00121BDA">
        <w:t>P</w:t>
      </w:r>
      <w:r w:rsidR="00121BDA" w:rsidRPr="00121BDA">
        <w:t xml:space="preserve">atchy zoning </w:t>
      </w:r>
      <w:r w:rsidR="000178FC">
        <w:t xml:space="preserve">observed in starting materials was no longer visible in CL </w:t>
      </w:r>
      <w:r w:rsidR="00C758DF">
        <w:t>or BSE images</w:t>
      </w:r>
      <w:r w:rsidR="000178FC">
        <w:t xml:space="preserve">. </w:t>
      </w:r>
    </w:p>
    <w:p w14:paraId="1D8A3E33" w14:textId="600FBB8E" w:rsidR="008E03F6" w:rsidRDefault="007236B7" w:rsidP="008E03F6">
      <w:r>
        <w:t xml:space="preserve">Short preliminary experiments showed no evidence of metamict zircon recrystallization in the presence of 0.5m </w:t>
      </w:r>
      <w:proofErr w:type="spellStart"/>
      <w:r>
        <w:t>NaF</w:t>
      </w:r>
      <w:proofErr w:type="spellEnd"/>
      <w:r>
        <w:t xml:space="preserve"> after 12 hours at 1 bar and 100°C (Z_005) or after one hour at 0.2 </w:t>
      </w:r>
      <w:proofErr w:type="spellStart"/>
      <w:r>
        <w:t>GPa</w:t>
      </w:r>
      <w:proofErr w:type="spellEnd"/>
      <w:r>
        <w:t xml:space="preserve"> and 600°C (Z_006 in</w:t>
      </w:r>
      <w:r w:rsidR="00D01B4D">
        <w:t xml:space="preserve"> </w:t>
      </w:r>
      <w:r w:rsidR="00D01B4D">
        <w:fldChar w:fldCharType="begin"/>
      </w:r>
      <w:r w:rsidR="00D01B4D">
        <w:instrText xml:space="preserve"> REF _Ref237941319 \h </w:instrText>
      </w:r>
      <w:r w:rsidR="00D01B4D">
        <w:fldChar w:fldCharType="separate"/>
      </w:r>
      <w:r w:rsidR="004E533F">
        <w:t xml:space="preserve">Table </w:t>
      </w:r>
      <w:r w:rsidR="004E533F">
        <w:rPr>
          <w:noProof/>
        </w:rPr>
        <w:t>1</w:t>
      </w:r>
      <w:r w:rsidR="00D01B4D">
        <w:fldChar w:fldCharType="end"/>
      </w:r>
      <w:r>
        <w:t xml:space="preserve">). Experiments on crystalline Mud Tank zircon at 1 bar and 110°C and a time series from 7 to 21 days at 0.2 </w:t>
      </w:r>
      <w:proofErr w:type="spellStart"/>
      <w:r>
        <w:t>GPa</w:t>
      </w:r>
      <w:proofErr w:type="spellEnd"/>
      <w:r>
        <w:t xml:space="preserve"> and 750°C showed no evidence of recrystallization.</w:t>
      </w:r>
      <w:r w:rsidR="00E13BEA">
        <w:t xml:space="preserve"> </w:t>
      </w:r>
      <w:r w:rsidR="00081514">
        <w:t>Values of δ</w:t>
      </w:r>
      <w:r w:rsidR="00074060" w:rsidRPr="00B244A2">
        <w:rPr>
          <w:vertAlign w:val="superscript"/>
        </w:rPr>
        <w:t>29</w:t>
      </w:r>
      <w:r w:rsidR="00074060">
        <w:t>Si from t</w:t>
      </w:r>
      <w:r w:rsidR="00E13BEA">
        <w:t xml:space="preserve">hree </w:t>
      </w:r>
      <w:r w:rsidR="00C60280">
        <w:t xml:space="preserve">Si isotope </w:t>
      </w:r>
      <w:r w:rsidR="00530A50">
        <w:t xml:space="preserve">spot analyses </w:t>
      </w:r>
      <w:r w:rsidR="00CD1548">
        <w:t>on the</w:t>
      </w:r>
      <w:r w:rsidR="00530A50">
        <w:t xml:space="preserve"> Zir_011 </w:t>
      </w:r>
      <w:r w:rsidR="00E13BEA">
        <w:t xml:space="preserve">run product </w:t>
      </w:r>
      <w:r w:rsidR="00CD1548">
        <w:t>cube</w:t>
      </w:r>
      <w:r w:rsidR="003469D3">
        <w:t>, including one on the rim</w:t>
      </w:r>
      <w:r w:rsidR="006E590C">
        <w:t xml:space="preserve"> (see </w:t>
      </w:r>
      <w:hyperlink r:id="rId14" w:history="1">
        <w:r w:rsidR="006E590C" w:rsidRPr="006E590C">
          <w:rPr>
            <w:rStyle w:val="Hyperlink"/>
          </w:rPr>
          <w:t>records Caltech SIMS.pdf</w:t>
        </w:r>
      </w:hyperlink>
      <w:r w:rsidR="006E590C">
        <w:t>)</w:t>
      </w:r>
      <w:r w:rsidR="007B08EA">
        <w:t>,</w:t>
      </w:r>
      <w:r w:rsidR="00E13BEA">
        <w:t xml:space="preserve"> </w:t>
      </w:r>
      <w:r w:rsidR="00074060">
        <w:t xml:space="preserve">were not significantly different from </w:t>
      </w:r>
      <w:r w:rsidR="005A63FB">
        <w:t xml:space="preserve">six values obtained for </w:t>
      </w:r>
      <w:r w:rsidR="00907365">
        <w:t xml:space="preserve">the </w:t>
      </w:r>
      <w:r w:rsidR="005A63FB">
        <w:t>M</w:t>
      </w:r>
      <w:r w:rsidR="00907365">
        <w:t>ud Tank zircon starting material.</w:t>
      </w:r>
      <w:r>
        <w:t xml:space="preserve">  However, cubes from experiments run for eight hours or longer at 600°C and 800°C showed extensive dissolution pitting and rims with different CL intensity that were thin on faces but thicker at corners (</w:t>
      </w:r>
      <w:r w:rsidR="007D67D6">
        <w:fldChar w:fldCharType="begin"/>
      </w:r>
      <w:r w:rsidR="007D67D6">
        <w:instrText xml:space="preserve"> REF _Ref237941226 \h </w:instrText>
      </w:r>
      <w:r w:rsidR="007D67D6">
        <w:fldChar w:fldCharType="separate"/>
      </w:r>
      <w:r w:rsidR="004E533F">
        <w:t xml:space="preserve">Figure </w:t>
      </w:r>
      <w:r w:rsidR="004E533F">
        <w:rPr>
          <w:noProof/>
        </w:rPr>
        <w:t>5</w:t>
      </w:r>
      <w:r w:rsidR="007D67D6">
        <w:fldChar w:fldCharType="end"/>
      </w:r>
      <w:r>
        <w:t xml:space="preserve">). </w:t>
      </w:r>
      <w:r w:rsidR="008E03F6">
        <w:t xml:space="preserve">Cube interiors also retained their original CL zoning, while rims showed uniform CL intensity and exhibited regularly spaced pore channels. </w:t>
      </w:r>
      <w:r w:rsidR="008E03F6" w:rsidRPr="00BF0527">
        <w:t>Run products confirm</w:t>
      </w:r>
      <w:r w:rsidR="008E03F6">
        <w:t>ed</w:t>
      </w:r>
      <w:r w:rsidR="008E03F6" w:rsidRPr="00BF0527">
        <w:t xml:space="preserve"> that the </w:t>
      </w:r>
      <w:r w:rsidR="008E03F6">
        <w:t>BEI-</w:t>
      </w:r>
      <w:r w:rsidR="008E03F6" w:rsidRPr="00BF0527">
        <w:t xml:space="preserve">bright </w:t>
      </w:r>
      <w:r w:rsidR="00E3322F">
        <w:t xml:space="preserve">CL-dark </w:t>
      </w:r>
      <w:r w:rsidR="008E03F6" w:rsidRPr="00BF0527">
        <w:t xml:space="preserve">radiation-damaged zones </w:t>
      </w:r>
      <w:r w:rsidR="008E03F6">
        <w:t xml:space="preserve">in AFG </w:t>
      </w:r>
      <w:r w:rsidR="008E03F6" w:rsidRPr="00BF0527">
        <w:t>were preferentially replaced</w:t>
      </w:r>
      <w:r w:rsidR="001A63CD">
        <w:t xml:space="preserve"> (</w:t>
      </w:r>
      <w:hyperlink r:id="rId15" w:history="1">
        <w:r w:rsidR="001A63CD" w:rsidRPr="001A63CD">
          <w:rPr>
            <w:rStyle w:val="Hyperlink"/>
          </w:rPr>
          <w:t>CaltechSIMS.ai</w:t>
        </w:r>
      </w:hyperlink>
      <w:r w:rsidR="001A63CD">
        <w:t>)</w:t>
      </w:r>
      <w:r w:rsidR="008E03F6" w:rsidRPr="00BF0527">
        <w:t>.</w:t>
      </w:r>
    </w:p>
    <w:p w14:paraId="31977662" w14:textId="01D1392A" w:rsidR="00BE1E42" w:rsidRDefault="00B2079D" w:rsidP="000E3129">
      <w:r>
        <w:t>AFG</w:t>
      </w:r>
      <w:r w:rsidR="008843E3">
        <w:t>-H2O</w:t>
      </w:r>
      <w:r>
        <w:t xml:space="preserve"> experiments </w:t>
      </w:r>
      <w:r w:rsidR="004E26E8">
        <w:t xml:space="preserve">run for </w:t>
      </w:r>
      <w:r w:rsidR="00DB6ACE">
        <w:t>0 hour (</w:t>
      </w:r>
      <w:r w:rsidR="003033C1">
        <w:t xml:space="preserve">Zir_005 blank), </w:t>
      </w:r>
      <w:r w:rsidR="004E26E8">
        <w:t>1 hour (Zir_00</w:t>
      </w:r>
      <w:r w:rsidR="00E10C11">
        <w:t>6</w:t>
      </w:r>
      <w:r w:rsidR="004E26E8">
        <w:t>) and 8 hours (</w:t>
      </w:r>
      <w:r w:rsidR="00E10C11">
        <w:t xml:space="preserve">Zir_007) show no evidence of a replacement rim in BSE and CL images. Raman spectra show </w:t>
      </w:r>
      <w:r w:rsidR="004D34BF">
        <w:t xml:space="preserve">a progressive </w:t>
      </w:r>
      <w:r w:rsidR="003033C1">
        <w:t>increase in peak heights</w:t>
      </w:r>
      <w:r w:rsidR="009A457C">
        <w:t xml:space="preserve"> </w:t>
      </w:r>
      <w:r w:rsidR="0082289A">
        <w:t xml:space="preserve">with time so that the 8-hour spectrum is similar </w:t>
      </w:r>
      <w:r w:rsidR="00032B10">
        <w:t>to that of Mud Tank zircon except for a lower intensity v3(SiO</w:t>
      </w:r>
      <w:r w:rsidR="00032B10" w:rsidRPr="00F0276E">
        <w:rPr>
          <w:vertAlign w:val="subscript"/>
        </w:rPr>
        <w:t>4</w:t>
      </w:r>
      <w:r w:rsidR="00032B10">
        <w:t xml:space="preserve">) peak </w:t>
      </w:r>
      <w:r w:rsidR="00643999">
        <w:t>at ~1010 cm</w:t>
      </w:r>
      <w:r w:rsidR="00643999" w:rsidRPr="00F0276E">
        <w:rPr>
          <w:vertAlign w:val="superscript"/>
        </w:rPr>
        <w:t>-1</w:t>
      </w:r>
      <w:r w:rsidR="00AF206E">
        <w:t xml:space="preserve"> </w:t>
      </w:r>
      <w:r w:rsidR="00562C2A">
        <w:t>(</w:t>
      </w:r>
      <w:r w:rsidR="00562C2A">
        <w:fldChar w:fldCharType="begin"/>
      </w:r>
      <w:r w:rsidR="00562C2A">
        <w:instrText xml:space="preserve"> REF _Ref239410572 \h </w:instrText>
      </w:r>
      <w:r w:rsidR="00562C2A">
        <w:fldChar w:fldCharType="separate"/>
      </w:r>
      <w:r w:rsidR="004E533F">
        <w:t xml:space="preserve">Figure </w:t>
      </w:r>
      <w:r w:rsidR="004E533F">
        <w:rPr>
          <w:noProof/>
        </w:rPr>
        <w:t>3</w:t>
      </w:r>
      <w:r w:rsidR="00562C2A">
        <w:fldChar w:fldCharType="end"/>
      </w:r>
      <w:r w:rsidR="00562C2A">
        <w:t>).</w:t>
      </w:r>
    </w:p>
    <w:p w14:paraId="1AA56712" w14:textId="4D6F14AF" w:rsidR="00BE1E42" w:rsidRDefault="00FE6B81" w:rsidP="00BE1E42">
      <w:pPr>
        <w:pStyle w:val="Caption"/>
      </w:pPr>
      <w:bookmarkStart w:id="3" w:name="_Ref239410572"/>
      <w:r>
        <w:rPr>
          <w:noProof/>
        </w:rPr>
        <w:drawing>
          <wp:anchor distT="0" distB="0" distL="114300" distR="114300" simplePos="0" relativeHeight="251661312" behindDoc="0" locked="0" layoutInCell="1" allowOverlap="1" wp14:anchorId="2472B568" wp14:editId="186BB4AD">
            <wp:simplePos x="0" y="0"/>
            <wp:positionH relativeFrom="column">
              <wp:posOffset>0</wp:posOffset>
            </wp:positionH>
            <wp:positionV relativeFrom="paragraph">
              <wp:posOffset>361315</wp:posOffset>
            </wp:positionV>
            <wp:extent cx="3376295" cy="2025650"/>
            <wp:effectExtent l="0" t="0" r="0" b="0"/>
            <wp:wrapSquare wrapText="bothSides"/>
            <wp:docPr id="1647980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80271"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76295" cy="2025650"/>
                    </a:xfrm>
                    <a:prstGeom prst="rect">
                      <a:avLst/>
                    </a:prstGeom>
                  </pic:spPr>
                </pic:pic>
              </a:graphicData>
            </a:graphic>
            <wp14:sizeRelV relativeFrom="margin">
              <wp14:pctHeight>0</wp14:pctHeight>
            </wp14:sizeRelV>
          </wp:anchor>
        </w:drawing>
      </w:r>
      <w:r w:rsidR="00BE1E42">
        <w:t xml:space="preserve">Figure </w:t>
      </w:r>
      <w:r>
        <w:fldChar w:fldCharType="begin"/>
      </w:r>
      <w:r>
        <w:instrText>SEQ Figure \* ARABIC</w:instrText>
      </w:r>
      <w:r>
        <w:fldChar w:fldCharType="separate"/>
      </w:r>
      <w:r w:rsidR="00002090">
        <w:rPr>
          <w:noProof/>
        </w:rPr>
        <w:t>3</w:t>
      </w:r>
      <w:r>
        <w:fldChar w:fldCharType="end"/>
      </w:r>
      <w:bookmarkEnd w:id="3"/>
      <w:r w:rsidR="00BE1E42">
        <w:t xml:space="preserve">: </w:t>
      </w:r>
      <w:r w:rsidR="00721589">
        <w:t xml:space="preserve">Average </w:t>
      </w:r>
      <w:r w:rsidR="00BE1E42">
        <w:t>Raman spectra for AFG starting material and run products from Zir_005 (blank = 0h), Zir_006 (1 h), Zir_007 (8 h), and Mud Tank starting material. Experiments Zir_006 and Zir_007 were run at 600C</w:t>
      </w:r>
      <w:r w:rsidR="00BD662C">
        <w:t xml:space="preserve"> </w:t>
      </w:r>
      <w:r w:rsidR="004E533F">
        <w:t>and</w:t>
      </w:r>
      <w:r w:rsidR="00BD662C">
        <w:t xml:space="preserve"> all three experiments had H</w:t>
      </w:r>
      <w:r w:rsidR="00BD662C" w:rsidRPr="00BD662C">
        <w:rPr>
          <w:vertAlign w:val="subscript"/>
        </w:rPr>
        <w:t>2</w:t>
      </w:r>
      <w:r w:rsidR="00BD662C">
        <w:t>O fluid.</w:t>
      </w:r>
      <w:r w:rsidR="00F77ED3">
        <w:t xml:space="preserve"> </w:t>
      </w:r>
      <w:r w:rsidR="002027D3" w:rsidRPr="002027D3">
        <w:rPr>
          <w:highlight w:val="yellow"/>
        </w:rPr>
        <w:t>*What zone type were the run product spectra collected in?</w:t>
      </w:r>
    </w:p>
    <w:p w14:paraId="7E4A6BC9" w14:textId="1136ADCF" w:rsidR="00661EED" w:rsidRDefault="006523EC" w:rsidP="00661EED">
      <w:r>
        <w:t xml:space="preserve">Spectra </w:t>
      </w:r>
      <w:r w:rsidR="00472D6F">
        <w:t>from AFG</w:t>
      </w:r>
      <w:r w:rsidR="008843E3">
        <w:t xml:space="preserve">-1m </w:t>
      </w:r>
      <w:proofErr w:type="spellStart"/>
      <w:r w:rsidR="008843E3">
        <w:t>NaF</w:t>
      </w:r>
      <w:proofErr w:type="spellEnd"/>
      <w:r w:rsidR="00472D6F">
        <w:t xml:space="preserve"> experiments </w:t>
      </w:r>
      <w:r w:rsidR="00661EED" w:rsidRPr="00661EED">
        <w:t xml:space="preserve">show little difference between </w:t>
      </w:r>
      <w:r w:rsidR="00976CEB">
        <w:t>unaltered</w:t>
      </w:r>
      <w:r w:rsidR="009676E7">
        <w:t xml:space="preserve"> cores</w:t>
      </w:r>
      <w:r w:rsidR="00661EED" w:rsidRPr="00661EED">
        <w:t xml:space="preserve"> and replacement </w:t>
      </w:r>
      <w:r w:rsidR="009676E7">
        <w:t>rims</w:t>
      </w:r>
      <w:r w:rsidR="00B27B3B">
        <w:t xml:space="preserve"> except for the appearance of several additional peaks in the unaltered core spectrum</w:t>
      </w:r>
      <w:r w:rsidR="00815497">
        <w:t xml:space="preserve"> </w:t>
      </w:r>
      <w:r w:rsidR="002F6455">
        <w:t>(</w:t>
      </w:r>
      <w:r w:rsidR="002F6455">
        <w:fldChar w:fldCharType="begin"/>
      </w:r>
      <w:r w:rsidR="002F6455">
        <w:instrText xml:space="preserve"> REF _Ref239248486 \h </w:instrText>
      </w:r>
      <w:r w:rsidR="002F6455">
        <w:fldChar w:fldCharType="separate"/>
      </w:r>
      <w:r w:rsidR="004E533F">
        <w:t xml:space="preserve">Figure </w:t>
      </w:r>
      <w:r w:rsidR="004E533F">
        <w:rPr>
          <w:noProof/>
        </w:rPr>
        <w:t>4</w:t>
      </w:r>
      <w:r w:rsidR="002F6455">
        <w:fldChar w:fldCharType="end"/>
      </w:r>
      <w:r w:rsidR="002F6455">
        <w:t>)</w:t>
      </w:r>
      <w:r w:rsidR="00815497">
        <w:t>.</w:t>
      </w:r>
      <w:r w:rsidR="00661EED" w:rsidRPr="00661EED">
        <w:t xml:space="preserve"> The Zir_016 run products are similar to Mud Tank except the latter has higher intensity peaks and some of the peaks are slightly shifted, especially for the ~1008 cm</w:t>
      </w:r>
      <w:r w:rsidR="00661EED" w:rsidRPr="00661EED">
        <w:rPr>
          <w:rFonts w:ascii="Cambria Math" w:hAnsi="Cambria Math" w:cs="Cambria Math"/>
        </w:rPr>
        <w:t>⁻</w:t>
      </w:r>
      <w:r w:rsidR="00661EED" w:rsidRPr="00661EED">
        <w:rPr>
          <w:rFonts w:ascii="Aptos" w:hAnsi="Aptos" w:cs="Aptos"/>
        </w:rPr>
        <w:t>¹</w:t>
      </w:r>
      <w:r w:rsidR="00661EED" w:rsidRPr="00661EED">
        <w:t xml:space="preserve"> </w:t>
      </w:r>
      <w:r w:rsidR="00661EED" w:rsidRPr="00661EED">
        <w:rPr>
          <w:rFonts w:ascii="Aptos" w:hAnsi="Aptos" w:cs="Aptos"/>
        </w:rPr>
        <w:t>ν</w:t>
      </w:r>
      <w:r w:rsidR="004B3A04">
        <w:rPr>
          <w:rFonts w:ascii="Aptos" w:hAnsi="Aptos" w:cs="Aptos"/>
        </w:rPr>
        <w:t>3</w:t>
      </w:r>
      <w:r w:rsidR="00661EED" w:rsidRPr="00661EED">
        <w:t>(SiO</w:t>
      </w:r>
      <w:r w:rsidR="004B3A04">
        <w:t>4</w:t>
      </w:r>
      <w:r w:rsidR="00661EED" w:rsidRPr="00661EED">
        <w:t>) band (</w:t>
      </w:r>
      <w:r w:rsidR="00661EED" w:rsidRPr="00661EED">
        <w:rPr>
          <w:rFonts w:ascii="Aptos" w:hAnsi="Aptos" w:cs="Aptos"/>
        </w:rPr>
        <w:t>−</w:t>
      </w:r>
      <w:r w:rsidR="00661EED" w:rsidRPr="00661EED">
        <w:t xml:space="preserve">3.2 to </w:t>
      </w:r>
      <w:r w:rsidR="00661EED" w:rsidRPr="00661EED">
        <w:rPr>
          <w:rFonts w:ascii="Aptos" w:hAnsi="Aptos" w:cs="Aptos"/>
        </w:rPr>
        <w:t>−</w:t>
      </w:r>
      <w:r w:rsidR="00661EED" w:rsidRPr="00661EED">
        <w:t>5.1 cm</w:t>
      </w:r>
      <w:r w:rsidR="00661EED" w:rsidRPr="00661EED">
        <w:rPr>
          <w:rFonts w:ascii="Cambria Math" w:hAnsi="Cambria Math" w:cs="Cambria Math"/>
        </w:rPr>
        <w:t>⁻</w:t>
      </w:r>
      <w:r w:rsidR="00661EED" w:rsidRPr="00661EED">
        <w:rPr>
          <w:rFonts w:ascii="Aptos" w:hAnsi="Aptos" w:cs="Aptos"/>
        </w:rPr>
        <w:t>¹</w:t>
      </w:r>
      <w:r w:rsidR="00661EED" w:rsidRPr="00661EED">
        <w:t xml:space="preserve"> shift, ~80% intensity loss).</w:t>
      </w:r>
      <w:r w:rsidR="00526030">
        <w:t xml:space="preserve"> </w:t>
      </w:r>
    </w:p>
    <w:p w14:paraId="4F97287F" w14:textId="77777777" w:rsidR="00526030" w:rsidRDefault="00526030" w:rsidP="00526030">
      <w:pPr>
        <w:keepNext/>
      </w:pPr>
      <w:r>
        <w:rPr>
          <w:noProof/>
        </w:rPr>
        <w:lastRenderedPageBreak/>
        <w:drawing>
          <wp:anchor distT="0" distB="0" distL="114300" distR="114300" simplePos="0" relativeHeight="251662336" behindDoc="0" locked="0" layoutInCell="1" allowOverlap="1" wp14:anchorId="30689A00" wp14:editId="6FED632D">
            <wp:simplePos x="0" y="0"/>
            <wp:positionH relativeFrom="column">
              <wp:posOffset>0</wp:posOffset>
            </wp:positionH>
            <wp:positionV relativeFrom="paragraph">
              <wp:posOffset>0</wp:posOffset>
            </wp:positionV>
            <wp:extent cx="3717365" cy="2323353"/>
            <wp:effectExtent l="0" t="0" r="0" b="1270"/>
            <wp:wrapSquare wrapText="bothSides"/>
            <wp:docPr id="112974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4675" name="Picture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17365" cy="2323353"/>
                    </a:xfrm>
                    <a:prstGeom prst="rect">
                      <a:avLst/>
                    </a:prstGeom>
                  </pic:spPr>
                </pic:pic>
              </a:graphicData>
            </a:graphic>
          </wp:anchor>
        </w:drawing>
      </w:r>
    </w:p>
    <w:p w14:paraId="48549022" w14:textId="2849FA65" w:rsidR="00526030" w:rsidRDefault="00526030" w:rsidP="00526030">
      <w:pPr>
        <w:pStyle w:val="Caption"/>
      </w:pPr>
      <w:bookmarkStart w:id="4" w:name="_Ref239248486"/>
      <w:r>
        <w:t xml:space="preserve">Figure </w:t>
      </w:r>
      <w:r>
        <w:fldChar w:fldCharType="begin"/>
      </w:r>
      <w:r>
        <w:instrText>SEQ Figure \* ARABIC</w:instrText>
      </w:r>
      <w:r>
        <w:fldChar w:fldCharType="separate"/>
      </w:r>
      <w:r w:rsidR="00002090">
        <w:rPr>
          <w:noProof/>
        </w:rPr>
        <w:t>4</w:t>
      </w:r>
      <w:r>
        <w:fldChar w:fldCharType="end"/>
      </w:r>
      <w:bookmarkEnd w:id="4"/>
      <w:r>
        <w:t xml:space="preserve">: Raman spectra of Zir_016 run products, with Mud Tank </w:t>
      </w:r>
      <w:r w:rsidR="0012700A">
        <w:t>starting material</w:t>
      </w:r>
      <w:r w:rsidR="00C6696E">
        <w:t xml:space="preserve"> </w:t>
      </w:r>
      <w:r>
        <w:t>added for reference.</w:t>
      </w:r>
      <w:r w:rsidR="00D76FA3">
        <w:t xml:space="preserve"> Average intensities calculated from multiple spots</w:t>
      </w:r>
      <w:r w:rsidR="008B7D10">
        <w:t>.</w:t>
      </w:r>
      <w:r w:rsidR="00B24750">
        <w:t xml:space="preserve"> </w:t>
      </w:r>
      <w:r w:rsidR="004D5A1D">
        <w:t>Spectrum p</w:t>
      </w:r>
      <w:r w:rsidR="00B24750">
        <w:t>eaks</w:t>
      </w:r>
      <w:r w:rsidR="0074078F">
        <w:t xml:space="preserve"> are labeled with Raman shifts (cm-1) for </w:t>
      </w:r>
      <w:r w:rsidR="00922495">
        <w:t>unaltered core</w:t>
      </w:r>
      <w:r w:rsidR="004D5A1D">
        <w:t>s (blue) and Mud Tank starting material (green</w:t>
      </w:r>
      <w:r w:rsidR="002E30F3">
        <w:t xml:space="preserve">). </w:t>
      </w:r>
    </w:p>
    <w:p w14:paraId="5CD5F0C5" w14:textId="77777777" w:rsidR="00C95E72" w:rsidRDefault="00C95E72" w:rsidP="00C95E72">
      <w:pPr>
        <w:pStyle w:val="Heading2"/>
      </w:pPr>
      <w:bookmarkStart w:id="5" w:name="_Ref239248738"/>
      <w:bookmarkStart w:id="6" w:name="_Ref239248732"/>
      <w:r>
        <w:t>Isotope compositions</w:t>
      </w:r>
    </w:p>
    <w:p w14:paraId="168296AD" w14:textId="0D934E79" w:rsidR="00C95E72" w:rsidRDefault="00C95E72" w:rsidP="00C95E72">
      <w:r>
        <w:t>Kernel density estimate plots show the large shift in isotopic composition during replacement (</w:t>
      </w:r>
      <w:r>
        <w:fldChar w:fldCharType="begin"/>
      </w:r>
      <w:r>
        <w:instrText xml:space="preserve"> REF _Ref237941249 \h </w:instrText>
      </w:r>
      <w:r>
        <w:fldChar w:fldCharType="separate"/>
      </w:r>
      <w:r w:rsidR="004E533F">
        <w:t xml:space="preserve">Figure </w:t>
      </w:r>
      <w:r w:rsidR="004E533F">
        <w:rPr>
          <w:noProof/>
        </w:rPr>
        <w:t>6</w:t>
      </w:r>
      <w:r>
        <w:fldChar w:fldCharType="end"/>
      </w:r>
      <w:r>
        <w:t>).</w:t>
      </w:r>
      <w:r w:rsidR="001D62C1">
        <w:t xml:space="preserve"> </w:t>
      </w:r>
    </w:p>
    <w:p w14:paraId="1A15274C" w14:textId="5BB5D0F0" w:rsidR="009237E4" w:rsidRDefault="009237E4" w:rsidP="009237E4">
      <w:pPr>
        <w:pStyle w:val="Caption"/>
        <w:keepNext/>
      </w:pPr>
      <w:r>
        <w:t xml:space="preserve">Table </w:t>
      </w:r>
      <w:r>
        <w:fldChar w:fldCharType="begin"/>
      </w:r>
      <w:r>
        <w:instrText>SEQ Table \* ARABIC</w:instrText>
      </w:r>
      <w:r>
        <w:fldChar w:fldCharType="separate"/>
      </w:r>
      <w:r w:rsidR="00716DC6">
        <w:rPr>
          <w:noProof/>
        </w:rPr>
        <w:t>2</w:t>
      </w:r>
      <w:r>
        <w:fldChar w:fldCharType="end"/>
      </w:r>
      <w:bookmarkEnd w:id="5"/>
      <w:r>
        <w:t>: Raman measurements for v3(SiO4) peak</w:t>
      </w:r>
      <w:bookmarkEnd w:id="6"/>
      <w:r w:rsidR="000B5679">
        <w:t>*</w:t>
      </w:r>
    </w:p>
    <w:tbl>
      <w:tblPr>
        <w:tblW w:w="9630" w:type="dxa"/>
        <w:tblLook w:val="04A0" w:firstRow="1" w:lastRow="0" w:firstColumn="1" w:lastColumn="0" w:noHBand="0" w:noVBand="1"/>
      </w:tblPr>
      <w:tblGrid>
        <w:gridCol w:w="1557"/>
        <w:gridCol w:w="872"/>
        <w:gridCol w:w="1033"/>
        <w:gridCol w:w="749"/>
        <w:gridCol w:w="1123"/>
        <w:gridCol w:w="857"/>
        <w:gridCol w:w="1142"/>
        <w:gridCol w:w="989"/>
        <w:gridCol w:w="1308"/>
      </w:tblGrid>
      <w:tr w:rsidR="00325009" w:rsidRPr="00325009" w14:paraId="4BF982C0" w14:textId="77777777" w:rsidTr="000C0FC3">
        <w:trPr>
          <w:trHeight w:val="900"/>
        </w:trPr>
        <w:tc>
          <w:tcPr>
            <w:tcW w:w="1557" w:type="dxa"/>
            <w:tcBorders>
              <w:top w:val="nil"/>
              <w:left w:val="nil"/>
              <w:bottom w:val="nil"/>
              <w:right w:val="nil"/>
            </w:tcBorders>
            <w:shd w:val="clear" w:color="000000" w:fill="FFFFFF"/>
            <w:vAlign w:val="center"/>
            <w:hideMark/>
          </w:tcPr>
          <w:p w14:paraId="440913DC" w14:textId="61CBC2AD" w:rsidR="00325009" w:rsidRPr="00325009" w:rsidRDefault="005B53ED" w:rsidP="00325009">
            <w:pPr>
              <w:spacing w:after="0" w:line="240" w:lineRule="auto"/>
              <w:rPr>
                <w:rFonts w:ascii="Aptos" w:eastAsia="Times New Roman" w:hAnsi="Aptos"/>
                <w:color w:val="000000"/>
                <w:kern w:val="0"/>
                <w:sz w:val="22"/>
                <w:szCs w:val="22"/>
                <w14:ligatures w14:val="none"/>
              </w:rPr>
            </w:pPr>
            <w:r>
              <w:rPr>
                <w:rFonts w:ascii="Aptos" w:eastAsia="Times New Roman" w:hAnsi="Aptos"/>
                <w:color w:val="000000"/>
                <w:kern w:val="0"/>
                <w:sz w:val="22"/>
                <w:szCs w:val="22"/>
                <w14:ligatures w14:val="none"/>
              </w:rPr>
              <w:t>Type</w:t>
            </w:r>
          </w:p>
        </w:tc>
        <w:tc>
          <w:tcPr>
            <w:tcW w:w="872" w:type="dxa"/>
            <w:tcBorders>
              <w:top w:val="nil"/>
              <w:left w:val="nil"/>
              <w:bottom w:val="nil"/>
              <w:right w:val="nil"/>
            </w:tcBorders>
            <w:shd w:val="clear" w:color="000000" w:fill="FFFFFF"/>
            <w:vAlign w:val="center"/>
            <w:hideMark/>
          </w:tcPr>
          <w:p w14:paraId="2B4BC14E"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Shift (cm</w:t>
            </w:r>
            <w:r w:rsidRPr="00325009">
              <w:rPr>
                <w:rFonts w:ascii="Cambria Math" w:eastAsia="Times New Roman" w:hAnsi="Cambria Math" w:cs="Cambria Math"/>
                <w:color w:val="000000"/>
                <w:kern w:val="0"/>
                <w:sz w:val="22"/>
                <w:szCs w:val="22"/>
                <w14:ligatures w14:val="none"/>
              </w:rPr>
              <w:t>⁻</w:t>
            </w:r>
            <w:r w:rsidRPr="00325009">
              <w:rPr>
                <w:rFonts w:ascii="Aptos" w:eastAsia="Times New Roman" w:hAnsi="Aptos" w:cs="Aptos"/>
                <w:color w:val="000000"/>
                <w:kern w:val="0"/>
                <w:sz w:val="22"/>
                <w:szCs w:val="22"/>
                <w14:ligatures w14:val="none"/>
              </w:rPr>
              <w:t>¹</w:t>
            </w:r>
            <w:r w:rsidRPr="00325009">
              <w:rPr>
                <w:rFonts w:ascii="Aptos" w:eastAsia="Times New Roman" w:hAnsi="Aptos"/>
                <w:color w:val="000000"/>
                <w:kern w:val="0"/>
                <w:sz w:val="22"/>
                <w:szCs w:val="22"/>
                <w14:ligatures w14:val="none"/>
              </w:rPr>
              <w:t>)</w:t>
            </w:r>
          </w:p>
        </w:tc>
        <w:tc>
          <w:tcPr>
            <w:tcW w:w="1033" w:type="dxa"/>
            <w:tcBorders>
              <w:top w:val="nil"/>
              <w:left w:val="nil"/>
              <w:bottom w:val="nil"/>
              <w:right w:val="nil"/>
            </w:tcBorders>
            <w:shd w:val="clear" w:color="000000" w:fill="FFFFFF"/>
            <w:vAlign w:val="center"/>
            <w:hideMark/>
          </w:tcPr>
          <w:p w14:paraId="144393C6"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Intensity</w:t>
            </w:r>
          </w:p>
        </w:tc>
        <w:tc>
          <w:tcPr>
            <w:tcW w:w="749" w:type="dxa"/>
            <w:tcBorders>
              <w:top w:val="nil"/>
              <w:left w:val="nil"/>
              <w:bottom w:val="nil"/>
              <w:right w:val="nil"/>
            </w:tcBorders>
            <w:shd w:val="clear" w:color="000000" w:fill="FFFFFF"/>
            <w:vAlign w:val="center"/>
            <w:hideMark/>
          </w:tcPr>
          <w:p w14:paraId="7F88BC83" w14:textId="311277E0"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Δ</w:t>
            </w:r>
            <w:r w:rsidR="005B53ED">
              <w:rPr>
                <w:rFonts w:ascii="Aptos" w:eastAsia="Times New Roman" w:hAnsi="Aptos"/>
                <w:color w:val="000000"/>
                <w:kern w:val="0"/>
                <w:sz w:val="22"/>
                <w:szCs w:val="22"/>
                <w14:ligatures w14:val="none"/>
              </w:rPr>
              <w:t xml:space="preserve"> </w:t>
            </w:r>
            <w:r w:rsidRPr="00325009">
              <w:rPr>
                <w:rFonts w:ascii="Aptos" w:eastAsia="Times New Roman" w:hAnsi="Aptos"/>
                <w:color w:val="000000"/>
                <w:kern w:val="0"/>
                <w:sz w:val="22"/>
                <w:szCs w:val="22"/>
                <w14:ligatures w14:val="none"/>
              </w:rPr>
              <w:t>shift</w:t>
            </w:r>
          </w:p>
        </w:tc>
        <w:tc>
          <w:tcPr>
            <w:tcW w:w="1123" w:type="dxa"/>
            <w:tcBorders>
              <w:top w:val="nil"/>
              <w:left w:val="nil"/>
              <w:bottom w:val="nil"/>
              <w:right w:val="nil"/>
            </w:tcBorders>
            <w:shd w:val="clear" w:color="000000" w:fill="FFFFFF"/>
            <w:vAlign w:val="center"/>
            <w:hideMark/>
          </w:tcPr>
          <w:p w14:paraId="3BB4E686" w14:textId="60F84F99"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Δ</w:t>
            </w:r>
            <w:r w:rsidR="005B53ED">
              <w:rPr>
                <w:rFonts w:ascii="Aptos" w:eastAsia="Times New Roman" w:hAnsi="Aptos"/>
                <w:color w:val="000000"/>
                <w:kern w:val="0"/>
                <w:sz w:val="22"/>
                <w:szCs w:val="22"/>
                <w14:ligatures w14:val="none"/>
              </w:rPr>
              <w:t xml:space="preserve"> </w:t>
            </w:r>
            <w:r w:rsidRPr="00325009">
              <w:rPr>
                <w:rFonts w:ascii="Aptos" w:eastAsia="Times New Roman" w:hAnsi="Aptos"/>
                <w:color w:val="000000"/>
                <w:kern w:val="0"/>
                <w:sz w:val="22"/>
                <w:szCs w:val="22"/>
                <w14:ligatures w14:val="none"/>
              </w:rPr>
              <w:t>Intensity</w:t>
            </w:r>
          </w:p>
        </w:tc>
        <w:tc>
          <w:tcPr>
            <w:tcW w:w="857" w:type="dxa"/>
            <w:tcBorders>
              <w:top w:val="nil"/>
              <w:left w:val="nil"/>
              <w:bottom w:val="nil"/>
              <w:right w:val="nil"/>
            </w:tcBorders>
            <w:shd w:val="clear" w:color="000000" w:fill="FFFFFF"/>
            <w:vAlign w:val="center"/>
            <w:hideMark/>
          </w:tcPr>
          <w:p w14:paraId="25FC831D"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FWHM meas.</w:t>
            </w:r>
          </w:p>
        </w:tc>
        <w:tc>
          <w:tcPr>
            <w:tcW w:w="1142" w:type="dxa"/>
            <w:tcBorders>
              <w:top w:val="nil"/>
              <w:left w:val="nil"/>
              <w:bottom w:val="nil"/>
              <w:right w:val="nil"/>
            </w:tcBorders>
            <w:shd w:val="clear" w:color="000000" w:fill="FFFFFF"/>
            <w:vAlign w:val="center"/>
            <w:hideMark/>
          </w:tcPr>
          <w:p w14:paraId="633EC09B"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FWHM corrected</w:t>
            </w:r>
          </w:p>
        </w:tc>
        <w:tc>
          <w:tcPr>
            <w:tcW w:w="989" w:type="dxa"/>
            <w:tcBorders>
              <w:top w:val="nil"/>
              <w:left w:val="nil"/>
              <w:bottom w:val="nil"/>
              <w:right w:val="nil"/>
            </w:tcBorders>
            <w:shd w:val="clear" w:color="000000" w:fill="FFFFFF"/>
            <w:vAlign w:val="center"/>
            <w:hideMark/>
          </w:tcPr>
          <w:p w14:paraId="796FE8AD"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Reliable (b≥2s)</w:t>
            </w:r>
          </w:p>
        </w:tc>
        <w:tc>
          <w:tcPr>
            <w:tcW w:w="1308" w:type="dxa"/>
            <w:tcBorders>
              <w:top w:val="nil"/>
              <w:left w:val="nil"/>
              <w:bottom w:val="nil"/>
              <w:right w:val="nil"/>
            </w:tcBorders>
            <w:shd w:val="clear" w:color="000000" w:fill="FFFFFF"/>
            <w:vAlign w:val="center"/>
            <w:hideMark/>
          </w:tcPr>
          <w:p w14:paraId="553E240A"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α-dose (10¹⁶ α/mg)</w:t>
            </w:r>
          </w:p>
        </w:tc>
      </w:tr>
      <w:tr w:rsidR="00325009" w:rsidRPr="00325009" w14:paraId="174C067D" w14:textId="77777777" w:rsidTr="000C0FC3">
        <w:trPr>
          <w:trHeight w:val="600"/>
        </w:trPr>
        <w:tc>
          <w:tcPr>
            <w:tcW w:w="1557" w:type="dxa"/>
            <w:tcBorders>
              <w:top w:val="nil"/>
              <w:left w:val="nil"/>
              <w:bottom w:val="nil"/>
              <w:right w:val="nil"/>
            </w:tcBorders>
            <w:shd w:val="clear" w:color="000000" w:fill="FFFFFF"/>
            <w:vAlign w:val="center"/>
            <w:hideMark/>
          </w:tcPr>
          <w:p w14:paraId="3E19E7E7"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Unaltered core</w:t>
            </w:r>
          </w:p>
        </w:tc>
        <w:tc>
          <w:tcPr>
            <w:tcW w:w="872" w:type="dxa"/>
            <w:tcBorders>
              <w:top w:val="nil"/>
              <w:left w:val="nil"/>
              <w:bottom w:val="nil"/>
              <w:right w:val="nil"/>
            </w:tcBorders>
            <w:shd w:val="clear" w:color="000000" w:fill="FFFFFF"/>
            <w:vAlign w:val="center"/>
            <w:hideMark/>
          </w:tcPr>
          <w:p w14:paraId="02E24ED5"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1006.7</w:t>
            </w:r>
          </w:p>
        </w:tc>
        <w:tc>
          <w:tcPr>
            <w:tcW w:w="1033" w:type="dxa"/>
            <w:tcBorders>
              <w:top w:val="nil"/>
              <w:left w:val="nil"/>
              <w:bottom w:val="nil"/>
              <w:right w:val="nil"/>
            </w:tcBorders>
            <w:shd w:val="clear" w:color="000000" w:fill="FFFFFF"/>
            <w:vAlign w:val="center"/>
            <w:hideMark/>
          </w:tcPr>
          <w:p w14:paraId="3EF6E08D"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463.07</w:t>
            </w:r>
          </w:p>
        </w:tc>
        <w:tc>
          <w:tcPr>
            <w:tcW w:w="749" w:type="dxa"/>
            <w:tcBorders>
              <w:top w:val="nil"/>
              <w:left w:val="nil"/>
              <w:bottom w:val="nil"/>
              <w:right w:val="nil"/>
            </w:tcBorders>
            <w:shd w:val="clear" w:color="000000" w:fill="FFFFFF"/>
            <w:vAlign w:val="center"/>
            <w:hideMark/>
          </w:tcPr>
          <w:p w14:paraId="20114A48"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−3.21</w:t>
            </w:r>
          </w:p>
        </w:tc>
        <w:tc>
          <w:tcPr>
            <w:tcW w:w="1123" w:type="dxa"/>
            <w:tcBorders>
              <w:top w:val="nil"/>
              <w:left w:val="nil"/>
              <w:bottom w:val="nil"/>
              <w:right w:val="nil"/>
            </w:tcBorders>
            <w:shd w:val="clear" w:color="000000" w:fill="FFFFFF"/>
            <w:vAlign w:val="center"/>
            <w:hideMark/>
          </w:tcPr>
          <w:p w14:paraId="525B7A75"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−1791.80</w:t>
            </w:r>
          </w:p>
        </w:tc>
        <w:tc>
          <w:tcPr>
            <w:tcW w:w="857" w:type="dxa"/>
            <w:tcBorders>
              <w:top w:val="nil"/>
              <w:left w:val="nil"/>
              <w:bottom w:val="nil"/>
              <w:right w:val="nil"/>
            </w:tcBorders>
            <w:shd w:val="clear" w:color="000000" w:fill="FFFFFF"/>
            <w:vAlign w:val="center"/>
            <w:hideMark/>
          </w:tcPr>
          <w:p w14:paraId="1A75AD3A"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7.2</w:t>
            </w:r>
          </w:p>
        </w:tc>
        <w:tc>
          <w:tcPr>
            <w:tcW w:w="1142" w:type="dxa"/>
            <w:tcBorders>
              <w:top w:val="nil"/>
              <w:left w:val="nil"/>
              <w:bottom w:val="nil"/>
              <w:right w:val="nil"/>
            </w:tcBorders>
            <w:shd w:val="clear" w:color="000000" w:fill="FFFFFF"/>
            <w:vAlign w:val="center"/>
            <w:hideMark/>
          </w:tcPr>
          <w:p w14:paraId="2F8351EE"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6.62</w:t>
            </w:r>
          </w:p>
        </w:tc>
        <w:tc>
          <w:tcPr>
            <w:tcW w:w="989" w:type="dxa"/>
            <w:tcBorders>
              <w:top w:val="nil"/>
              <w:left w:val="nil"/>
              <w:bottom w:val="nil"/>
              <w:right w:val="nil"/>
            </w:tcBorders>
            <w:shd w:val="clear" w:color="000000" w:fill="FFFFFF"/>
            <w:vAlign w:val="center"/>
            <w:hideMark/>
          </w:tcPr>
          <w:p w14:paraId="5BEAD25A"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yes</w:t>
            </w:r>
          </w:p>
        </w:tc>
        <w:tc>
          <w:tcPr>
            <w:tcW w:w="1308" w:type="dxa"/>
            <w:tcBorders>
              <w:top w:val="nil"/>
              <w:left w:val="nil"/>
              <w:bottom w:val="nil"/>
              <w:right w:val="nil"/>
            </w:tcBorders>
            <w:shd w:val="clear" w:color="000000" w:fill="FFFFFF"/>
            <w:vAlign w:val="center"/>
            <w:hideMark/>
          </w:tcPr>
          <w:p w14:paraId="5A94BE0E"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0.039</w:t>
            </w:r>
          </w:p>
        </w:tc>
      </w:tr>
      <w:tr w:rsidR="00325009" w:rsidRPr="00325009" w14:paraId="771B4927" w14:textId="77777777" w:rsidTr="000C0FC3">
        <w:trPr>
          <w:trHeight w:val="600"/>
        </w:trPr>
        <w:tc>
          <w:tcPr>
            <w:tcW w:w="1557" w:type="dxa"/>
            <w:tcBorders>
              <w:top w:val="nil"/>
              <w:left w:val="nil"/>
              <w:bottom w:val="nil"/>
              <w:right w:val="nil"/>
            </w:tcBorders>
            <w:shd w:val="clear" w:color="000000" w:fill="FFFFFF"/>
            <w:vAlign w:val="center"/>
            <w:hideMark/>
          </w:tcPr>
          <w:p w14:paraId="5AA1B65C"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Replacement rim</w:t>
            </w:r>
          </w:p>
        </w:tc>
        <w:tc>
          <w:tcPr>
            <w:tcW w:w="872" w:type="dxa"/>
            <w:tcBorders>
              <w:top w:val="nil"/>
              <w:left w:val="nil"/>
              <w:bottom w:val="nil"/>
              <w:right w:val="nil"/>
            </w:tcBorders>
            <w:shd w:val="clear" w:color="000000" w:fill="FFFFFF"/>
            <w:vAlign w:val="center"/>
            <w:hideMark/>
          </w:tcPr>
          <w:p w14:paraId="08DDD62B"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1004.8</w:t>
            </w:r>
          </w:p>
        </w:tc>
        <w:tc>
          <w:tcPr>
            <w:tcW w:w="1033" w:type="dxa"/>
            <w:tcBorders>
              <w:top w:val="nil"/>
              <w:left w:val="nil"/>
              <w:bottom w:val="nil"/>
              <w:right w:val="nil"/>
            </w:tcBorders>
            <w:shd w:val="clear" w:color="000000" w:fill="FFFFFF"/>
            <w:vAlign w:val="center"/>
            <w:hideMark/>
          </w:tcPr>
          <w:p w14:paraId="416DF4EE"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524.05</w:t>
            </w:r>
          </w:p>
        </w:tc>
        <w:tc>
          <w:tcPr>
            <w:tcW w:w="749" w:type="dxa"/>
            <w:tcBorders>
              <w:top w:val="nil"/>
              <w:left w:val="nil"/>
              <w:bottom w:val="nil"/>
              <w:right w:val="nil"/>
            </w:tcBorders>
            <w:shd w:val="clear" w:color="000000" w:fill="FFFFFF"/>
            <w:vAlign w:val="center"/>
            <w:hideMark/>
          </w:tcPr>
          <w:p w14:paraId="325A28FA"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−5.14</w:t>
            </w:r>
          </w:p>
        </w:tc>
        <w:tc>
          <w:tcPr>
            <w:tcW w:w="1123" w:type="dxa"/>
            <w:tcBorders>
              <w:top w:val="nil"/>
              <w:left w:val="nil"/>
              <w:bottom w:val="nil"/>
              <w:right w:val="nil"/>
            </w:tcBorders>
            <w:shd w:val="clear" w:color="000000" w:fill="FFFFFF"/>
            <w:vAlign w:val="center"/>
            <w:hideMark/>
          </w:tcPr>
          <w:p w14:paraId="47E2C27B"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−1730.83</w:t>
            </w:r>
          </w:p>
        </w:tc>
        <w:tc>
          <w:tcPr>
            <w:tcW w:w="857" w:type="dxa"/>
            <w:tcBorders>
              <w:top w:val="nil"/>
              <w:left w:val="nil"/>
              <w:bottom w:val="nil"/>
              <w:right w:val="nil"/>
            </w:tcBorders>
            <w:shd w:val="clear" w:color="000000" w:fill="FFFFFF"/>
            <w:vAlign w:val="center"/>
            <w:hideMark/>
          </w:tcPr>
          <w:p w14:paraId="614BC358"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4.81</w:t>
            </w:r>
          </w:p>
        </w:tc>
        <w:tc>
          <w:tcPr>
            <w:tcW w:w="1142" w:type="dxa"/>
            <w:tcBorders>
              <w:top w:val="nil"/>
              <w:left w:val="nil"/>
              <w:bottom w:val="nil"/>
              <w:right w:val="nil"/>
            </w:tcBorders>
            <w:shd w:val="clear" w:color="000000" w:fill="FFFFFF"/>
            <w:vAlign w:val="center"/>
            <w:hideMark/>
          </w:tcPr>
          <w:p w14:paraId="3291FEEE"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3.89</w:t>
            </w:r>
          </w:p>
        </w:tc>
        <w:tc>
          <w:tcPr>
            <w:tcW w:w="989" w:type="dxa"/>
            <w:tcBorders>
              <w:top w:val="nil"/>
              <w:left w:val="nil"/>
              <w:bottom w:val="nil"/>
              <w:right w:val="nil"/>
            </w:tcBorders>
            <w:shd w:val="clear" w:color="000000" w:fill="FFFFFF"/>
            <w:vAlign w:val="center"/>
            <w:hideMark/>
          </w:tcPr>
          <w:p w14:paraId="25EDC2E2"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no</w:t>
            </w:r>
          </w:p>
        </w:tc>
        <w:tc>
          <w:tcPr>
            <w:tcW w:w="1308" w:type="dxa"/>
            <w:tcBorders>
              <w:top w:val="nil"/>
              <w:left w:val="nil"/>
              <w:bottom w:val="nil"/>
              <w:right w:val="nil"/>
            </w:tcBorders>
            <w:shd w:val="clear" w:color="000000" w:fill="FFFFFF"/>
            <w:vAlign w:val="center"/>
            <w:hideMark/>
          </w:tcPr>
          <w:p w14:paraId="2D5A2A73"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0.019</w:t>
            </w:r>
          </w:p>
        </w:tc>
      </w:tr>
      <w:tr w:rsidR="00325009" w:rsidRPr="00325009" w14:paraId="788BAD2C" w14:textId="77777777" w:rsidTr="000C0FC3">
        <w:trPr>
          <w:trHeight w:val="300"/>
        </w:trPr>
        <w:tc>
          <w:tcPr>
            <w:tcW w:w="1557" w:type="dxa"/>
            <w:tcBorders>
              <w:top w:val="nil"/>
              <w:left w:val="nil"/>
              <w:bottom w:val="nil"/>
              <w:right w:val="nil"/>
            </w:tcBorders>
            <w:shd w:val="clear" w:color="000000" w:fill="FFFFFF"/>
            <w:vAlign w:val="center"/>
            <w:hideMark/>
          </w:tcPr>
          <w:p w14:paraId="6CD25307"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Mud Tank</w:t>
            </w:r>
          </w:p>
        </w:tc>
        <w:tc>
          <w:tcPr>
            <w:tcW w:w="872" w:type="dxa"/>
            <w:tcBorders>
              <w:top w:val="nil"/>
              <w:left w:val="nil"/>
              <w:bottom w:val="nil"/>
              <w:right w:val="nil"/>
            </w:tcBorders>
            <w:shd w:val="clear" w:color="000000" w:fill="FFFFFF"/>
            <w:vAlign w:val="center"/>
            <w:hideMark/>
          </w:tcPr>
          <w:p w14:paraId="5BC8291B"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1009.9</w:t>
            </w:r>
          </w:p>
        </w:tc>
        <w:tc>
          <w:tcPr>
            <w:tcW w:w="1033" w:type="dxa"/>
            <w:tcBorders>
              <w:top w:val="nil"/>
              <w:left w:val="nil"/>
              <w:bottom w:val="nil"/>
              <w:right w:val="nil"/>
            </w:tcBorders>
            <w:shd w:val="clear" w:color="000000" w:fill="FFFFFF"/>
            <w:vAlign w:val="center"/>
            <w:hideMark/>
          </w:tcPr>
          <w:p w14:paraId="28DDCA80"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2254.88</w:t>
            </w:r>
          </w:p>
        </w:tc>
        <w:tc>
          <w:tcPr>
            <w:tcW w:w="749" w:type="dxa"/>
            <w:tcBorders>
              <w:top w:val="nil"/>
              <w:left w:val="nil"/>
              <w:bottom w:val="nil"/>
              <w:right w:val="nil"/>
            </w:tcBorders>
            <w:shd w:val="clear" w:color="000000" w:fill="FFFFFF"/>
            <w:vAlign w:val="center"/>
            <w:hideMark/>
          </w:tcPr>
          <w:p w14:paraId="5FAE543C"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0</w:t>
            </w:r>
          </w:p>
        </w:tc>
        <w:tc>
          <w:tcPr>
            <w:tcW w:w="1123" w:type="dxa"/>
            <w:tcBorders>
              <w:top w:val="nil"/>
              <w:left w:val="nil"/>
              <w:bottom w:val="nil"/>
              <w:right w:val="nil"/>
            </w:tcBorders>
            <w:shd w:val="clear" w:color="000000" w:fill="FFFFFF"/>
            <w:vAlign w:val="center"/>
            <w:hideMark/>
          </w:tcPr>
          <w:p w14:paraId="3DE2636E"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0</w:t>
            </w:r>
          </w:p>
        </w:tc>
        <w:tc>
          <w:tcPr>
            <w:tcW w:w="857" w:type="dxa"/>
            <w:tcBorders>
              <w:top w:val="nil"/>
              <w:left w:val="nil"/>
              <w:bottom w:val="nil"/>
              <w:right w:val="nil"/>
            </w:tcBorders>
            <w:shd w:val="clear" w:color="000000" w:fill="FFFFFF"/>
            <w:vAlign w:val="center"/>
            <w:hideMark/>
          </w:tcPr>
          <w:p w14:paraId="310D4070"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4.35</w:t>
            </w:r>
          </w:p>
        </w:tc>
        <w:tc>
          <w:tcPr>
            <w:tcW w:w="1142" w:type="dxa"/>
            <w:tcBorders>
              <w:top w:val="nil"/>
              <w:left w:val="nil"/>
              <w:bottom w:val="nil"/>
              <w:right w:val="nil"/>
            </w:tcBorders>
            <w:shd w:val="clear" w:color="000000" w:fill="FFFFFF"/>
            <w:vAlign w:val="center"/>
            <w:hideMark/>
          </w:tcPr>
          <w:p w14:paraId="646DDB7B"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3.31</w:t>
            </w:r>
          </w:p>
        </w:tc>
        <w:tc>
          <w:tcPr>
            <w:tcW w:w="989" w:type="dxa"/>
            <w:tcBorders>
              <w:top w:val="nil"/>
              <w:left w:val="nil"/>
              <w:bottom w:val="nil"/>
              <w:right w:val="nil"/>
            </w:tcBorders>
            <w:shd w:val="clear" w:color="000000" w:fill="FFFFFF"/>
            <w:vAlign w:val="center"/>
            <w:hideMark/>
          </w:tcPr>
          <w:p w14:paraId="6589F2DF" w14:textId="77777777" w:rsidR="00325009" w:rsidRPr="00325009" w:rsidRDefault="00325009" w:rsidP="00325009">
            <w:pPr>
              <w:spacing w:after="0" w:line="240" w:lineRule="auto"/>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no</w:t>
            </w:r>
          </w:p>
        </w:tc>
        <w:tc>
          <w:tcPr>
            <w:tcW w:w="1308" w:type="dxa"/>
            <w:tcBorders>
              <w:top w:val="nil"/>
              <w:left w:val="nil"/>
              <w:bottom w:val="nil"/>
              <w:right w:val="nil"/>
            </w:tcBorders>
            <w:shd w:val="clear" w:color="000000" w:fill="FFFFFF"/>
            <w:vAlign w:val="center"/>
            <w:hideMark/>
          </w:tcPr>
          <w:p w14:paraId="78373225" w14:textId="77777777" w:rsidR="00325009" w:rsidRPr="00325009" w:rsidRDefault="00325009" w:rsidP="00325009">
            <w:pPr>
              <w:spacing w:after="0" w:line="240" w:lineRule="auto"/>
              <w:jc w:val="right"/>
              <w:rPr>
                <w:rFonts w:ascii="Aptos" w:eastAsia="Times New Roman" w:hAnsi="Aptos"/>
                <w:color w:val="000000"/>
                <w:kern w:val="0"/>
                <w:sz w:val="22"/>
                <w:szCs w:val="22"/>
                <w14:ligatures w14:val="none"/>
              </w:rPr>
            </w:pPr>
            <w:r w:rsidRPr="00325009">
              <w:rPr>
                <w:rFonts w:ascii="Aptos" w:eastAsia="Times New Roman" w:hAnsi="Aptos"/>
                <w:color w:val="000000"/>
                <w:kern w:val="0"/>
                <w:sz w:val="22"/>
                <w:szCs w:val="22"/>
                <w14:ligatures w14:val="none"/>
              </w:rPr>
              <w:t>0.015</w:t>
            </w:r>
          </w:p>
        </w:tc>
      </w:tr>
    </w:tbl>
    <w:p w14:paraId="77FE0200" w14:textId="41E72FC0" w:rsidR="00325009" w:rsidRDefault="00075030" w:rsidP="00075030">
      <w:pPr>
        <w:rPr>
          <w:rFonts w:ascii="Aptos" w:eastAsia="Times New Roman" w:hAnsi="Aptos"/>
          <w:color w:val="000000"/>
          <w:kern w:val="0"/>
          <w:sz w:val="22"/>
          <w:szCs w:val="22"/>
          <w14:ligatures w14:val="none"/>
        </w:rPr>
      </w:pPr>
      <w:r>
        <w:t xml:space="preserve">* FWHM calculated using method of </w:t>
      </w:r>
      <w:r w:rsidR="008A5ED3" w:rsidRPr="008A5ED3">
        <w:t>Irmer (1985)</w:t>
      </w:r>
      <w:r w:rsidR="008A5ED3">
        <w:t xml:space="preserve">, </w:t>
      </w:r>
      <w:r w:rsidR="008A5ED3" w:rsidRPr="00325009">
        <w:rPr>
          <w:rFonts w:ascii="Aptos" w:eastAsia="Times New Roman" w:hAnsi="Aptos"/>
          <w:color w:val="000000"/>
          <w:kern w:val="0"/>
          <w:sz w:val="22"/>
          <w:szCs w:val="22"/>
          <w14:ligatures w14:val="none"/>
        </w:rPr>
        <w:t>α-dose</w:t>
      </w:r>
      <w:r w:rsidR="008A5ED3">
        <w:rPr>
          <w:rFonts w:ascii="Aptos" w:eastAsia="Times New Roman" w:hAnsi="Aptos"/>
          <w:color w:val="000000"/>
          <w:kern w:val="0"/>
          <w:sz w:val="22"/>
          <w:szCs w:val="22"/>
          <w14:ligatures w14:val="none"/>
        </w:rPr>
        <w:t xml:space="preserve"> calculated using Eq. (6) in </w:t>
      </w:r>
      <w:proofErr w:type="spellStart"/>
      <w:r w:rsidR="008A5ED3">
        <w:rPr>
          <w:rFonts w:ascii="Aptos" w:eastAsia="Times New Roman" w:hAnsi="Aptos"/>
          <w:color w:val="000000"/>
          <w:kern w:val="0"/>
          <w:sz w:val="22"/>
          <w:szCs w:val="22"/>
          <w14:ligatures w14:val="none"/>
        </w:rPr>
        <w:t>Nasdala</w:t>
      </w:r>
      <w:proofErr w:type="spellEnd"/>
      <w:r w:rsidR="008A5ED3">
        <w:rPr>
          <w:rFonts w:ascii="Aptos" w:eastAsia="Times New Roman" w:hAnsi="Aptos"/>
          <w:color w:val="000000"/>
          <w:kern w:val="0"/>
          <w:sz w:val="22"/>
          <w:szCs w:val="22"/>
          <w14:ligatures w14:val="none"/>
        </w:rPr>
        <w:t xml:space="preserve"> et al. (2001).</w:t>
      </w:r>
    </w:p>
    <w:p w14:paraId="1BF9F7E7" w14:textId="7B3698E8" w:rsidR="00716DC6" w:rsidRDefault="00716DC6" w:rsidP="00716DC6">
      <w:pPr>
        <w:pStyle w:val="Caption"/>
        <w:keepNext/>
      </w:pPr>
      <w:r>
        <w:t xml:space="preserve">Table </w:t>
      </w:r>
      <w:r>
        <w:fldChar w:fldCharType="begin"/>
      </w:r>
      <w:r>
        <w:instrText>SEQ Table \* ARABIC</w:instrText>
      </w:r>
      <w:r>
        <w:fldChar w:fldCharType="separate"/>
      </w:r>
      <w:r>
        <w:rPr>
          <w:noProof/>
        </w:rPr>
        <w:t>3</w:t>
      </w:r>
      <w:r>
        <w:fldChar w:fldCharType="end"/>
      </w:r>
      <w:r>
        <w:t xml:space="preserve">: O and Si </w:t>
      </w:r>
      <w:r w:rsidR="00842933">
        <w:t>isotope</w:t>
      </w:r>
      <w:r>
        <w:t xml:space="preserve"> compositions from time series run products</w:t>
      </w:r>
    </w:p>
    <w:tbl>
      <w:tblPr>
        <w:tblW w:w="6720" w:type="dxa"/>
        <w:tblLook w:val="04A0" w:firstRow="1" w:lastRow="0" w:firstColumn="1" w:lastColumn="0" w:noHBand="0" w:noVBand="1"/>
      </w:tblPr>
      <w:tblGrid>
        <w:gridCol w:w="1280"/>
        <w:gridCol w:w="1300"/>
        <w:gridCol w:w="845"/>
        <w:gridCol w:w="756"/>
        <w:gridCol w:w="1340"/>
        <w:gridCol w:w="943"/>
        <w:gridCol w:w="756"/>
      </w:tblGrid>
      <w:tr w:rsidR="00842933" w:rsidRPr="00842933" w14:paraId="29692A90" w14:textId="77777777" w:rsidTr="00842933">
        <w:trPr>
          <w:trHeight w:val="580"/>
        </w:trPr>
        <w:tc>
          <w:tcPr>
            <w:tcW w:w="1260" w:type="dxa"/>
            <w:tcBorders>
              <w:top w:val="nil"/>
              <w:left w:val="nil"/>
              <w:bottom w:val="nil"/>
              <w:right w:val="nil"/>
            </w:tcBorders>
            <w:vAlign w:val="bottom"/>
            <w:hideMark/>
          </w:tcPr>
          <w:p w14:paraId="6B6759AC" w14:textId="77777777" w:rsidR="00842933" w:rsidRPr="00842933" w:rsidRDefault="00842933" w:rsidP="00842933">
            <w:pPr>
              <w:spacing w:after="0" w:line="240" w:lineRule="auto"/>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Experiment/ Replaced?</w:t>
            </w:r>
          </w:p>
        </w:tc>
        <w:tc>
          <w:tcPr>
            <w:tcW w:w="1300" w:type="dxa"/>
            <w:tcBorders>
              <w:top w:val="nil"/>
              <w:left w:val="nil"/>
              <w:bottom w:val="nil"/>
              <w:right w:val="nil"/>
            </w:tcBorders>
            <w:vAlign w:val="bottom"/>
            <w:hideMark/>
          </w:tcPr>
          <w:p w14:paraId="76E807AE" w14:textId="77777777" w:rsidR="00842933" w:rsidRPr="00842933" w:rsidRDefault="00842933" w:rsidP="00842933">
            <w:pPr>
              <w:spacing w:after="0" w:line="240" w:lineRule="auto"/>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 xml:space="preserve">Average d18O (per </w:t>
            </w:r>
            <w:proofErr w:type="spellStart"/>
            <w:r w:rsidRPr="00842933">
              <w:rPr>
                <w:rFonts w:ascii="Aptos Narrow" w:eastAsia="Times New Roman" w:hAnsi="Aptos Narrow"/>
                <w:color w:val="000000"/>
                <w:kern w:val="0"/>
                <w:sz w:val="22"/>
                <w:szCs w:val="22"/>
                <w14:ligatures w14:val="none"/>
              </w:rPr>
              <w:t>mille</w:t>
            </w:r>
            <w:proofErr w:type="spellEnd"/>
            <w:r w:rsidRPr="00842933">
              <w:rPr>
                <w:rFonts w:ascii="Aptos Narrow" w:eastAsia="Times New Roman" w:hAnsi="Aptos Narrow"/>
                <w:color w:val="000000"/>
                <w:kern w:val="0"/>
                <w:sz w:val="22"/>
                <w:szCs w:val="22"/>
                <w14:ligatures w14:val="none"/>
              </w:rPr>
              <w:t>)</w:t>
            </w:r>
          </w:p>
        </w:tc>
        <w:tc>
          <w:tcPr>
            <w:tcW w:w="720" w:type="dxa"/>
            <w:tcBorders>
              <w:top w:val="nil"/>
              <w:left w:val="nil"/>
              <w:bottom w:val="nil"/>
              <w:right w:val="nil"/>
            </w:tcBorders>
            <w:vAlign w:val="bottom"/>
            <w:hideMark/>
          </w:tcPr>
          <w:p w14:paraId="3E7B8324" w14:textId="77777777" w:rsidR="00842933" w:rsidRPr="00842933" w:rsidRDefault="00842933" w:rsidP="00842933">
            <w:pPr>
              <w:spacing w:after="0" w:line="240" w:lineRule="auto"/>
              <w:rPr>
                <w:rFonts w:ascii="Aptos Narrow" w:eastAsia="Times New Roman" w:hAnsi="Aptos Narrow"/>
                <w:color w:val="000000"/>
                <w:kern w:val="0"/>
                <w:sz w:val="22"/>
                <w:szCs w:val="22"/>
                <w14:ligatures w14:val="none"/>
              </w:rPr>
            </w:pPr>
            <w:proofErr w:type="spellStart"/>
            <w:r w:rsidRPr="00842933">
              <w:rPr>
                <w:rFonts w:ascii="Aptos Narrow" w:eastAsia="Times New Roman" w:hAnsi="Aptos Narrow"/>
                <w:color w:val="000000"/>
                <w:kern w:val="0"/>
                <w:sz w:val="22"/>
                <w:szCs w:val="22"/>
                <w14:ligatures w14:val="none"/>
              </w:rPr>
              <w:t>StdDev</w:t>
            </w:r>
            <w:proofErr w:type="spellEnd"/>
          </w:p>
        </w:tc>
        <w:tc>
          <w:tcPr>
            <w:tcW w:w="640" w:type="dxa"/>
            <w:tcBorders>
              <w:top w:val="nil"/>
              <w:left w:val="nil"/>
              <w:bottom w:val="nil"/>
              <w:right w:val="nil"/>
            </w:tcBorders>
            <w:vAlign w:val="bottom"/>
            <w:hideMark/>
          </w:tcPr>
          <w:p w14:paraId="2362C955" w14:textId="77777777" w:rsidR="00842933" w:rsidRPr="00842933" w:rsidRDefault="00842933" w:rsidP="00842933">
            <w:pPr>
              <w:spacing w:after="0" w:line="240" w:lineRule="auto"/>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Count</w:t>
            </w:r>
          </w:p>
        </w:tc>
        <w:tc>
          <w:tcPr>
            <w:tcW w:w="1340" w:type="dxa"/>
            <w:tcBorders>
              <w:top w:val="nil"/>
              <w:left w:val="nil"/>
              <w:bottom w:val="nil"/>
              <w:right w:val="nil"/>
            </w:tcBorders>
            <w:vAlign w:val="bottom"/>
            <w:hideMark/>
          </w:tcPr>
          <w:p w14:paraId="1FD27FC6" w14:textId="77777777" w:rsidR="00842933" w:rsidRPr="00842933" w:rsidRDefault="00842933" w:rsidP="00842933">
            <w:pPr>
              <w:spacing w:after="0" w:line="240" w:lineRule="auto"/>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 xml:space="preserve">Average d29Si (per </w:t>
            </w:r>
            <w:proofErr w:type="spellStart"/>
            <w:r w:rsidRPr="00842933">
              <w:rPr>
                <w:rFonts w:ascii="Aptos Narrow" w:eastAsia="Times New Roman" w:hAnsi="Aptos Narrow"/>
                <w:color w:val="000000"/>
                <w:kern w:val="0"/>
                <w:sz w:val="22"/>
                <w:szCs w:val="22"/>
                <w14:ligatures w14:val="none"/>
              </w:rPr>
              <w:t>mille</w:t>
            </w:r>
            <w:proofErr w:type="spellEnd"/>
            <w:r w:rsidRPr="00842933">
              <w:rPr>
                <w:rFonts w:ascii="Aptos Narrow" w:eastAsia="Times New Roman" w:hAnsi="Aptos Narrow"/>
                <w:color w:val="000000"/>
                <w:kern w:val="0"/>
                <w:sz w:val="22"/>
                <w:szCs w:val="22"/>
                <w14:ligatures w14:val="none"/>
              </w:rPr>
              <w:t>)</w:t>
            </w:r>
          </w:p>
        </w:tc>
        <w:tc>
          <w:tcPr>
            <w:tcW w:w="820" w:type="dxa"/>
            <w:tcBorders>
              <w:top w:val="nil"/>
              <w:left w:val="nil"/>
              <w:bottom w:val="nil"/>
              <w:right w:val="nil"/>
            </w:tcBorders>
            <w:vAlign w:val="bottom"/>
            <w:hideMark/>
          </w:tcPr>
          <w:p w14:paraId="697C83C0" w14:textId="77777777" w:rsidR="00842933" w:rsidRPr="00842933" w:rsidRDefault="00842933" w:rsidP="00842933">
            <w:pPr>
              <w:spacing w:after="0" w:line="240" w:lineRule="auto"/>
              <w:rPr>
                <w:rFonts w:ascii="Aptos Narrow" w:eastAsia="Times New Roman" w:hAnsi="Aptos Narrow"/>
                <w:color w:val="000000"/>
                <w:kern w:val="0"/>
                <w:sz w:val="22"/>
                <w:szCs w:val="22"/>
                <w14:ligatures w14:val="none"/>
              </w:rPr>
            </w:pPr>
            <w:proofErr w:type="spellStart"/>
            <w:r w:rsidRPr="00842933">
              <w:rPr>
                <w:rFonts w:ascii="Aptos Narrow" w:eastAsia="Times New Roman" w:hAnsi="Aptos Narrow"/>
                <w:color w:val="000000"/>
                <w:kern w:val="0"/>
                <w:sz w:val="22"/>
                <w:szCs w:val="22"/>
                <w14:ligatures w14:val="none"/>
              </w:rPr>
              <w:t>StdDev</w:t>
            </w:r>
            <w:proofErr w:type="spellEnd"/>
          </w:p>
        </w:tc>
        <w:tc>
          <w:tcPr>
            <w:tcW w:w="640" w:type="dxa"/>
            <w:tcBorders>
              <w:top w:val="nil"/>
              <w:left w:val="nil"/>
              <w:bottom w:val="nil"/>
              <w:right w:val="nil"/>
            </w:tcBorders>
            <w:vAlign w:val="bottom"/>
            <w:hideMark/>
          </w:tcPr>
          <w:p w14:paraId="68D75F20" w14:textId="77777777" w:rsidR="00842933" w:rsidRPr="00842933" w:rsidRDefault="00842933" w:rsidP="00842933">
            <w:pPr>
              <w:spacing w:after="0" w:line="240" w:lineRule="auto"/>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Count</w:t>
            </w:r>
          </w:p>
        </w:tc>
      </w:tr>
      <w:tr w:rsidR="00842933" w:rsidRPr="00842933" w14:paraId="57D9C19A" w14:textId="77777777" w:rsidTr="00842933">
        <w:trPr>
          <w:trHeight w:val="290"/>
        </w:trPr>
        <w:tc>
          <w:tcPr>
            <w:tcW w:w="1260" w:type="dxa"/>
            <w:tcBorders>
              <w:top w:val="nil"/>
              <w:left w:val="nil"/>
              <w:bottom w:val="nil"/>
              <w:right w:val="nil"/>
            </w:tcBorders>
            <w:noWrap/>
            <w:vAlign w:val="bottom"/>
            <w:hideMark/>
          </w:tcPr>
          <w:p w14:paraId="4292AB48" w14:textId="77777777" w:rsidR="00842933" w:rsidRPr="00842933" w:rsidRDefault="00842933" w:rsidP="00842933">
            <w:pPr>
              <w:spacing w:after="0" w:line="240" w:lineRule="auto"/>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14</w:t>
            </w:r>
          </w:p>
        </w:tc>
        <w:tc>
          <w:tcPr>
            <w:tcW w:w="1300" w:type="dxa"/>
            <w:tcBorders>
              <w:top w:val="nil"/>
              <w:left w:val="nil"/>
              <w:bottom w:val="nil"/>
              <w:right w:val="nil"/>
            </w:tcBorders>
            <w:noWrap/>
            <w:vAlign w:val="bottom"/>
            <w:hideMark/>
          </w:tcPr>
          <w:p w14:paraId="0FC1C240" w14:textId="77777777" w:rsidR="00842933" w:rsidRPr="00842933" w:rsidRDefault="00842933" w:rsidP="00842933">
            <w:pPr>
              <w:spacing w:after="0" w:line="240" w:lineRule="auto"/>
              <w:rPr>
                <w:rFonts w:ascii="Aptos Narrow" w:eastAsia="Times New Roman" w:hAnsi="Aptos Narrow"/>
                <w:color w:val="000000"/>
                <w:kern w:val="0"/>
                <w:sz w:val="22"/>
                <w:szCs w:val="22"/>
                <w14:ligatures w14:val="none"/>
              </w:rPr>
            </w:pPr>
          </w:p>
        </w:tc>
        <w:tc>
          <w:tcPr>
            <w:tcW w:w="720" w:type="dxa"/>
            <w:tcBorders>
              <w:top w:val="nil"/>
              <w:left w:val="nil"/>
              <w:bottom w:val="nil"/>
              <w:right w:val="nil"/>
            </w:tcBorders>
            <w:noWrap/>
            <w:vAlign w:val="bottom"/>
            <w:hideMark/>
          </w:tcPr>
          <w:p w14:paraId="1745C39B" w14:textId="77777777" w:rsidR="00842933" w:rsidRPr="00842933" w:rsidRDefault="00842933" w:rsidP="00842933">
            <w:pPr>
              <w:spacing w:after="0" w:line="240" w:lineRule="auto"/>
              <w:rPr>
                <w:rFonts w:ascii="Times New Roman" w:eastAsia="Times New Roman" w:hAnsi="Times New Roman"/>
                <w:kern w:val="0"/>
                <w:sz w:val="20"/>
                <w:szCs w:val="20"/>
                <w14:ligatures w14:val="none"/>
              </w:rPr>
            </w:pPr>
          </w:p>
        </w:tc>
        <w:tc>
          <w:tcPr>
            <w:tcW w:w="640" w:type="dxa"/>
            <w:tcBorders>
              <w:top w:val="nil"/>
              <w:left w:val="nil"/>
              <w:bottom w:val="nil"/>
              <w:right w:val="nil"/>
            </w:tcBorders>
            <w:noWrap/>
            <w:vAlign w:val="bottom"/>
            <w:hideMark/>
          </w:tcPr>
          <w:p w14:paraId="6A6DC72E" w14:textId="77777777" w:rsidR="00842933" w:rsidRPr="00842933" w:rsidRDefault="00842933" w:rsidP="00842933">
            <w:pPr>
              <w:spacing w:after="0" w:line="240" w:lineRule="auto"/>
              <w:rPr>
                <w:rFonts w:ascii="Times New Roman" w:eastAsia="Times New Roman" w:hAnsi="Times New Roman"/>
                <w:kern w:val="0"/>
                <w:sz w:val="20"/>
                <w:szCs w:val="20"/>
                <w14:ligatures w14:val="none"/>
              </w:rPr>
            </w:pPr>
          </w:p>
        </w:tc>
        <w:tc>
          <w:tcPr>
            <w:tcW w:w="1340" w:type="dxa"/>
            <w:tcBorders>
              <w:top w:val="nil"/>
              <w:left w:val="nil"/>
              <w:bottom w:val="nil"/>
              <w:right w:val="nil"/>
            </w:tcBorders>
            <w:noWrap/>
            <w:vAlign w:val="bottom"/>
            <w:hideMark/>
          </w:tcPr>
          <w:p w14:paraId="107F208E"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1609.3</w:t>
            </w:r>
          </w:p>
        </w:tc>
        <w:tc>
          <w:tcPr>
            <w:tcW w:w="820" w:type="dxa"/>
            <w:tcBorders>
              <w:top w:val="nil"/>
              <w:left w:val="nil"/>
              <w:bottom w:val="nil"/>
              <w:right w:val="nil"/>
            </w:tcBorders>
            <w:noWrap/>
            <w:vAlign w:val="bottom"/>
            <w:hideMark/>
          </w:tcPr>
          <w:p w14:paraId="7810B030"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4047.8</w:t>
            </w:r>
          </w:p>
        </w:tc>
        <w:tc>
          <w:tcPr>
            <w:tcW w:w="640" w:type="dxa"/>
            <w:tcBorders>
              <w:top w:val="nil"/>
              <w:left w:val="nil"/>
              <w:bottom w:val="nil"/>
              <w:right w:val="nil"/>
            </w:tcBorders>
            <w:noWrap/>
            <w:vAlign w:val="bottom"/>
            <w:hideMark/>
          </w:tcPr>
          <w:p w14:paraId="33442204"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8</w:t>
            </w:r>
          </w:p>
        </w:tc>
      </w:tr>
      <w:tr w:rsidR="00842933" w:rsidRPr="00842933" w14:paraId="11FF7056" w14:textId="77777777" w:rsidTr="00842933">
        <w:trPr>
          <w:trHeight w:val="290"/>
        </w:trPr>
        <w:tc>
          <w:tcPr>
            <w:tcW w:w="1260" w:type="dxa"/>
            <w:tcBorders>
              <w:top w:val="nil"/>
              <w:left w:val="nil"/>
              <w:bottom w:val="nil"/>
              <w:right w:val="nil"/>
            </w:tcBorders>
            <w:noWrap/>
            <w:vAlign w:val="bottom"/>
            <w:hideMark/>
          </w:tcPr>
          <w:p w14:paraId="57E51C17" w14:textId="77777777" w:rsidR="00842933" w:rsidRPr="00842933" w:rsidRDefault="00842933" w:rsidP="00842933">
            <w:pPr>
              <w:spacing w:after="0" w:line="240" w:lineRule="auto"/>
              <w:jc w:val="center"/>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N</w:t>
            </w:r>
          </w:p>
        </w:tc>
        <w:tc>
          <w:tcPr>
            <w:tcW w:w="1300" w:type="dxa"/>
            <w:tcBorders>
              <w:top w:val="nil"/>
              <w:left w:val="nil"/>
              <w:bottom w:val="nil"/>
              <w:right w:val="nil"/>
            </w:tcBorders>
            <w:noWrap/>
            <w:vAlign w:val="bottom"/>
            <w:hideMark/>
          </w:tcPr>
          <w:p w14:paraId="0B7394D2" w14:textId="77777777" w:rsidR="00842933" w:rsidRPr="00842933" w:rsidRDefault="00842933" w:rsidP="00842933">
            <w:pPr>
              <w:spacing w:after="0" w:line="240" w:lineRule="auto"/>
              <w:jc w:val="center"/>
              <w:rPr>
                <w:rFonts w:ascii="Aptos Narrow" w:eastAsia="Times New Roman" w:hAnsi="Aptos Narrow"/>
                <w:color w:val="000000"/>
                <w:kern w:val="0"/>
                <w:sz w:val="22"/>
                <w:szCs w:val="22"/>
                <w14:ligatures w14:val="none"/>
              </w:rPr>
            </w:pPr>
          </w:p>
        </w:tc>
        <w:tc>
          <w:tcPr>
            <w:tcW w:w="720" w:type="dxa"/>
            <w:tcBorders>
              <w:top w:val="nil"/>
              <w:left w:val="nil"/>
              <w:bottom w:val="nil"/>
              <w:right w:val="nil"/>
            </w:tcBorders>
            <w:noWrap/>
            <w:vAlign w:val="bottom"/>
            <w:hideMark/>
          </w:tcPr>
          <w:p w14:paraId="6C20F66E" w14:textId="77777777" w:rsidR="00842933" w:rsidRPr="00842933" w:rsidRDefault="00842933" w:rsidP="00842933">
            <w:pPr>
              <w:spacing w:after="0" w:line="240" w:lineRule="auto"/>
              <w:rPr>
                <w:rFonts w:ascii="Times New Roman" w:eastAsia="Times New Roman" w:hAnsi="Times New Roman"/>
                <w:kern w:val="0"/>
                <w:sz w:val="20"/>
                <w:szCs w:val="20"/>
                <w14:ligatures w14:val="none"/>
              </w:rPr>
            </w:pPr>
          </w:p>
        </w:tc>
        <w:tc>
          <w:tcPr>
            <w:tcW w:w="640" w:type="dxa"/>
            <w:tcBorders>
              <w:top w:val="nil"/>
              <w:left w:val="nil"/>
              <w:bottom w:val="nil"/>
              <w:right w:val="nil"/>
            </w:tcBorders>
            <w:noWrap/>
            <w:vAlign w:val="bottom"/>
            <w:hideMark/>
          </w:tcPr>
          <w:p w14:paraId="479AD85D" w14:textId="77777777" w:rsidR="00842933" w:rsidRPr="00842933" w:rsidRDefault="00842933" w:rsidP="00842933">
            <w:pPr>
              <w:spacing w:after="0" w:line="240" w:lineRule="auto"/>
              <w:rPr>
                <w:rFonts w:ascii="Times New Roman" w:eastAsia="Times New Roman" w:hAnsi="Times New Roman"/>
                <w:kern w:val="0"/>
                <w:sz w:val="20"/>
                <w:szCs w:val="20"/>
                <w14:ligatures w14:val="none"/>
              </w:rPr>
            </w:pPr>
          </w:p>
        </w:tc>
        <w:tc>
          <w:tcPr>
            <w:tcW w:w="1340" w:type="dxa"/>
            <w:tcBorders>
              <w:top w:val="nil"/>
              <w:left w:val="nil"/>
              <w:bottom w:val="nil"/>
              <w:right w:val="nil"/>
            </w:tcBorders>
            <w:noWrap/>
            <w:vAlign w:val="bottom"/>
            <w:hideMark/>
          </w:tcPr>
          <w:p w14:paraId="1A6B521C"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0.3</w:t>
            </w:r>
          </w:p>
        </w:tc>
        <w:tc>
          <w:tcPr>
            <w:tcW w:w="820" w:type="dxa"/>
            <w:tcBorders>
              <w:top w:val="nil"/>
              <w:left w:val="nil"/>
              <w:bottom w:val="nil"/>
              <w:right w:val="nil"/>
            </w:tcBorders>
            <w:noWrap/>
            <w:vAlign w:val="bottom"/>
            <w:hideMark/>
          </w:tcPr>
          <w:p w14:paraId="2239CC59"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1.3</w:t>
            </w:r>
          </w:p>
        </w:tc>
        <w:tc>
          <w:tcPr>
            <w:tcW w:w="640" w:type="dxa"/>
            <w:tcBorders>
              <w:top w:val="nil"/>
              <w:left w:val="nil"/>
              <w:bottom w:val="nil"/>
              <w:right w:val="nil"/>
            </w:tcBorders>
            <w:noWrap/>
            <w:vAlign w:val="bottom"/>
            <w:hideMark/>
          </w:tcPr>
          <w:p w14:paraId="1E613372"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5</w:t>
            </w:r>
          </w:p>
        </w:tc>
      </w:tr>
      <w:tr w:rsidR="00842933" w:rsidRPr="00842933" w14:paraId="42691146" w14:textId="77777777" w:rsidTr="00842933">
        <w:trPr>
          <w:trHeight w:val="290"/>
        </w:trPr>
        <w:tc>
          <w:tcPr>
            <w:tcW w:w="1260" w:type="dxa"/>
            <w:tcBorders>
              <w:top w:val="nil"/>
              <w:left w:val="nil"/>
              <w:bottom w:val="nil"/>
              <w:right w:val="nil"/>
            </w:tcBorders>
            <w:noWrap/>
            <w:vAlign w:val="bottom"/>
            <w:hideMark/>
          </w:tcPr>
          <w:p w14:paraId="0F855781" w14:textId="77777777" w:rsidR="00842933" w:rsidRPr="00842933" w:rsidRDefault="00842933" w:rsidP="00842933">
            <w:pPr>
              <w:spacing w:after="0" w:line="240" w:lineRule="auto"/>
              <w:jc w:val="center"/>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P</w:t>
            </w:r>
          </w:p>
        </w:tc>
        <w:tc>
          <w:tcPr>
            <w:tcW w:w="1300" w:type="dxa"/>
            <w:tcBorders>
              <w:top w:val="nil"/>
              <w:left w:val="nil"/>
              <w:bottom w:val="nil"/>
              <w:right w:val="nil"/>
            </w:tcBorders>
            <w:noWrap/>
            <w:vAlign w:val="bottom"/>
            <w:hideMark/>
          </w:tcPr>
          <w:p w14:paraId="097AB58D" w14:textId="77777777" w:rsidR="00842933" w:rsidRPr="00842933" w:rsidRDefault="00842933" w:rsidP="00842933">
            <w:pPr>
              <w:spacing w:after="0" w:line="240" w:lineRule="auto"/>
              <w:jc w:val="center"/>
              <w:rPr>
                <w:rFonts w:ascii="Aptos Narrow" w:eastAsia="Times New Roman" w:hAnsi="Aptos Narrow"/>
                <w:color w:val="000000"/>
                <w:kern w:val="0"/>
                <w:sz w:val="22"/>
                <w:szCs w:val="22"/>
                <w14:ligatures w14:val="none"/>
              </w:rPr>
            </w:pPr>
          </w:p>
        </w:tc>
        <w:tc>
          <w:tcPr>
            <w:tcW w:w="720" w:type="dxa"/>
            <w:tcBorders>
              <w:top w:val="nil"/>
              <w:left w:val="nil"/>
              <w:bottom w:val="nil"/>
              <w:right w:val="nil"/>
            </w:tcBorders>
            <w:noWrap/>
            <w:vAlign w:val="bottom"/>
            <w:hideMark/>
          </w:tcPr>
          <w:p w14:paraId="439392DA" w14:textId="77777777" w:rsidR="00842933" w:rsidRPr="00842933" w:rsidRDefault="00842933" w:rsidP="00842933">
            <w:pPr>
              <w:spacing w:after="0" w:line="240" w:lineRule="auto"/>
              <w:rPr>
                <w:rFonts w:ascii="Times New Roman" w:eastAsia="Times New Roman" w:hAnsi="Times New Roman"/>
                <w:kern w:val="0"/>
                <w:sz w:val="20"/>
                <w:szCs w:val="20"/>
                <w14:ligatures w14:val="none"/>
              </w:rPr>
            </w:pPr>
          </w:p>
        </w:tc>
        <w:tc>
          <w:tcPr>
            <w:tcW w:w="640" w:type="dxa"/>
            <w:tcBorders>
              <w:top w:val="nil"/>
              <w:left w:val="nil"/>
              <w:bottom w:val="nil"/>
              <w:right w:val="nil"/>
            </w:tcBorders>
            <w:noWrap/>
            <w:vAlign w:val="bottom"/>
            <w:hideMark/>
          </w:tcPr>
          <w:p w14:paraId="0F758A9E" w14:textId="77777777" w:rsidR="00842933" w:rsidRPr="00842933" w:rsidRDefault="00842933" w:rsidP="00842933">
            <w:pPr>
              <w:spacing w:after="0" w:line="240" w:lineRule="auto"/>
              <w:rPr>
                <w:rFonts w:ascii="Times New Roman" w:eastAsia="Times New Roman" w:hAnsi="Times New Roman"/>
                <w:kern w:val="0"/>
                <w:sz w:val="20"/>
                <w:szCs w:val="20"/>
                <w14:ligatures w14:val="none"/>
              </w:rPr>
            </w:pPr>
          </w:p>
        </w:tc>
        <w:tc>
          <w:tcPr>
            <w:tcW w:w="1340" w:type="dxa"/>
            <w:tcBorders>
              <w:top w:val="nil"/>
              <w:left w:val="nil"/>
              <w:bottom w:val="nil"/>
              <w:right w:val="nil"/>
            </w:tcBorders>
            <w:noWrap/>
            <w:vAlign w:val="bottom"/>
            <w:hideMark/>
          </w:tcPr>
          <w:p w14:paraId="2B538593"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113.4</w:t>
            </w:r>
          </w:p>
        </w:tc>
        <w:tc>
          <w:tcPr>
            <w:tcW w:w="820" w:type="dxa"/>
            <w:tcBorders>
              <w:top w:val="nil"/>
              <w:left w:val="nil"/>
              <w:bottom w:val="nil"/>
              <w:right w:val="nil"/>
            </w:tcBorders>
            <w:noWrap/>
            <w:vAlign w:val="bottom"/>
            <w:hideMark/>
          </w:tcPr>
          <w:p w14:paraId="3E381864"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p>
        </w:tc>
        <w:tc>
          <w:tcPr>
            <w:tcW w:w="640" w:type="dxa"/>
            <w:tcBorders>
              <w:top w:val="nil"/>
              <w:left w:val="nil"/>
              <w:bottom w:val="nil"/>
              <w:right w:val="nil"/>
            </w:tcBorders>
            <w:noWrap/>
            <w:vAlign w:val="bottom"/>
            <w:hideMark/>
          </w:tcPr>
          <w:p w14:paraId="090C92D1"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w:t>
            </w:r>
          </w:p>
        </w:tc>
      </w:tr>
      <w:tr w:rsidR="00842933" w:rsidRPr="00842933" w14:paraId="0BFDCD27" w14:textId="77777777" w:rsidTr="00842933">
        <w:trPr>
          <w:trHeight w:val="290"/>
        </w:trPr>
        <w:tc>
          <w:tcPr>
            <w:tcW w:w="1260" w:type="dxa"/>
            <w:tcBorders>
              <w:top w:val="nil"/>
              <w:left w:val="nil"/>
              <w:bottom w:val="nil"/>
              <w:right w:val="nil"/>
            </w:tcBorders>
            <w:noWrap/>
            <w:vAlign w:val="bottom"/>
            <w:hideMark/>
          </w:tcPr>
          <w:p w14:paraId="53C890DB" w14:textId="77777777" w:rsidR="00842933" w:rsidRPr="00842933" w:rsidRDefault="00842933" w:rsidP="00842933">
            <w:pPr>
              <w:spacing w:after="0" w:line="240" w:lineRule="auto"/>
              <w:jc w:val="center"/>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Y</w:t>
            </w:r>
          </w:p>
        </w:tc>
        <w:tc>
          <w:tcPr>
            <w:tcW w:w="1300" w:type="dxa"/>
            <w:tcBorders>
              <w:top w:val="nil"/>
              <w:left w:val="nil"/>
              <w:bottom w:val="nil"/>
              <w:right w:val="nil"/>
            </w:tcBorders>
            <w:noWrap/>
            <w:vAlign w:val="bottom"/>
            <w:hideMark/>
          </w:tcPr>
          <w:p w14:paraId="506A0703" w14:textId="77777777" w:rsidR="00842933" w:rsidRPr="00842933" w:rsidRDefault="00842933" w:rsidP="00842933">
            <w:pPr>
              <w:spacing w:after="0" w:line="240" w:lineRule="auto"/>
              <w:jc w:val="center"/>
              <w:rPr>
                <w:rFonts w:ascii="Aptos Narrow" w:eastAsia="Times New Roman" w:hAnsi="Aptos Narrow"/>
                <w:color w:val="000000"/>
                <w:kern w:val="0"/>
                <w:sz w:val="22"/>
                <w:szCs w:val="22"/>
                <w14:ligatures w14:val="none"/>
              </w:rPr>
            </w:pPr>
          </w:p>
        </w:tc>
        <w:tc>
          <w:tcPr>
            <w:tcW w:w="720" w:type="dxa"/>
            <w:tcBorders>
              <w:top w:val="nil"/>
              <w:left w:val="nil"/>
              <w:bottom w:val="nil"/>
              <w:right w:val="nil"/>
            </w:tcBorders>
            <w:noWrap/>
            <w:vAlign w:val="bottom"/>
            <w:hideMark/>
          </w:tcPr>
          <w:p w14:paraId="0E9BD5AF" w14:textId="77777777" w:rsidR="00842933" w:rsidRPr="00842933" w:rsidRDefault="00842933" w:rsidP="00842933">
            <w:pPr>
              <w:spacing w:after="0" w:line="240" w:lineRule="auto"/>
              <w:rPr>
                <w:rFonts w:ascii="Times New Roman" w:eastAsia="Times New Roman" w:hAnsi="Times New Roman"/>
                <w:kern w:val="0"/>
                <w:sz w:val="20"/>
                <w:szCs w:val="20"/>
                <w14:ligatures w14:val="none"/>
              </w:rPr>
            </w:pPr>
          </w:p>
        </w:tc>
        <w:tc>
          <w:tcPr>
            <w:tcW w:w="640" w:type="dxa"/>
            <w:tcBorders>
              <w:top w:val="nil"/>
              <w:left w:val="nil"/>
              <w:bottom w:val="nil"/>
              <w:right w:val="nil"/>
            </w:tcBorders>
            <w:noWrap/>
            <w:vAlign w:val="bottom"/>
            <w:hideMark/>
          </w:tcPr>
          <w:p w14:paraId="0B615B04" w14:textId="77777777" w:rsidR="00842933" w:rsidRPr="00842933" w:rsidRDefault="00842933" w:rsidP="00842933">
            <w:pPr>
              <w:spacing w:after="0" w:line="240" w:lineRule="auto"/>
              <w:rPr>
                <w:rFonts w:ascii="Times New Roman" w:eastAsia="Times New Roman" w:hAnsi="Times New Roman"/>
                <w:kern w:val="0"/>
                <w:sz w:val="20"/>
                <w:szCs w:val="20"/>
                <w14:ligatures w14:val="none"/>
              </w:rPr>
            </w:pPr>
          </w:p>
        </w:tc>
        <w:tc>
          <w:tcPr>
            <w:tcW w:w="1340" w:type="dxa"/>
            <w:tcBorders>
              <w:top w:val="nil"/>
              <w:left w:val="nil"/>
              <w:bottom w:val="nil"/>
              <w:right w:val="nil"/>
            </w:tcBorders>
            <w:noWrap/>
            <w:vAlign w:val="bottom"/>
            <w:hideMark/>
          </w:tcPr>
          <w:p w14:paraId="30ED6406"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6379.9</w:t>
            </w:r>
          </w:p>
        </w:tc>
        <w:tc>
          <w:tcPr>
            <w:tcW w:w="820" w:type="dxa"/>
            <w:tcBorders>
              <w:top w:val="nil"/>
              <w:left w:val="nil"/>
              <w:bottom w:val="nil"/>
              <w:right w:val="nil"/>
            </w:tcBorders>
            <w:noWrap/>
            <w:vAlign w:val="bottom"/>
            <w:hideMark/>
          </w:tcPr>
          <w:p w14:paraId="1E22FD2B"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7347.8</w:t>
            </w:r>
          </w:p>
        </w:tc>
        <w:tc>
          <w:tcPr>
            <w:tcW w:w="640" w:type="dxa"/>
            <w:tcBorders>
              <w:top w:val="nil"/>
              <w:left w:val="nil"/>
              <w:bottom w:val="nil"/>
              <w:right w:val="nil"/>
            </w:tcBorders>
            <w:noWrap/>
            <w:vAlign w:val="bottom"/>
            <w:hideMark/>
          </w:tcPr>
          <w:p w14:paraId="3F571CEF"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2</w:t>
            </w:r>
          </w:p>
        </w:tc>
      </w:tr>
      <w:tr w:rsidR="00842933" w:rsidRPr="00842933" w14:paraId="4D730C88" w14:textId="77777777" w:rsidTr="00842933">
        <w:trPr>
          <w:trHeight w:val="290"/>
        </w:trPr>
        <w:tc>
          <w:tcPr>
            <w:tcW w:w="1260" w:type="dxa"/>
            <w:tcBorders>
              <w:top w:val="nil"/>
              <w:left w:val="nil"/>
              <w:bottom w:val="nil"/>
              <w:right w:val="nil"/>
            </w:tcBorders>
            <w:noWrap/>
            <w:vAlign w:val="bottom"/>
            <w:hideMark/>
          </w:tcPr>
          <w:p w14:paraId="22B3F9DB" w14:textId="77777777" w:rsidR="00842933" w:rsidRPr="00842933" w:rsidRDefault="00842933" w:rsidP="00842933">
            <w:pPr>
              <w:spacing w:after="0" w:line="240" w:lineRule="auto"/>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15</w:t>
            </w:r>
          </w:p>
        </w:tc>
        <w:tc>
          <w:tcPr>
            <w:tcW w:w="1300" w:type="dxa"/>
            <w:tcBorders>
              <w:top w:val="nil"/>
              <w:left w:val="nil"/>
              <w:bottom w:val="nil"/>
              <w:right w:val="nil"/>
            </w:tcBorders>
            <w:noWrap/>
            <w:vAlign w:val="bottom"/>
            <w:hideMark/>
          </w:tcPr>
          <w:p w14:paraId="6D85123C"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-17.0</w:t>
            </w:r>
          </w:p>
        </w:tc>
        <w:tc>
          <w:tcPr>
            <w:tcW w:w="720" w:type="dxa"/>
            <w:tcBorders>
              <w:top w:val="nil"/>
              <w:left w:val="nil"/>
              <w:bottom w:val="nil"/>
              <w:right w:val="nil"/>
            </w:tcBorders>
            <w:noWrap/>
            <w:vAlign w:val="bottom"/>
            <w:hideMark/>
          </w:tcPr>
          <w:p w14:paraId="2519732C"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21.0</w:t>
            </w:r>
          </w:p>
        </w:tc>
        <w:tc>
          <w:tcPr>
            <w:tcW w:w="640" w:type="dxa"/>
            <w:tcBorders>
              <w:top w:val="nil"/>
              <w:left w:val="nil"/>
              <w:bottom w:val="nil"/>
              <w:right w:val="nil"/>
            </w:tcBorders>
            <w:noWrap/>
            <w:vAlign w:val="bottom"/>
            <w:hideMark/>
          </w:tcPr>
          <w:p w14:paraId="5C641DB3"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11</w:t>
            </w:r>
          </w:p>
        </w:tc>
        <w:tc>
          <w:tcPr>
            <w:tcW w:w="1340" w:type="dxa"/>
            <w:tcBorders>
              <w:top w:val="nil"/>
              <w:left w:val="nil"/>
              <w:bottom w:val="nil"/>
              <w:right w:val="nil"/>
            </w:tcBorders>
            <w:noWrap/>
            <w:vAlign w:val="bottom"/>
            <w:hideMark/>
          </w:tcPr>
          <w:p w14:paraId="07D43725"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4110.4</w:t>
            </w:r>
          </w:p>
        </w:tc>
        <w:tc>
          <w:tcPr>
            <w:tcW w:w="820" w:type="dxa"/>
            <w:tcBorders>
              <w:top w:val="nil"/>
              <w:left w:val="nil"/>
              <w:bottom w:val="nil"/>
              <w:right w:val="nil"/>
            </w:tcBorders>
            <w:noWrap/>
            <w:vAlign w:val="bottom"/>
            <w:hideMark/>
          </w:tcPr>
          <w:p w14:paraId="7354351E"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7729.9</w:t>
            </w:r>
          </w:p>
        </w:tc>
        <w:tc>
          <w:tcPr>
            <w:tcW w:w="640" w:type="dxa"/>
            <w:tcBorders>
              <w:top w:val="nil"/>
              <w:left w:val="nil"/>
              <w:bottom w:val="nil"/>
              <w:right w:val="nil"/>
            </w:tcBorders>
            <w:noWrap/>
            <w:vAlign w:val="bottom"/>
            <w:hideMark/>
          </w:tcPr>
          <w:p w14:paraId="0086C653"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13</w:t>
            </w:r>
          </w:p>
        </w:tc>
      </w:tr>
      <w:tr w:rsidR="00842933" w:rsidRPr="00842933" w14:paraId="70FB8021" w14:textId="77777777" w:rsidTr="00842933">
        <w:trPr>
          <w:trHeight w:val="290"/>
        </w:trPr>
        <w:tc>
          <w:tcPr>
            <w:tcW w:w="1260" w:type="dxa"/>
            <w:tcBorders>
              <w:top w:val="nil"/>
              <w:left w:val="nil"/>
              <w:bottom w:val="nil"/>
              <w:right w:val="nil"/>
            </w:tcBorders>
            <w:noWrap/>
            <w:vAlign w:val="bottom"/>
            <w:hideMark/>
          </w:tcPr>
          <w:p w14:paraId="51B4A7F4" w14:textId="77777777" w:rsidR="00842933" w:rsidRPr="00842933" w:rsidRDefault="00842933" w:rsidP="00842933">
            <w:pPr>
              <w:spacing w:after="0" w:line="240" w:lineRule="auto"/>
              <w:jc w:val="center"/>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N</w:t>
            </w:r>
          </w:p>
        </w:tc>
        <w:tc>
          <w:tcPr>
            <w:tcW w:w="1300" w:type="dxa"/>
            <w:tcBorders>
              <w:top w:val="nil"/>
              <w:left w:val="nil"/>
              <w:bottom w:val="nil"/>
              <w:right w:val="nil"/>
            </w:tcBorders>
            <w:noWrap/>
            <w:vAlign w:val="bottom"/>
            <w:hideMark/>
          </w:tcPr>
          <w:p w14:paraId="1A9C2C2F"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-2.3</w:t>
            </w:r>
          </w:p>
        </w:tc>
        <w:tc>
          <w:tcPr>
            <w:tcW w:w="720" w:type="dxa"/>
            <w:tcBorders>
              <w:top w:val="nil"/>
              <w:left w:val="nil"/>
              <w:bottom w:val="nil"/>
              <w:right w:val="nil"/>
            </w:tcBorders>
            <w:noWrap/>
            <w:vAlign w:val="bottom"/>
            <w:hideMark/>
          </w:tcPr>
          <w:p w14:paraId="7457DA2B"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1.9</w:t>
            </w:r>
          </w:p>
        </w:tc>
        <w:tc>
          <w:tcPr>
            <w:tcW w:w="640" w:type="dxa"/>
            <w:tcBorders>
              <w:top w:val="nil"/>
              <w:left w:val="nil"/>
              <w:bottom w:val="nil"/>
              <w:right w:val="nil"/>
            </w:tcBorders>
            <w:noWrap/>
            <w:vAlign w:val="bottom"/>
            <w:hideMark/>
          </w:tcPr>
          <w:p w14:paraId="69598E51"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7</w:t>
            </w:r>
          </w:p>
        </w:tc>
        <w:tc>
          <w:tcPr>
            <w:tcW w:w="1340" w:type="dxa"/>
            <w:tcBorders>
              <w:top w:val="nil"/>
              <w:left w:val="nil"/>
              <w:bottom w:val="nil"/>
              <w:right w:val="nil"/>
            </w:tcBorders>
            <w:noWrap/>
            <w:vAlign w:val="bottom"/>
            <w:hideMark/>
          </w:tcPr>
          <w:p w14:paraId="2BB5AC71"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2.1</w:t>
            </w:r>
          </w:p>
        </w:tc>
        <w:tc>
          <w:tcPr>
            <w:tcW w:w="820" w:type="dxa"/>
            <w:tcBorders>
              <w:top w:val="nil"/>
              <w:left w:val="nil"/>
              <w:bottom w:val="nil"/>
              <w:right w:val="nil"/>
            </w:tcBorders>
            <w:noWrap/>
            <w:vAlign w:val="bottom"/>
            <w:hideMark/>
          </w:tcPr>
          <w:p w14:paraId="73A53DEB"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3.5</w:t>
            </w:r>
          </w:p>
        </w:tc>
        <w:tc>
          <w:tcPr>
            <w:tcW w:w="640" w:type="dxa"/>
            <w:tcBorders>
              <w:top w:val="nil"/>
              <w:left w:val="nil"/>
              <w:bottom w:val="nil"/>
              <w:right w:val="nil"/>
            </w:tcBorders>
            <w:noWrap/>
            <w:vAlign w:val="bottom"/>
            <w:hideMark/>
          </w:tcPr>
          <w:p w14:paraId="25455C87"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7</w:t>
            </w:r>
          </w:p>
        </w:tc>
      </w:tr>
      <w:tr w:rsidR="00842933" w:rsidRPr="00842933" w14:paraId="38EDA2DB" w14:textId="77777777" w:rsidTr="00842933">
        <w:trPr>
          <w:trHeight w:val="290"/>
        </w:trPr>
        <w:tc>
          <w:tcPr>
            <w:tcW w:w="1260" w:type="dxa"/>
            <w:tcBorders>
              <w:top w:val="nil"/>
              <w:left w:val="nil"/>
              <w:bottom w:val="nil"/>
              <w:right w:val="nil"/>
            </w:tcBorders>
            <w:noWrap/>
            <w:vAlign w:val="bottom"/>
            <w:hideMark/>
          </w:tcPr>
          <w:p w14:paraId="7B6F7110" w14:textId="77777777" w:rsidR="00842933" w:rsidRPr="00842933" w:rsidRDefault="00842933" w:rsidP="00842933">
            <w:pPr>
              <w:spacing w:after="0" w:line="240" w:lineRule="auto"/>
              <w:jc w:val="center"/>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P</w:t>
            </w:r>
          </w:p>
        </w:tc>
        <w:tc>
          <w:tcPr>
            <w:tcW w:w="1300" w:type="dxa"/>
            <w:tcBorders>
              <w:top w:val="nil"/>
              <w:left w:val="nil"/>
              <w:bottom w:val="nil"/>
              <w:right w:val="nil"/>
            </w:tcBorders>
            <w:noWrap/>
            <w:vAlign w:val="bottom"/>
            <w:hideMark/>
          </w:tcPr>
          <w:p w14:paraId="7D517569" w14:textId="77777777" w:rsidR="00842933" w:rsidRPr="00842933" w:rsidRDefault="00842933" w:rsidP="00842933">
            <w:pPr>
              <w:spacing w:after="0" w:line="240" w:lineRule="auto"/>
              <w:jc w:val="center"/>
              <w:rPr>
                <w:rFonts w:ascii="Aptos Narrow" w:eastAsia="Times New Roman" w:hAnsi="Aptos Narrow"/>
                <w:color w:val="000000"/>
                <w:kern w:val="0"/>
                <w:sz w:val="22"/>
                <w:szCs w:val="22"/>
                <w14:ligatures w14:val="none"/>
              </w:rPr>
            </w:pPr>
          </w:p>
        </w:tc>
        <w:tc>
          <w:tcPr>
            <w:tcW w:w="720" w:type="dxa"/>
            <w:tcBorders>
              <w:top w:val="nil"/>
              <w:left w:val="nil"/>
              <w:bottom w:val="nil"/>
              <w:right w:val="nil"/>
            </w:tcBorders>
            <w:noWrap/>
            <w:vAlign w:val="bottom"/>
            <w:hideMark/>
          </w:tcPr>
          <w:p w14:paraId="39122E10" w14:textId="77777777" w:rsidR="00842933" w:rsidRPr="00842933" w:rsidRDefault="00842933" w:rsidP="00842933">
            <w:pPr>
              <w:spacing w:after="0" w:line="240" w:lineRule="auto"/>
              <w:rPr>
                <w:rFonts w:ascii="Times New Roman" w:eastAsia="Times New Roman" w:hAnsi="Times New Roman"/>
                <w:kern w:val="0"/>
                <w:sz w:val="20"/>
                <w:szCs w:val="20"/>
                <w14:ligatures w14:val="none"/>
              </w:rPr>
            </w:pPr>
          </w:p>
        </w:tc>
        <w:tc>
          <w:tcPr>
            <w:tcW w:w="640" w:type="dxa"/>
            <w:tcBorders>
              <w:top w:val="nil"/>
              <w:left w:val="nil"/>
              <w:bottom w:val="nil"/>
              <w:right w:val="nil"/>
            </w:tcBorders>
            <w:noWrap/>
            <w:vAlign w:val="bottom"/>
            <w:hideMark/>
          </w:tcPr>
          <w:p w14:paraId="097DEB77" w14:textId="77777777" w:rsidR="00842933" w:rsidRPr="00842933" w:rsidRDefault="00842933" w:rsidP="00842933">
            <w:pPr>
              <w:spacing w:after="0" w:line="240" w:lineRule="auto"/>
              <w:rPr>
                <w:rFonts w:ascii="Times New Roman" w:eastAsia="Times New Roman" w:hAnsi="Times New Roman"/>
                <w:kern w:val="0"/>
                <w:sz w:val="20"/>
                <w:szCs w:val="20"/>
                <w14:ligatures w14:val="none"/>
              </w:rPr>
            </w:pPr>
          </w:p>
        </w:tc>
        <w:tc>
          <w:tcPr>
            <w:tcW w:w="1340" w:type="dxa"/>
            <w:tcBorders>
              <w:top w:val="nil"/>
              <w:left w:val="nil"/>
              <w:bottom w:val="nil"/>
              <w:right w:val="nil"/>
            </w:tcBorders>
            <w:noWrap/>
            <w:vAlign w:val="bottom"/>
            <w:hideMark/>
          </w:tcPr>
          <w:p w14:paraId="3EBEEAEE"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202.5</w:t>
            </w:r>
          </w:p>
        </w:tc>
        <w:tc>
          <w:tcPr>
            <w:tcW w:w="820" w:type="dxa"/>
            <w:tcBorders>
              <w:top w:val="nil"/>
              <w:left w:val="nil"/>
              <w:bottom w:val="nil"/>
              <w:right w:val="nil"/>
            </w:tcBorders>
            <w:noWrap/>
            <w:vAlign w:val="bottom"/>
            <w:hideMark/>
          </w:tcPr>
          <w:p w14:paraId="3D4776DD"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60.5</w:t>
            </w:r>
          </w:p>
        </w:tc>
        <w:tc>
          <w:tcPr>
            <w:tcW w:w="640" w:type="dxa"/>
            <w:tcBorders>
              <w:top w:val="nil"/>
              <w:left w:val="nil"/>
              <w:bottom w:val="nil"/>
              <w:right w:val="nil"/>
            </w:tcBorders>
            <w:noWrap/>
            <w:vAlign w:val="bottom"/>
            <w:hideMark/>
          </w:tcPr>
          <w:p w14:paraId="79A7E448"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2</w:t>
            </w:r>
          </w:p>
        </w:tc>
      </w:tr>
      <w:tr w:rsidR="00842933" w:rsidRPr="00842933" w14:paraId="6BEA8514" w14:textId="77777777" w:rsidTr="00842933">
        <w:trPr>
          <w:trHeight w:val="290"/>
        </w:trPr>
        <w:tc>
          <w:tcPr>
            <w:tcW w:w="1260" w:type="dxa"/>
            <w:tcBorders>
              <w:top w:val="nil"/>
              <w:left w:val="nil"/>
              <w:bottom w:val="nil"/>
              <w:right w:val="nil"/>
            </w:tcBorders>
            <w:noWrap/>
            <w:vAlign w:val="bottom"/>
            <w:hideMark/>
          </w:tcPr>
          <w:p w14:paraId="0F8D796A" w14:textId="77777777" w:rsidR="00842933" w:rsidRPr="00842933" w:rsidRDefault="00842933" w:rsidP="00842933">
            <w:pPr>
              <w:spacing w:after="0" w:line="240" w:lineRule="auto"/>
              <w:jc w:val="center"/>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Y</w:t>
            </w:r>
          </w:p>
        </w:tc>
        <w:tc>
          <w:tcPr>
            <w:tcW w:w="1300" w:type="dxa"/>
            <w:tcBorders>
              <w:top w:val="nil"/>
              <w:left w:val="nil"/>
              <w:bottom w:val="nil"/>
              <w:right w:val="nil"/>
            </w:tcBorders>
            <w:noWrap/>
            <w:vAlign w:val="bottom"/>
            <w:hideMark/>
          </w:tcPr>
          <w:p w14:paraId="4177806B"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-42.7</w:t>
            </w:r>
          </w:p>
        </w:tc>
        <w:tc>
          <w:tcPr>
            <w:tcW w:w="720" w:type="dxa"/>
            <w:tcBorders>
              <w:top w:val="nil"/>
              <w:left w:val="nil"/>
              <w:bottom w:val="nil"/>
              <w:right w:val="nil"/>
            </w:tcBorders>
            <w:noWrap/>
            <w:vAlign w:val="bottom"/>
            <w:hideMark/>
          </w:tcPr>
          <w:p w14:paraId="20866975"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8.7</w:t>
            </w:r>
          </w:p>
        </w:tc>
        <w:tc>
          <w:tcPr>
            <w:tcW w:w="640" w:type="dxa"/>
            <w:tcBorders>
              <w:top w:val="nil"/>
              <w:left w:val="nil"/>
              <w:bottom w:val="nil"/>
              <w:right w:val="nil"/>
            </w:tcBorders>
            <w:noWrap/>
            <w:vAlign w:val="bottom"/>
            <w:hideMark/>
          </w:tcPr>
          <w:p w14:paraId="5F886626"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4</w:t>
            </w:r>
          </w:p>
        </w:tc>
        <w:tc>
          <w:tcPr>
            <w:tcW w:w="1340" w:type="dxa"/>
            <w:tcBorders>
              <w:top w:val="nil"/>
              <w:left w:val="nil"/>
              <w:bottom w:val="nil"/>
              <w:right w:val="nil"/>
            </w:tcBorders>
            <w:noWrap/>
            <w:vAlign w:val="bottom"/>
            <w:hideMark/>
          </w:tcPr>
          <w:p w14:paraId="0EC3A5EF"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13253.8</w:t>
            </w:r>
          </w:p>
        </w:tc>
        <w:tc>
          <w:tcPr>
            <w:tcW w:w="820" w:type="dxa"/>
            <w:tcBorders>
              <w:top w:val="nil"/>
              <w:left w:val="nil"/>
              <w:bottom w:val="nil"/>
              <w:right w:val="nil"/>
            </w:tcBorders>
            <w:noWrap/>
            <w:vAlign w:val="bottom"/>
            <w:hideMark/>
          </w:tcPr>
          <w:p w14:paraId="02C18B68"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8830.0</w:t>
            </w:r>
          </w:p>
        </w:tc>
        <w:tc>
          <w:tcPr>
            <w:tcW w:w="640" w:type="dxa"/>
            <w:tcBorders>
              <w:top w:val="nil"/>
              <w:left w:val="nil"/>
              <w:bottom w:val="nil"/>
              <w:right w:val="nil"/>
            </w:tcBorders>
            <w:noWrap/>
            <w:vAlign w:val="bottom"/>
            <w:hideMark/>
          </w:tcPr>
          <w:p w14:paraId="560DD67E"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4</w:t>
            </w:r>
          </w:p>
        </w:tc>
      </w:tr>
      <w:tr w:rsidR="00842933" w:rsidRPr="00842933" w14:paraId="7A7A3F35" w14:textId="77777777" w:rsidTr="00842933">
        <w:trPr>
          <w:trHeight w:val="290"/>
        </w:trPr>
        <w:tc>
          <w:tcPr>
            <w:tcW w:w="1260" w:type="dxa"/>
            <w:tcBorders>
              <w:top w:val="nil"/>
              <w:left w:val="nil"/>
              <w:bottom w:val="nil"/>
              <w:right w:val="nil"/>
            </w:tcBorders>
            <w:noWrap/>
            <w:vAlign w:val="bottom"/>
            <w:hideMark/>
          </w:tcPr>
          <w:p w14:paraId="1F0030ED" w14:textId="77777777" w:rsidR="00842933" w:rsidRPr="00842933" w:rsidRDefault="00842933" w:rsidP="00842933">
            <w:pPr>
              <w:spacing w:after="0" w:line="240" w:lineRule="auto"/>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16</w:t>
            </w:r>
          </w:p>
        </w:tc>
        <w:tc>
          <w:tcPr>
            <w:tcW w:w="1300" w:type="dxa"/>
            <w:tcBorders>
              <w:top w:val="nil"/>
              <w:left w:val="nil"/>
              <w:bottom w:val="nil"/>
              <w:right w:val="nil"/>
            </w:tcBorders>
            <w:noWrap/>
            <w:vAlign w:val="bottom"/>
            <w:hideMark/>
          </w:tcPr>
          <w:p w14:paraId="6561B3DC"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-9.1</w:t>
            </w:r>
          </w:p>
        </w:tc>
        <w:tc>
          <w:tcPr>
            <w:tcW w:w="720" w:type="dxa"/>
            <w:tcBorders>
              <w:top w:val="nil"/>
              <w:left w:val="nil"/>
              <w:bottom w:val="nil"/>
              <w:right w:val="nil"/>
            </w:tcBorders>
            <w:noWrap/>
            <w:vAlign w:val="bottom"/>
            <w:hideMark/>
          </w:tcPr>
          <w:p w14:paraId="703DEEDD"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16.2</w:t>
            </w:r>
          </w:p>
        </w:tc>
        <w:tc>
          <w:tcPr>
            <w:tcW w:w="640" w:type="dxa"/>
            <w:tcBorders>
              <w:top w:val="nil"/>
              <w:left w:val="nil"/>
              <w:bottom w:val="nil"/>
              <w:right w:val="nil"/>
            </w:tcBorders>
            <w:noWrap/>
            <w:vAlign w:val="bottom"/>
            <w:hideMark/>
          </w:tcPr>
          <w:p w14:paraId="13017C5D"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12</w:t>
            </w:r>
          </w:p>
        </w:tc>
        <w:tc>
          <w:tcPr>
            <w:tcW w:w="1340" w:type="dxa"/>
            <w:tcBorders>
              <w:top w:val="nil"/>
              <w:left w:val="nil"/>
              <w:bottom w:val="nil"/>
              <w:right w:val="nil"/>
            </w:tcBorders>
            <w:noWrap/>
            <w:vAlign w:val="bottom"/>
            <w:hideMark/>
          </w:tcPr>
          <w:p w14:paraId="3B0CBACD"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4504.5</w:t>
            </w:r>
          </w:p>
        </w:tc>
        <w:tc>
          <w:tcPr>
            <w:tcW w:w="820" w:type="dxa"/>
            <w:tcBorders>
              <w:top w:val="nil"/>
              <w:left w:val="nil"/>
              <w:bottom w:val="nil"/>
              <w:right w:val="nil"/>
            </w:tcBorders>
            <w:noWrap/>
            <w:vAlign w:val="bottom"/>
            <w:hideMark/>
          </w:tcPr>
          <w:p w14:paraId="72671B18"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10850.7</w:t>
            </w:r>
          </w:p>
        </w:tc>
        <w:tc>
          <w:tcPr>
            <w:tcW w:w="640" w:type="dxa"/>
            <w:tcBorders>
              <w:top w:val="nil"/>
              <w:left w:val="nil"/>
              <w:bottom w:val="nil"/>
              <w:right w:val="nil"/>
            </w:tcBorders>
            <w:noWrap/>
            <w:vAlign w:val="bottom"/>
            <w:hideMark/>
          </w:tcPr>
          <w:p w14:paraId="788752A3"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12</w:t>
            </w:r>
          </w:p>
        </w:tc>
      </w:tr>
      <w:tr w:rsidR="00842933" w:rsidRPr="00842933" w14:paraId="06005D83" w14:textId="77777777" w:rsidTr="00842933">
        <w:trPr>
          <w:trHeight w:val="290"/>
        </w:trPr>
        <w:tc>
          <w:tcPr>
            <w:tcW w:w="1260" w:type="dxa"/>
            <w:tcBorders>
              <w:top w:val="nil"/>
              <w:left w:val="nil"/>
              <w:bottom w:val="nil"/>
              <w:right w:val="nil"/>
            </w:tcBorders>
            <w:noWrap/>
            <w:vAlign w:val="bottom"/>
            <w:hideMark/>
          </w:tcPr>
          <w:p w14:paraId="3ED7C82B" w14:textId="77777777" w:rsidR="00842933" w:rsidRPr="00842933" w:rsidRDefault="00842933" w:rsidP="00842933">
            <w:pPr>
              <w:spacing w:after="0" w:line="240" w:lineRule="auto"/>
              <w:jc w:val="center"/>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N</w:t>
            </w:r>
          </w:p>
        </w:tc>
        <w:tc>
          <w:tcPr>
            <w:tcW w:w="1300" w:type="dxa"/>
            <w:tcBorders>
              <w:top w:val="nil"/>
              <w:left w:val="nil"/>
              <w:bottom w:val="nil"/>
              <w:right w:val="nil"/>
            </w:tcBorders>
            <w:noWrap/>
            <w:vAlign w:val="bottom"/>
            <w:hideMark/>
          </w:tcPr>
          <w:p w14:paraId="7726F375"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-0.3</w:t>
            </w:r>
          </w:p>
        </w:tc>
        <w:tc>
          <w:tcPr>
            <w:tcW w:w="720" w:type="dxa"/>
            <w:tcBorders>
              <w:top w:val="nil"/>
              <w:left w:val="nil"/>
              <w:bottom w:val="nil"/>
              <w:right w:val="nil"/>
            </w:tcBorders>
            <w:noWrap/>
            <w:vAlign w:val="bottom"/>
            <w:hideMark/>
          </w:tcPr>
          <w:p w14:paraId="2C56C78A"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2.5</w:t>
            </w:r>
          </w:p>
        </w:tc>
        <w:tc>
          <w:tcPr>
            <w:tcW w:w="640" w:type="dxa"/>
            <w:tcBorders>
              <w:top w:val="nil"/>
              <w:left w:val="nil"/>
              <w:bottom w:val="nil"/>
              <w:right w:val="nil"/>
            </w:tcBorders>
            <w:noWrap/>
            <w:vAlign w:val="bottom"/>
            <w:hideMark/>
          </w:tcPr>
          <w:p w14:paraId="1831D2AD"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9</w:t>
            </w:r>
          </w:p>
        </w:tc>
        <w:tc>
          <w:tcPr>
            <w:tcW w:w="1340" w:type="dxa"/>
            <w:tcBorders>
              <w:top w:val="nil"/>
              <w:left w:val="nil"/>
              <w:bottom w:val="nil"/>
              <w:right w:val="nil"/>
            </w:tcBorders>
            <w:noWrap/>
            <w:vAlign w:val="bottom"/>
            <w:hideMark/>
          </w:tcPr>
          <w:p w14:paraId="4A6BECA5"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30.0</w:t>
            </w:r>
          </w:p>
        </w:tc>
        <w:tc>
          <w:tcPr>
            <w:tcW w:w="820" w:type="dxa"/>
            <w:tcBorders>
              <w:top w:val="nil"/>
              <w:left w:val="nil"/>
              <w:bottom w:val="nil"/>
              <w:right w:val="nil"/>
            </w:tcBorders>
            <w:noWrap/>
            <w:vAlign w:val="bottom"/>
            <w:hideMark/>
          </w:tcPr>
          <w:p w14:paraId="29625FD1"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60.8</w:t>
            </w:r>
          </w:p>
        </w:tc>
        <w:tc>
          <w:tcPr>
            <w:tcW w:w="640" w:type="dxa"/>
            <w:tcBorders>
              <w:top w:val="nil"/>
              <w:left w:val="nil"/>
              <w:bottom w:val="nil"/>
              <w:right w:val="nil"/>
            </w:tcBorders>
            <w:noWrap/>
            <w:vAlign w:val="bottom"/>
            <w:hideMark/>
          </w:tcPr>
          <w:p w14:paraId="3E02A1A7"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8</w:t>
            </w:r>
          </w:p>
        </w:tc>
      </w:tr>
      <w:tr w:rsidR="00842933" w:rsidRPr="00842933" w14:paraId="435D432F" w14:textId="77777777" w:rsidTr="00842933">
        <w:trPr>
          <w:trHeight w:val="290"/>
        </w:trPr>
        <w:tc>
          <w:tcPr>
            <w:tcW w:w="1260" w:type="dxa"/>
            <w:tcBorders>
              <w:top w:val="nil"/>
              <w:left w:val="nil"/>
              <w:bottom w:val="nil"/>
              <w:right w:val="nil"/>
            </w:tcBorders>
            <w:noWrap/>
            <w:vAlign w:val="bottom"/>
            <w:hideMark/>
          </w:tcPr>
          <w:p w14:paraId="571015E6" w14:textId="77777777" w:rsidR="00842933" w:rsidRPr="00842933" w:rsidRDefault="00842933" w:rsidP="00842933">
            <w:pPr>
              <w:spacing w:after="0" w:line="240" w:lineRule="auto"/>
              <w:jc w:val="center"/>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P</w:t>
            </w:r>
          </w:p>
        </w:tc>
        <w:tc>
          <w:tcPr>
            <w:tcW w:w="1300" w:type="dxa"/>
            <w:tcBorders>
              <w:top w:val="nil"/>
              <w:left w:val="nil"/>
              <w:bottom w:val="nil"/>
              <w:right w:val="nil"/>
            </w:tcBorders>
            <w:noWrap/>
            <w:vAlign w:val="bottom"/>
            <w:hideMark/>
          </w:tcPr>
          <w:p w14:paraId="1F24F1F2" w14:textId="77777777" w:rsidR="00842933" w:rsidRPr="00842933" w:rsidRDefault="00842933" w:rsidP="00842933">
            <w:pPr>
              <w:spacing w:after="0" w:line="240" w:lineRule="auto"/>
              <w:jc w:val="center"/>
              <w:rPr>
                <w:rFonts w:ascii="Aptos Narrow" w:eastAsia="Times New Roman" w:hAnsi="Aptos Narrow"/>
                <w:color w:val="000000"/>
                <w:kern w:val="0"/>
                <w:sz w:val="22"/>
                <w:szCs w:val="22"/>
                <w14:ligatures w14:val="none"/>
              </w:rPr>
            </w:pPr>
          </w:p>
        </w:tc>
        <w:tc>
          <w:tcPr>
            <w:tcW w:w="720" w:type="dxa"/>
            <w:tcBorders>
              <w:top w:val="nil"/>
              <w:left w:val="nil"/>
              <w:bottom w:val="nil"/>
              <w:right w:val="nil"/>
            </w:tcBorders>
            <w:noWrap/>
            <w:vAlign w:val="bottom"/>
            <w:hideMark/>
          </w:tcPr>
          <w:p w14:paraId="67629F23" w14:textId="77777777" w:rsidR="00842933" w:rsidRPr="00842933" w:rsidRDefault="00842933" w:rsidP="00842933">
            <w:pPr>
              <w:spacing w:after="0" w:line="240" w:lineRule="auto"/>
              <w:rPr>
                <w:rFonts w:ascii="Times New Roman" w:eastAsia="Times New Roman" w:hAnsi="Times New Roman"/>
                <w:kern w:val="0"/>
                <w:sz w:val="20"/>
                <w:szCs w:val="20"/>
                <w14:ligatures w14:val="none"/>
              </w:rPr>
            </w:pPr>
          </w:p>
        </w:tc>
        <w:tc>
          <w:tcPr>
            <w:tcW w:w="640" w:type="dxa"/>
            <w:tcBorders>
              <w:top w:val="nil"/>
              <w:left w:val="nil"/>
              <w:bottom w:val="nil"/>
              <w:right w:val="nil"/>
            </w:tcBorders>
            <w:noWrap/>
            <w:vAlign w:val="bottom"/>
            <w:hideMark/>
          </w:tcPr>
          <w:p w14:paraId="4D7FF3D5" w14:textId="77777777" w:rsidR="00842933" w:rsidRPr="00842933" w:rsidRDefault="00842933" w:rsidP="00842933">
            <w:pPr>
              <w:spacing w:after="0" w:line="240" w:lineRule="auto"/>
              <w:rPr>
                <w:rFonts w:ascii="Times New Roman" w:eastAsia="Times New Roman" w:hAnsi="Times New Roman"/>
                <w:kern w:val="0"/>
                <w:sz w:val="20"/>
                <w:szCs w:val="20"/>
                <w14:ligatures w14:val="none"/>
              </w:rPr>
            </w:pPr>
          </w:p>
        </w:tc>
        <w:tc>
          <w:tcPr>
            <w:tcW w:w="1340" w:type="dxa"/>
            <w:tcBorders>
              <w:top w:val="nil"/>
              <w:left w:val="nil"/>
              <w:bottom w:val="nil"/>
              <w:right w:val="nil"/>
            </w:tcBorders>
            <w:noWrap/>
            <w:vAlign w:val="bottom"/>
            <w:hideMark/>
          </w:tcPr>
          <w:p w14:paraId="40B9FE5B"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141.9</w:t>
            </w:r>
          </w:p>
        </w:tc>
        <w:tc>
          <w:tcPr>
            <w:tcW w:w="820" w:type="dxa"/>
            <w:tcBorders>
              <w:top w:val="nil"/>
              <w:left w:val="nil"/>
              <w:bottom w:val="nil"/>
              <w:right w:val="nil"/>
            </w:tcBorders>
            <w:noWrap/>
            <w:vAlign w:val="bottom"/>
            <w:hideMark/>
          </w:tcPr>
          <w:p w14:paraId="3A5FC9F1"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p>
        </w:tc>
        <w:tc>
          <w:tcPr>
            <w:tcW w:w="640" w:type="dxa"/>
            <w:tcBorders>
              <w:top w:val="nil"/>
              <w:left w:val="nil"/>
              <w:bottom w:val="nil"/>
              <w:right w:val="nil"/>
            </w:tcBorders>
            <w:noWrap/>
            <w:vAlign w:val="bottom"/>
            <w:hideMark/>
          </w:tcPr>
          <w:p w14:paraId="07D2F713"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w:t>
            </w:r>
          </w:p>
        </w:tc>
      </w:tr>
      <w:tr w:rsidR="00842933" w:rsidRPr="00842933" w14:paraId="03C13E67" w14:textId="77777777" w:rsidTr="00842933">
        <w:trPr>
          <w:trHeight w:val="290"/>
        </w:trPr>
        <w:tc>
          <w:tcPr>
            <w:tcW w:w="1260" w:type="dxa"/>
            <w:tcBorders>
              <w:top w:val="nil"/>
              <w:left w:val="nil"/>
              <w:bottom w:val="nil"/>
              <w:right w:val="nil"/>
            </w:tcBorders>
            <w:noWrap/>
            <w:vAlign w:val="bottom"/>
            <w:hideMark/>
          </w:tcPr>
          <w:p w14:paraId="6BE72D26" w14:textId="77777777" w:rsidR="00842933" w:rsidRPr="00842933" w:rsidRDefault="00842933" w:rsidP="00842933">
            <w:pPr>
              <w:spacing w:after="0" w:line="240" w:lineRule="auto"/>
              <w:jc w:val="center"/>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Y</w:t>
            </w:r>
          </w:p>
        </w:tc>
        <w:tc>
          <w:tcPr>
            <w:tcW w:w="1300" w:type="dxa"/>
            <w:tcBorders>
              <w:top w:val="nil"/>
              <w:left w:val="nil"/>
              <w:bottom w:val="nil"/>
              <w:right w:val="nil"/>
            </w:tcBorders>
            <w:noWrap/>
            <w:vAlign w:val="bottom"/>
            <w:hideMark/>
          </w:tcPr>
          <w:p w14:paraId="1EBC0B29"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-35.7</w:t>
            </w:r>
          </w:p>
        </w:tc>
        <w:tc>
          <w:tcPr>
            <w:tcW w:w="720" w:type="dxa"/>
            <w:tcBorders>
              <w:top w:val="nil"/>
              <w:left w:val="nil"/>
              <w:bottom w:val="nil"/>
              <w:right w:val="nil"/>
            </w:tcBorders>
            <w:noWrap/>
            <w:vAlign w:val="bottom"/>
            <w:hideMark/>
          </w:tcPr>
          <w:p w14:paraId="2F04DD37"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1.9</w:t>
            </w:r>
          </w:p>
        </w:tc>
        <w:tc>
          <w:tcPr>
            <w:tcW w:w="640" w:type="dxa"/>
            <w:tcBorders>
              <w:top w:val="nil"/>
              <w:left w:val="nil"/>
              <w:bottom w:val="nil"/>
              <w:right w:val="nil"/>
            </w:tcBorders>
            <w:noWrap/>
            <w:vAlign w:val="bottom"/>
            <w:hideMark/>
          </w:tcPr>
          <w:p w14:paraId="68A75F18"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3</w:t>
            </w:r>
          </w:p>
        </w:tc>
        <w:tc>
          <w:tcPr>
            <w:tcW w:w="1340" w:type="dxa"/>
            <w:tcBorders>
              <w:top w:val="nil"/>
              <w:left w:val="nil"/>
              <w:bottom w:val="nil"/>
              <w:right w:val="nil"/>
            </w:tcBorders>
            <w:noWrap/>
            <w:vAlign w:val="bottom"/>
            <w:hideMark/>
          </w:tcPr>
          <w:p w14:paraId="77F80CEF"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17890.9</w:t>
            </w:r>
          </w:p>
        </w:tc>
        <w:tc>
          <w:tcPr>
            <w:tcW w:w="820" w:type="dxa"/>
            <w:tcBorders>
              <w:top w:val="nil"/>
              <w:left w:val="nil"/>
              <w:bottom w:val="nil"/>
              <w:right w:val="nil"/>
            </w:tcBorders>
            <w:noWrap/>
            <w:vAlign w:val="bottom"/>
            <w:hideMark/>
          </w:tcPr>
          <w:p w14:paraId="02151847"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17004.4</w:t>
            </w:r>
          </w:p>
        </w:tc>
        <w:tc>
          <w:tcPr>
            <w:tcW w:w="640" w:type="dxa"/>
            <w:tcBorders>
              <w:top w:val="nil"/>
              <w:left w:val="nil"/>
              <w:bottom w:val="nil"/>
              <w:right w:val="nil"/>
            </w:tcBorders>
            <w:noWrap/>
            <w:vAlign w:val="bottom"/>
            <w:hideMark/>
          </w:tcPr>
          <w:p w14:paraId="7E50FB2F" w14:textId="77777777" w:rsidR="00842933" w:rsidRPr="00842933" w:rsidRDefault="00842933" w:rsidP="00842933">
            <w:pPr>
              <w:spacing w:after="0" w:line="240" w:lineRule="auto"/>
              <w:jc w:val="right"/>
              <w:rPr>
                <w:rFonts w:ascii="Aptos Narrow" w:eastAsia="Times New Roman" w:hAnsi="Aptos Narrow"/>
                <w:color w:val="000000"/>
                <w:kern w:val="0"/>
                <w:sz w:val="22"/>
                <w:szCs w:val="22"/>
                <w14:ligatures w14:val="none"/>
              </w:rPr>
            </w:pPr>
            <w:r w:rsidRPr="00842933">
              <w:rPr>
                <w:rFonts w:ascii="Aptos Narrow" w:eastAsia="Times New Roman" w:hAnsi="Aptos Narrow"/>
                <w:color w:val="000000"/>
                <w:kern w:val="0"/>
                <w:sz w:val="22"/>
                <w:szCs w:val="22"/>
                <w14:ligatures w14:val="none"/>
              </w:rPr>
              <w:t>3</w:t>
            </w:r>
          </w:p>
        </w:tc>
      </w:tr>
    </w:tbl>
    <w:p w14:paraId="725D0DE2" w14:textId="77777777" w:rsidR="00842933" w:rsidRDefault="00842933" w:rsidP="00392A07"/>
    <w:p w14:paraId="4D3E2744" w14:textId="72383BDA" w:rsidR="00392A07" w:rsidRDefault="00DE577E" w:rsidP="00392A07">
      <w:r>
        <w:lastRenderedPageBreak/>
        <w:t xml:space="preserve">In most experiments </w:t>
      </w:r>
      <w:r w:rsidRPr="00A81205">
        <w:t xml:space="preserve">there </w:t>
      </w:r>
      <w:r>
        <w:t>were</w:t>
      </w:r>
      <w:r w:rsidRPr="00A81205">
        <w:t xml:space="preserve"> not enough quenched solutes in the outer capsule to collect for analysis</w:t>
      </w:r>
      <w:r>
        <w:t xml:space="preserve">, despite addition of enough </w:t>
      </w:r>
      <w:r w:rsidRPr="00775724">
        <w:rPr>
          <w:vertAlign w:val="superscript"/>
        </w:rPr>
        <w:t>29</w:t>
      </w:r>
      <w:r>
        <w:t>SiO</w:t>
      </w:r>
      <w:r w:rsidRPr="00775724">
        <w:rPr>
          <w:vertAlign w:val="subscript"/>
        </w:rPr>
        <w:t>2</w:t>
      </w:r>
      <w:r>
        <w:t xml:space="preserve"> to the outer capsule to induce quartz saturation</w:t>
      </w:r>
      <w:r w:rsidRPr="00A81205">
        <w:t xml:space="preserve">. </w:t>
      </w:r>
      <w:r>
        <w:t>T</w:t>
      </w:r>
      <w:r w:rsidRPr="00A81205">
        <w:t xml:space="preserve">his </w:t>
      </w:r>
      <w:r>
        <w:t>may result from</w:t>
      </w:r>
      <w:r w:rsidRPr="00A81205">
        <w:t xml:space="preserve"> the metamict zircons contain</w:t>
      </w:r>
      <w:r>
        <w:t>ing</w:t>
      </w:r>
      <w:r w:rsidRPr="00A81205">
        <w:t xml:space="preserve"> baddeleyite nanocrystals that combine</w:t>
      </w:r>
      <w:r>
        <w:t>d</w:t>
      </w:r>
      <w:r w:rsidRPr="00A81205">
        <w:t xml:space="preserve"> with the </w:t>
      </w:r>
      <w:r w:rsidRPr="00775724">
        <w:rPr>
          <w:vertAlign w:val="superscript"/>
        </w:rPr>
        <w:t>29</w:t>
      </w:r>
      <w:r>
        <w:t>SiO</w:t>
      </w:r>
      <w:r w:rsidRPr="00775724">
        <w:rPr>
          <w:vertAlign w:val="subscript"/>
        </w:rPr>
        <w:t>2</w:t>
      </w:r>
      <w:r>
        <w:rPr>
          <w:vertAlign w:val="subscript"/>
        </w:rPr>
        <w:t xml:space="preserve"> </w:t>
      </w:r>
      <w:r w:rsidRPr="00A81205">
        <w:t>to form crystalline zircon.</w:t>
      </w:r>
      <w:r>
        <w:t xml:space="preserve"> </w:t>
      </w:r>
      <w:r w:rsidR="00392A07">
        <w:t xml:space="preserve">When present they were roughly spherical with diameters of ~100 µm. EDS analysis of the solutes from Z_016 showed mostly Si (35 wt. %) and Na from the added </w:t>
      </w:r>
      <w:proofErr w:type="spellStart"/>
      <w:r w:rsidR="00392A07">
        <w:t>NaF</w:t>
      </w:r>
      <w:proofErr w:type="spellEnd"/>
      <w:r w:rsidR="00392A07">
        <w:t xml:space="preserve"> (12.5%) along with Al (2.7%(, Ti (1.3%), Ca (0.37%), and K (0.32%). </w:t>
      </w:r>
    </w:p>
    <w:p w14:paraId="516FE8AD" w14:textId="051FD364" w:rsidR="00392A07" w:rsidRPr="00325009" w:rsidRDefault="00392A07" w:rsidP="00075030">
      <w:r>
        <w:t xml:space="preserve">A time series at 800°C and 0.2 </w:t>
      </w:r>
      <w:proofErr w:type="spellStart"/>
      <w:r>
        <w:t>GPa</w:t>
      </w:r>
      <w:proofErr w:type="spellEnd"/>
      <w:r>
        <w:t xml:space="preserve"> using AFG zircon generally showed increases in measures of the extent of replacement from 3 d (Z_014) to 7 d (Z_016) to 19 d (Z_015) (</w:t>
      </w:r>
      <w:r>
        <w:fldChar w:fldCharType="begin"/>
      </w:r>
      <w:r>
        <w:instrText xml:space="preserve"> REF _Ref237941346 \h </w:instrText>
      </w:r>
      <w:r>
        <w:fldChar w:fldCharType="separate"/>
      </w:r>
      <w:r>
        <w:t xml:space="preserve">Table </w:t>
      </w:r>
      <w:r>
        <w:rPr>
          <w:noProof/>
        </w:rPr>
        <w:t>3</w:t>
      </w:r>
      <w:r>
        <w:fldChar w:fldCharType="end"/>
      </w:r>
      <w:r>
        <w:t>). Image analysis showed the % replacement increased from 15.3% to 17.8% to 18.5%, average rim thickness increased from 9.4 to 10.4 to 15.8 microns, while the shift in δ</w:t>
      </w:r>
      <w:r w:rsidRPr="00A3299E">
        <w:rPr>
          <w:vertAlign w:val="superscript"/>
        </w:rPr>
        <w:t>18</w:t>
      </w:r>
      <w:r>
        <w:t>O</w:t>
      </w:r>
      <w:r w:rsidRPr="00A3299E">
        <w:rPr>
          <w:vertAlign w:val="subscript"/>
        </w:rPr>
        <w:t>fl</w:t>
      </w:r>
      <w:r>
        <w:t xml:space="preserve"> increased from 23‰ to 56‰ to 67‰ (</w:t>
      </w:r>
      <w:r>
        <w:fldChar w:fldCharType="begin"/>
      </w:r>
      <w:r>
        <w:instrText xml:space="preserve"> REF _Ref237941062 \h </w:instrText>
      </w:r>
      <w:r>
        <w:fldChar w:fldCharType="separate"/>
      </w:r>
      <w:r>
        <w:t xml:space="preserve">Figure </w:t>
      </w:r>
      <w:r>
        <w:rPr>
          <w:noProof/>
        </w:rPr>
        <w:t>7</w:t>
      </w:r>
      <w:r>
        <w:fldChar w:fldCharType="end"/>
      </w:r>
      <w:r>
        <w:t>). In contrast, % replacement calculated assuming a homogeneous (batch equilibrium) model and using average measured δ</w:t>
      </w:r>
      <w:r w:rsidRPr="002F5F8E">
        <w:rPr>
          <w:vertAlign w:val="superscript"/>
        </w:rPr>
        <w:t>29</w:t>
      </w:r>
      <w:r>
        <w:t>Si of solids changed from 6% to 27% to 19% and from δ</w:t>
      </w:r>
      <w:r w:rsidRPr="002F5F8E">
        <w:rPr>
          <w:vertAlign w:val="superscript"/>
        </w:rPr>
        <w:t>29</w:t>
      </w:r>
      <w:r>
        <w:t>Si of solutes 15% to 10% to 20% (</w:t>
      </w:r>
      <w:r>
        <w:rPr>
          <w:i/>
          <w:iCs/>
          <w:color w:val="0E2841" w:themeColor="text2"/>
          <w:sz w:val="18"/>
          <w:szCs w:val="18"/>
        </w:rPr>
        <w:fldChar w:fldCharType="begin"/>
      </w:r>
      <w:r>
        <w:instrText xml:space="preserve"> REF _Ref237941115 \h </w:instrText>
      </w:r>
      <w:r>
        <w:rPr>
          <w:i/>
          <w:iCs/>
          <w:color w:val="0E2841" w:themeColor="text2"/>
          <w:sz w:val="18"/>
          <w:szCs w:val="18"/>
        </w:rPr>
      </w:r>
      <w:r>
        <w:rPr>
          <w:i/>
          <w:iCs/>
          <w:color w:val="0E2841" w:themeColor="text2"/>
          <w:sz w:val="18"/>
          <w:szCs w:val="18"/>
        </w:rPr>
        <w:fldChar w:fldCharType="separate"/>
      </w:r>
      <w:r>
        <w:t xml:space="preserve">Figure </w:t>
      </w:r>
      <w:r>
        <w:rPr>
          <w:noProof/>
        </w:rPr>
        <w:t>8</w:t>
      </w:r>
      <w:r>
        <w:fldChar w:fldCharType="end"/>
      </w:r>
      <w:r>
        <w:t xml:space="preserve">). Two 24 h experiments at 0.2 </w:t>
      </w:r>
      <w:proofErr w:type="spellStart"/>
      <w:r>
        <w:t>GPa</w:t>
      </w:r>
      <w:proofErr w:type="spellEnd"/>
      <w:r>
        <w:t xml:space="preserve"> and 600°C using the Norway zircon and δ</w:t>
      </w:r>
      <w:r w:rsidRPr="002F5F8E">
        <w:rPr>
          <w:vertAlign w:val="superscript"/>
        </w:rPr>
        <w:t>29</w:t>
      </w:r>
      <w:r>
        <w:t>Si of solutes yielded 100% replacement in H</w:t>
      </w:r>
      <w:r w:rsidRPr="00C238DC">
        <w:rPr>
          <w:vertAlign w:val="subscript"/>
        </w:rPr>
        <w:t>2</w:t>
      </w:r>
      <w:r>
        <w:t xml:space="preserve">O (Z_017) and 1m </w:t>
      </w:r>
      <w:proofErr w:type="spellStart"/>
      <w:r>
        <w:t>NaF</w:t>
      </w:r>
      <w:proofErr w:type="spellEnd"/>
      <w:r>
        <w:t xml:space="preserve"> (Z_018). Bulk replacement rates in moles ZrSiO</w:t>
      </w:r>
      <w:r w:rsidRPr="00C238DC">
        <w:rPr>
          <w:vertAlign w:val="subscript"/>
        </w:rPr>
        <w:t>4</w:t>
      </w:r>
      <w:r>
        <w:t xml:space="preserve"> kg H</w:t>
      </w:r>
      <w:r w:rsidRPr="00C238DC">
        <w:rPr>
          <w:vertAlign w:val="subscript"/>
        </w:rPr>
        <w:t>2</w:t>
      </w:r>
      <w:r>
        <w:t>O</w:t>
      </w:r>
      <w:r w:rsidRPr="00C238DC">
        <w:rPr>
          <w:vertAlign w:val="superscript"/>
        </w:rPr>
        <w:t>-1</w:t>
      </w:r>
      <w:r>
        <w:t xml:space="preserve"> s</w:t>
      </w:r>
      <w:r w:rsidRPr="00C238DC">
        <w:rPr>
          <w:vertAlign w:val="superscript"/>
        </w:rPr>
        <w:t>-1</w:t>
      </w:r>
      <w:r>
        <w:t xml:space="preserve"> calculated from solids were 3.0E-6, 5.4E-7 and 1.7E-7 and from solutes 4.7E-7, 2.1E-7 and 1.9E-7. Replacement rates in moles ZrSiO</w:t>
      </w:r>
      <w:r w:rsidRPr="00C238DC">
        <w:rPr>
          <w:vertAlign w:val="subscript"/>
        </w:rPr>
        <w:t>4</w:t>
      </w:r>
      <w:r>
        <w:t xml:space="preserve"> kg H</w:t>
      </w:r>
      <w:r w:rsidRPr="00C238DC">
        <w:rPr>
          <w:vertAlign w:val="subscript"/>
        </w:rPr>
        <w:t>2</w:t>
      </w:r>
      <w:r>
        <w:t>O</w:t>
      </w:r>
      <w:r w:rsidRPr="00C238DC">
        <w:rPr>
          <w:vertAlign w:val="superscript"/>
        </w:rPr>
        <w:t>-1</w:t>
      </w:r>
      <w:r>
        <w:t xml:space="preserve"> s</w:t>
      </w:r>
      <w:r w:rsidRPr="00C238DC">
        <w:rPr>
          <w:vertAlign w:val="superscript"/>
        </w:rPr>
        <w:t>-1</w:t>
      </w:r>
      <w:r>
        <w:rPr>
          <w:vertAlign w:val="superscript"/>
        </w:rPr>
        <w:t xml:space="preserve"> </w:t>
      </w:r>
      <w:r>
        <w:t>were much higher for Norway at 0.21 in H</w:t>
      </w:r>
      <w:r w:rsidRPr="001F7368">
        <w:rPr>
          <w:vertAlign w:val="subscript"/>
        </w:rPr>
        <w:t>2</w:t>
      </w:r>
      <w:r>
        <w:t xml:space="preserve">O and 0.017 in 1 m </w:t>
      </w:r>
      <w:proofErr w:type="spellStart"/>
      <w:r>
        <w:t>NaF</w:t>
      </w:r>
      <w:proofErr w:type="spellEnd"/>
      <w:r>
        <w:t xml:space="preserve"> due to higher alpha dose and higher surface area, but these are minimum rates because the metamict ZrSiO</w:t>
      </w:r>
      <w:r w:rsidRPr="004E6B9F">
        <w:rPr>
          <w:vertAlign w:val="subscript"/>
        </w:rPr>
        <w:t>4</w:t>
      </w:r>
      <w:r>
        <w:t xml:space="preserve"> was completely replaced.</w:t>
      </w:r>
    </w:p>
    <w:tbl>
      <w:tblPr>
        <w:tblStyle w:val="TableGrid"/>
        <w:tblW w:w="0" w:type="auto"/>
        <w:tblLook w:val="04A0" w:firstRow="1" w:lastRow="0" w:firstColumn="1" w:lastColumn="0" w:noHBand="0" w:noVBand="1"/>
      </w:tblPr>
      <w:tblGrid>
        <w:gridCol w:w="4675"/>
        <w:gridCol w:w="4675"/>
      </w:tblGrid>
      <w:tr w:rsidR="009E3B83" w14:paraId="6362577C" w14:textId="77777777" w:rsidTr="009E3B83">
        <w:tc>
          <w:tcPr>
            <w:tcW w:w="4675" w:type="dxa"/>
          </w:tcPr>
          <w:p w14:paraId="1A147EDC" w14:textId="3A6F3A91" w:rsidR="009E3B83" w:rsidRDefault="009E3B83" w:rsidP="00F34359">
            <w:pPr>
              <w:keepNext/>
            </w:pPr>
            <w:r>
              <w:rPr>
                <w:noProof/>
              </w:rPr>
              <w:drawing>
                <wp:inline distT="0" distB="0" distL="0" distR="0" wp14:anchorId="5826AAEF" wp14:editId="1E68F7AF">
                  <wp:extent cx="2743200" cy="2287901"/>
                  <wp:effectExtent l="0" t="0" r="0" b="0"/>
                  <wp:docPr id="1482238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38575" name="Picture 2"/>
                          <pic:cNvPicPr/>
                        </pic:nvPicPr>
                        <pic:blipFill>
                          <a:blip r:embed="rId18" cstate="print">
                            <a:extLst>
                              <a:ext uri="{28A0092B-C50C-407E-A947-70E740481C1C}">
                                <a14:useLocalDpi xmlns:a14="http://schemas.microsoft.com/office/drawing/2010/main" val="0"/>
                              </a:ext>
                            </a:extLst>
                          </a:blip>
                          <a:srcRect t="3548" b="3548"/>
                          <a:stretch>
                            <a:fillRect/>
                          </a:stretch>
                        </pic:blipFill>
                        <pic:spPr bwMode="auto">
                          <a:xfrm>
                            <a:off x="0" y="0"/>
                            <a:ext cx="2743200" cy="2287901"/>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1F538D59" w14:textId="63A1BA3E" w:rsidR="009E3B83" w:rsidRDefault="009E3B83" w:rsidP="00F34359">
            <w:pPr>
              <w:keepNext/>
            </w:pPr>
            <w:r>
              <w:rPr>
                <w:noProof/>
              </w:rPr>
              <w:drawing>
                <wp:inline distT="0" distB="0" distL="0" distR="0" wp14:anchorId="4E72C679" wp14:editId="0FADECFA">
                  <wp:extent cx="2622195" cy="2354042"/>
                  <wp:effectExtent l="0" t="0" r="0" b="0"/>
                  <wp:docPr id="1754919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19088" name="Picture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22195" cy="2354042"/>
                          </a:xfrm>
                          <a:prstGeom prst="rect">
                            <a:avLst/>
                          </a:prstGeom>
                        </pic:spPr>
                      </pic:pic>
                    </a:graphicData>
                  </a:graphic>
                </wp:inline>
              </w:drawing>
            </w:r>
          </w:p>
        </w:tc>
      </w:tr>
    </w:tbl>
    <w:p w14:paraId="1F309F21" w14:textId="596B97DD" w:rsidR="00353847" w:rsidRDefault="00F34359" w:rsidP="00F34359">
      <w:pPr>
        <w:pStyle w:val="Caption"/>
      </w:pPr>
      <w:bookmarkStart w:id="7" w:name="_Ref237941226"/>
      <w:r>
        <w:t xml:space="preserve">Figure </w:t>
      </w:r>
      <w:r>
        <w:fldChar w:fldCharType="begin"/>
      </w:r>
      <w:r>
        <w:instrText>SEQ Figure \* ARABIC</w:instrText>
      </w:r>
      <w:r>
        <w:fldChar w:fldCharType="separate"/>
      </w:r>
      <w:r w:rsidR="00002090">
        <w:rPr>
          <w:noProof/>
        </w:rPr>
        <w:t>5</w:t>
      </w:r>
      <w:r>
        <w:fldChar w:fldCharType="end"/>
      </w:r>
      <w:bookmarkEnd w:id="7"/>
      <w:r>
        <w:t>: CL image of run product zircon grain from experiment Zir_01</w:t>
      </w:r>
      <w:r w:rsidR="0015437E">
        <w:t>5</w:t>
      </w:r>
      <w:r>
        <w:t xml:space="preserve"> with SIMS spot analysis results.</w:t>
      </w:r>
      <w:r w:rsidR="004F4239">
        <w:t xml:space="preserve"> </w:t>
      </w:r>
      <w:r w:rsidR="003608EC">
        <w:t>δ</w:t>
      </w:r>
      <w:r w:rsidR="0035691A">
        <w:rPr>
          <w:vertAlign w:val="superscript"/>
        </w:rPr>
        <w:t>18</w:t>
      </w:r>
      <w:r w:rsidR="004F4239">
        <w:t>O values on the left</w:t>
      </w:r>
      <w:r w:rsidR="0035691A">
        <w:t>,</w:t>
      </w:r>
      <w:r>
        <w:t xml:space="preserve"> </w:t>
      </w:r>
      <w:r w:rsidR="00841561">
        <w:t>δ</w:t>
      </w:r>
      <w:r w:rsidRPr="00841561">
        <w:rPr>
          <w:vertAlign w:val="superscript"/>
        </w:rPr>
        <w:t>29</w:t>
      </w:r>
      <w:r>
        <w:t xml:space="preserve">Si values </w:t>
      </w:r>
      <w:r w:rsidR="004F4239">
        <w:t xml:space="preserve">on the right. </w:t>
      </w:r>
    </w:p>
    <w:tbl>
      <w:tblPr>
        <w:tblStyle w:val="TableGrid"/>
        <w:tblW w:w="0" w:type="auto"/>
        <w:tblLook w:val="04A0" w:firstRow="1" w:lastRow="0" w:firstColumn="1" w:lastColumn="0" w:noHBand="0" w:noVBand="1"/>
      </w:tblPr>
      <w:tblGrid>
        <w:gridCol w:w="4675"/>
        <w:gridCol w:w="4675"/>
      </w:tblGrid>
      <w:tr w:rsidR="00454945" w14:paraId="129349F9" w14:textId="77777777" w:rsidTr="00675FEB">
        <w:tc>
          <w:tcPr>
            <w:tcW w:w="4675" w:type="dxa"/>
          </w:tcPr>
          <w:p w14:paraId="4792F4C8" w14:textId="77777777" w:rsidR="00454945" w:rsidRDefault="00454945" w:rsidP="00675FEB">
            <w:r>
              <w:rPr>
                <w:noProof/>
              </w:rPr>
              <w:lastRenderedPageBreak/>
              <w:drawing>
                <wp:inline distT="0" distB="0" distL="0" distR="0" wp14:anchorId="353129A6" wp14:editId="7A2D7813">
                  <wp:extent cx="2743200" cy="1418896"/>
                  <wp:effectExtent l="0" t="0" r="0" b="0"/>
                  <wp:docPr id="58106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6450" name="Picture 2"/>
                          <pic:cNvPicPr/>
                        </pic:nvPicPr>
                        <pic:blipFill>
                          <a:blip r:embed="rId20" cstate="print">
                            <a:extLst>
                              <a:ext uri="{28A0092B-C50C-407E-A947-70E740481C1C}">
                                <a14:useLocalDpi xmlns:a14="http://schemas.microsoft.com/office/drawing/2010/main" val="0"/>
                              </a:ext>
                            </a:extLst>
                          </a:blip>
                          <a:srcRect t="3448" b="3448"/>
                          <a:stretch>
                            <a:fillRect/>
                          </a:stretch>
                        </pic:blipFill>
                        <pic:spPr bwMode="auto">
                          <a:xfrm>
                            <a:off x="0" y="0"/>
                            <a:ext cx="2743200" cy="1418896"/>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6BC57E83" w14:textId="77777777" w:rsidR="00454945" w:rsidRDefault="00454945" w:rsidP="00675FEB">
            <w:pPr>
              <w:keepNext/>
            </w:pPr>
            <w:r>
              <w:rPr>
                <w:noProof/>
              </w:rPr>
              <w:drawing>
                <wp:inline distT="0" distB="0" distL="0" distR="0" wp14:anchorId="358C33C6" wp14:editId="77012DC7">
                  <wp:extent cx="2743200" cy="1408386"/>
                  <wp:effectExtent l="0" t="0" r="0" b="1905"/>
                  <wp:docPr id="1087237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37771" name="Picture 3"/>
                          <pic:cNvPicPr/>
                        </pic:nvPicPr>
                        <pic:blipFill>
                          <a:blip r:embed="rId21" cstate="print">
                            <a:extLst>
                              <a:ext uri="{28A0092B-C50C-407E-A947-70E740481C1C}">
                                <a14:useLocalDpi xmlns:a14="http://schemas.microsoft.com/office/drawing/2010/main" val="0"/>
                              </a:ext>
                            </a:extLst>
                          </a:blip>
                          <a:srcRect t="3793" b="3793"/>
                          <a:stretch>
                            <a:fillRect/>
                          </a:stretch>
                        </pic:blipFill>
                        <pic:spPr bwMode="auto">
                          <a:xfrm>
                            <a:off x="0" y="0"/>
                            <a:ext cx="2743200" cy="1408386"/>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899BF7" w14:textId="4B6ED7B1" w:rsidR="00454945" w:rsidRDefault="00454945" w:rsidP="00454945">
      <w:pPr>
        <w:pStyle w:val="Caption"/>
      </w:pPr>
      <w:bookmarkStart w:id="8" w:name="_Ref237941249"/>
      <w:r>
        <w:t xml:space="preserve">Figure </w:t>
      </w:r>
      <w:r>
        <w:fldChar w:fldCharType="begin"/>
      </w:r>
      <w:r>
        <w:instrText>SEQ Figure \* ARABIC</w:instrText>
      </w:r>
      <w:r>
        <w:fldChar w:fldCharType="separate"/>
      </w:r>
      <w:r w:rsidR="00002090">
        <w:rPr>
          <w:noProof/>
        </w:rPr>
        <w:t>6</w:t>
      </w:r>
      <w:r>
        <w:fldChar w:fldCharType="end"/>
      </w:r>
      <w:bookmarkEnd w:id="8"/>
      <w:r>
        <w:t xml:space="preserve">: </w:t>
      </w:r>
      <w:proofErr w:type="spellStart"/>
      <w:r w:rsidR="00CB13E8">
        <w:t>Uncertainity</w:t>
      </w:r>
      <w:proofErr w:type="spellEnd"/>
      <w:r w:rsidR="00CB13E8">
        <w:t xml:space="preserve">-weighted </w:t>
      </w:r>
      <w:r w:rsidR="001E4AEB">
        <w:t>k</w:t>
      </w:r>
      <w:r>
        <w:t>ernel density estimate plots of run products from experiment</w:t>
      </w:r>
      <w:r w:rsidR="00CC6176">
        <w:t xml:space="preserve"> Zir_015</w:t>
      </w:r>
      <w:r>
        <w:t xml:space="preserve"> AFG starting material.</w:t>
      </w:r>
      <w:r w:rsidR="007A1645">
        <w:t xml:space="preserve"> </w:t>
      </w:r>
      <w:r w:rsidR="00C84685">
        <w:t xml:space="preserve">Replacement categories </w:t>
      </w:r>
      <w:r w:rsidR="00974852">
        <w:t xml:space="preserve">inferred from texture and CL intensity </w:t>
      </w:r>
      <w:r w:rsidR="00C84685">
        <w:t>are Yes, Partial, and No.</w:t>
      </w:r>
      <w:r w:rsidR="00F664BA">
        <w:t xml:space="preserve"> Note that the </w:t>
      </w:r>
      <w:r w:rsidR="00630D14">
        <w:t>z-axis in the silicon isotope plot is logarithmic.</w:t>
      </w:r>
      <w:r w:rsidR="00B43B87">
        <w:t xml:space="preserve"> For each category </w:t>
      </w:r>
      <w:r w:rsidR="00BC6671">
        <w:t>relative probabilities are normalized so that the maximum value equals one.</w:t>
      </w:r>
      <w:r w:rsidR="00707D7E">
        <w:t xml:space="preserve"> </w:t>
      </w:r>
      <w:r w:rsidR="00334BDB" w:rsidRPr="00334BDB">
        <w:rPr>
          <w:highlight w:val="yellow"/>
        </w:rPr>
        <w:t>Were any of these spots located in RPCZ?</w:t>
      </w:r>
      <w:r w:rsidR="009366B1">
        <w:t xml:space="preserve"> </w:t>
      </w:r>
      <w:r w:rsidR="007B7373" w:rsidRPr="007B7373">
        <w:rPr>
          <w:highlight w:val="yellow"/>
        </w:rPr>
        <w:t>*Change plot</w:t>
      </w:r>
      <w:r w:rsidR="007B7373">
        <w:rPr>
          <w:highlight w:val="yellow"/>
        </w:rPr>
        <w:t>s</w:t>
      </w:r>
      <w:r w:rsidR="007B7373" w:rsidRPr="007B7373">
        <w:rPr>
          <w:highlight w:val="yellow"/>
        </w:rPr>
        <w:t xml:space="preserve"> – only one experiment instead of pooling all of them</w:t>
      </w:r>
    </w:p>
    <w:p w14:paraId="79D37ABA" w14:textId="77777777" w:rsidR="00BA6A71" w:rsidRDefault="007236B7" w:rsidP="00BA6A71">
      <w:pPr>
        <w:keepNext/>
      </w:pPr>
      <w:r w:rsidRPr="00D81ED6">
        <w:rPr>
          <w:noProof/>
        </w:rPr>
        <w:drawing>
          <wp:anchor distT="0" distB="0" distL="114300" distR="114300" simplePos="0" relativeHeight="251663360" behindDoc="0" locked="0" layoutInCell="1" allowOverlap="1" wp14:anchorId="122F4C09" wp14:editId="396C98B5">
            <wp:simplePos x="0" y="0"/>
            <wp:positionH relativeFrom="column">
              <wp:posOffset>0</wp:posOffset>
            </wp:positionH>
            <wp:positionV relativeFrom="paragraph">
              <wp:posOffset>0</wp:posOffset>
            </wp:positionV>
            <wp:extent cx="2979683" cy="1778262"/>
            <wp:effectExtent l="0" t="0" r="0" b="0"/>
            <wp:wrapSquare wrapText="bothSides"/>
            <wp:docPr id="25" name="Content Placeholder 24">
              <a:extLst xmlns:a="http://schemas.openxmlformats.org/drawingml/2006/main">
                <a:ext uri="{FF2B5EF4-FFF2-40B4-BE49-F238E27FC236}">
                  <a16:creationId xmlns:a16="http://schemas.microsoft.com/office/drawing/2014/main" id="{18E10510-E616-E821-62ED-CC31E0FB38D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5" name="Content Placeholder 24">
                      <a:extLst>
                        <a:ext uri="{FF2B5EF4-FFF2-40B4-BE49-F238E27FC236}">
                          <a16:creationId xmlns:a16="http://schemas.microsoft.com/office/drawing/2014/main" id="{18E10510-E616-E821-62ED-CC31E0FB38D8}"/>
                        </a:ext>
                      </a:extLst>
                    </pic:cNvPr>
                    <pic:cNvPicPr>
                      <a:picLocks noGrp="1"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9683" cy="1778262"/>
                    </a:xfrm>
                    <a:prstGeom prst="rect">
                      <a:avLst/>
                    </a:prstGeom>
                  </pic:spPr>
                </pic:pic>
              </a:graphicData>
            </a:graphic>
          </wp:anchor>
        </w:drawing>
      </w:r>
    </w:p>
    <w:p w14:paraId="75ACD912" w14:textId="3AC1A434" w:rsidR="007236B7" w:rsidRDefault="00BA6A71" w:rsidP="00BA6A71">
      <w:pPr>
        <w:pStyle w:val="Caption"/>
      </w:pPr>
      <w:bookmarkStart w:id="9" w:name="_Ref237941062"/>
      <w:r>
        <w:t xml:space="preserve">Figure </w:t>
      </w:r>
      <w:r>
        <w:fldChar w:fldCharType="begin"/>
      </w:r>
      <w:r>
        <w:instrText>SEQ Figure \* ARABIC</w:instrText>
      </w:r>
      <w:r>
        <w:fldChar w:fldCharType="separate"/>
      </w:r>
      <w:r w:rsidR="00002090">
        <w:rPr>
          <w:noProof/>
        </w:rPr>
        <w:t>7</w:t>
      </w:r>
      <w:r>
        <w:fldChar w:fldCharType="end"/>
      </w:r>
      <w:bookmarkEnd w:id="9"/>
      <w:r>
        <w:t>: Shift in oxygen isotope composition of the fluid from the initial composition of USGS-49 as a function of experiment duration.</w:t>
      </w:r>
    </w:p>
    <w:p w14:paraId="20587FF6" w14:textId="77777777" w:rsidR="00B94D6B" w:rsidRDefault="007236B7" w:rsidP="00B94D6B">
      <w:pPr>
        <w:keepNext/>
      </w:pPr>
      <w:r w:rsidRPr="00D81ED6">
        <w:rPr>
          <w:noProof/>
        </w:rPr>
        <w:drawing>
          <wp:anchor distT="0" distB="0" distL="114300" distR="114300" simplePos="0" relativeHeight="251664384" behindDoc="0" locked="0" layoutInCell="1" allowOverlap="1" wp14:anchorId="6CEB464E" wp14:editId="1111B8DB">
            <wp:simplePos x="0" y="0"/>
            <wp:positionH relativeFrom="column">
              <wp:posOffset>0</wp:posOffset>
            </wp:positionH>
            <wp:positionV relativeFrom="paragraph">
              <wp:posOffset>918023</wp:posOffset>
            </wp:positionV>
            <wp:extent cx="3226676" cy="2506717"/>
            <wp:effectExtent l="0" t="0" r="0" b="8255"/>
            <wp:wrapSquare wrapText="bothSides"/>
            <wp:docPr id="627036214" name="Chart 1">
              <a:extLst xmlns:a="http://schemas.openxmlformats.org/drawingml/2006/main">
                <a:ext uri="{FF2B5EF4-FFF2-40B4-BE49-F238E27FC236}">
                  <a16:creationId xmlns:a16="http://schemas.microsoft.com/office/drawing/2014/main" id="{DBD49918-F443-0B55-61C5-D301DED9C0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p>
    <w:p w14:paraId="7F025C56" w14:textId="77777777" w:rsidR="00585D61" w:rsidRDefault="00585D61" w:rsidP="00B94D6B">
      <w:pPr>
        <w:pStyle w:val="Caption"/>
      </w:pPr>
      <w:bookmarkStart w:id="10" w:name="_Ref237941115"/>
    </w:p>
    <w:p w14:paraId="6442EE13" w14:textId="77777777" w:rsidR="00585D61" w:rsidRDefault="00585D61" w:rsidP="00B94D6B">
      <w:pPr>
        <w:pStyle w:val="Caption"/>
      </w:pPr>
    </w:p>
    <w:p w14:paraId="7CA5037D" w14:textId="77777777" w:rsidR="00585D61" w:rsidRDefault="00585D61" w:rsidP="00B94D6B">
      <w:pPr>
        <w:pStyle w:val="Caption"/>
      </w:pPr>
    </w:p>
    <w:p w14:paraId="03107F6E" w14:textId="7BCCF3E8" w:rsidR="007236B7" w:rsidRDefault="00B94D6B" w:rsidP="00B94D6B">
      <w:pPr>
        <w:pStyle w:val="Caption"/>
      </w:pPr>
      <w:r>
        <w:t xml:space="preserve">Figure </w:t>
      </w:r>
      <w:r>
        <w:fldChar w:fldCharType="begin"/>
      </w:r>
      <w:r>
        <w:instrText>SEQ Figure \* ARABIC</w:instrText>
      </w:r>
      <w:r>
        <w:fldChar w:fldCharType="separate"/>
      </w:r>
      <w:r w:rsidR="00002090">
        <w:rPr>
          <w:noProof/>
        </w:rPr>
        <w:t>8</w:t>
      </w:r>
      <w:r>
        <w:fldChar w:fldCharType="end"/>
      </w:r>
      <w:bookmarkEnd w:id="10"/>
      <w:r>
        <w:t>: Estimates of % replacement of metamict ZrSiO</w:t>
      </w:r>
      <w:r w:rsidRPr="00B94D6B">
        <w:rPr>
          <w:vertAlign w:val="subscript"/>
        </w:rPr>
        <w:t>4</w:t>
      </w:r>
      <w:r>
        <w:t xml:space="preserve"> by crystalline zircon as a function of experiment duration.</w:t>
      </w:r>
      <w:r w:rsidR="00862115">
        <w:t xml:space="preserve"> </w:t>
      </w:r>
      <w:r w:rsidR="00862115" w:rsidRPr="00862115">
        <w:rPr>
          <w:highlight w:val="yellow"/>
        </w:rPr>
        <w:t>*Update numbers, replace plot with table</w:t>
      </w:r>
    </w:p>
    <w:p w14:paraId="5E1BE6AC" w14:textId="46E2F4BA" w:rsidR="004E4BD4" w:rsidRPr="004E4BD4" w:rsidRDefault="004E4BD4" w:rsidP="004E4BD4">
      <w:r w:rsidRPr="00100EFA">
        <w:t xml:space="preserve">SIMS </w:t>
      </w:r>
      <w:r>
        <w:t xml:space="preserve">spot </w:t>
      </w:r>
      <w:r w:rsidRPr="00100EFA">
        <w:t>analys</w:t>
      </w:r>
      <w:r>
        <w:t>e</w:t>
      </w:r>
      <w:r w:rsidRPr="00100EFA">
        <w:t>s of the Zir-015 run product cube shows</w:t>
      </w:r>
      <w:r>
        <w:t xml:space="preserve"> that isotopic compositions cluster in two groups, with crystalline replacement zones having distinctly different isotopic compositions from metamict zones (Fig. 5). T</w:t>
      </w:r>
      <w:r w:rsidRPr="00100EFA">
        <w:t>he replacement zone is relatively flat at</w:t>
      </w:r>
      <w:r>
        <w:t xml:space="preserve"> low </w:t>
      </w:r>
      <w:r w:rsidRPr="00100EFA">
        <w:t>δ</w:t>
      </w:r>
      <w:r w:rsidRPr="00853542">
        <w:rPr>
          <w:vertAlign w:val="superscript"/>
        </w:rPr>
        <w:t>18</w:t>
      </w:r>
      <w:r>
        <w:t>O and</w:t>
      </w:r>
      <w:r w:rsidRPr="00100EFA">
        <w:t xml:space="preserve"> high δ</w:t>
      </w:r>
      <w:r w:rsidRPr="00853542">
        <w:rPr>
          <w:vertAlign w:val="superscript"/>
        </w:rPr>
        <w:t>29</w:t>
      </w:r>
      <w:r w:rsidRPr="00100EFA">
        <w:t xml:space="preserve">Si, </w:t>
      </w:r>
      <w:r>
        <w:t xml:space="preserve">then at </w:t>
      </w:r>
      <w:r w:rsidRPr="00100EFA">
        <w:t>~</w:t>
      </w:r>
      <w:r>
        <w:t>2</w:t>
      </w:r>
      <w:r w:rsidRPr="00100EFA">
        <w:t xml:space="preserve">50 </w:t>
      </w:r>
      <w:r>
        <w:t>µ</w:t>
      </w:r>
      <w:r w:rsidRPr="00100EFA">
        <w:t>m</w:t>
      </w:r>
      <w:r>
        <w:t xml:space="preserve"> </w:t>
      </w:r>
      <w:r w:rsidRPr="00100EFA">
        <w:t>transitions to</w:t>
      </w:r>
      <w:r>
        <w:t xml:space="preserve"> higher </w:t>
      </w:r>
      <w:r w:rsidRPr="00100EFA">
        <w:t>δ</w:t>
      </w:r>
      <w:r w:rsidRPr="00853542">
        <w:rPr>
          <w:vertAlign w:val="superscript"/>
        </w:rPr>
        <w:t>18</w:t>
      </w:r>
      <w:r>
        <w:t>O and</w:t>
      </w:r>
      <w:r w:rsidRPr="00100EFA">
        <w:t xml:space="preserve"> </w:t>
      </w:r>
      <w:r>
        <w:t>lower</w:t>
      </w:r>
      <w:r w:rsidRPr="00100EFA">
        <w:t xml:space="preserve"> δ</w:t>
      </w:r>
      <w:r w:rsidRPr="00853542">
        <w:rPr>
          <w:vertAlign w:val="superscript"/>
        </w:rPr>
        <w:t>29</w:t>
      </w:r>
      <w:r w:rsidRPr="00100EFA">
        <w:t>Si</w:t>
      </w:r>
      <w:r>
        <w:t xml:space="preserve"> </w:t>
      </w:r>
      <w:r w:rsidRPr="00100EFA">
        <w:t>values</w:t>
      </w:r>
      <w:r>
        <w:t>.</w:t>
      </w:r>
    </w:p>
    <w:p w14:paraId="550AFCC0" w14:textId="4EB8803C" w:rsidR="00717DC7" w:rsidRDefault="00717DC7" w:rsidP="00717DC7">
      <w:pPr>
        <w:pStyle w:val="Caption"/>
        <w:keepNext/>
      </w:pPr>
      <w:bookmarkStart w:id="11" w:name="_Ref237941346"/>
      <w:r>
        <w:t xml:space="preserve">Table </w:t>
      </w:r>
      <w:r>
        <w:fldChar w:fldCharType="begin"/>
      </w:r>
      <w:r>
        <w:instrText>SEQ Table \* ARABIC</w:instrText>
      </w:r>
      <w:r>
        <w:fldChar w:fldCharType="separate"/>
      </w:r>
      <w:r w:rsidR="00716DC6">
        <w:rPr>
          <w:noProof/>
        </w:rPr>
        <w:t>4</w:t>
      </w:r>
      <w:r>
        <w:fldChar w:fldCharType="end"/>
      </w:r>
      <w:bookmarkEnd w:id="11"/>
      <w:r>
        <w:t xml:space="preserve">: </w:t>
      </w:r>
      <w:r w:rsidR="00947404">
        <w:t>B</w:t>
      </w:r>
      <w:r>
        <w:t>ulk replacement rate</w:t>
      </w:r>
      <w:r w:rsidR="00947404">
        <w:t>s</w:t>
      </w:r>
      <w:r>
        <w:t xml:space="preserve"> of metamict ZrSiO4 by </w:t>
      </w:r>
      <w:r w:rsidR="005E6CEA">
        <w:t xml:space="preserve">hydrothermal </w:t>
      </w:r>
      <w:r>
        <w:t>zircon</w:t>
      </w:r>
      <w:r w:rsidR="00947404">
        <w:t xml:space="preserve"> estimated from isotope dilution </w:t>
      </w:r>
      <w:r w:rsidR="00FD70E5">
        <w:t>o</w:t>
      </w:r>
      <w:r w:rsidR="00947404">
        <w:t xml:space="preserve">f </w:t>
      </w:r>
      <w:r w:rsidR="00FD70E5">
        <w:t>Si isotopes</w:t>
      </w:r>
    </w:p>
    <w:tbl>
      <w:tblPr>
        <w:tblW w:w="9684" w:type="dxa"/>
        <w:tblCellMar>
          <w:left w:w="0" w:type="dxa"/>
          <w:right w:w="0" w:type="dxa"/>
        </w:tblCellMar>
        <w:tblLook w:val="0680" w:firstRow="0" w:lastRow="0" w:firstColumn="1" w:lastColumn="0" w:noHBand="1" w:noVBand="1"/>
      </w:tblPr>
      <w:tblGrid>
        <w:gridCol w:w="1800"/>
        <w:gridCol w:w="1080"/>
        <w:gridCol w:w="960"/>
        <w:gridCol w:w="30"/>
        <w:gridCol w:w="1080"/>
        <w:gridCol w:w="930"/>
        <w:gridCol w:w="60"/>
        <w:gridCol w:w="990"/>
        <w:gridCol w:w="990"/>
        <w:gridCol w:w="900"/>
        <w:gridCol w:w="864"/>
      </w:tblGrid>
      <w:tr w:rsidR="0019282B" w:rsidRPr="00A90ED5" w14:paraId="278F832D" w14:textId="77777777" w:rsidTr="00EC4723">
        <w:trPr>
          <w:trHeight w:val="314"/>
        </w:trPr>
        <w:tc>
          <w:tcPr>
            <w:tcW w:w="1800" w:type="dxa"/>
            <w:tcBorders>
              <w:top w:val="single" w:sz="8" w:space="0" w:color="95B8BF"/>
              <w:left w:val="nil"/>
              <w:bottom w:val="nil"/>
              <w:right w:val="nil"/>
            </w:tcBorders>
            <w:tcMar>
              <w:top w:w="8" w:type="dxa"/>
              <w:left w:w="8" w:type="dxa"/>
              <w:bottom w:w="0" w:type="dxa"/>
              <w:right w:w="8" w:type="dxa"/>
            </w:tcMar>
            <w:vAlign w:val="center"/>
          </w:tcPr>
          <w:p w14:paraId="26D62AF9" w14:textId="56700838" w:rsidR="0019282B" w:rsidRPr="00A90ED5" w:rsidRDefault="0019282B" w:rsidP="00FD70E5">
            <w:pPr>
              <w:spacing w:after="0"/>
            </w:pPr>
            <w:r>
              <w:t>Expt.</w:t>
            </w:r>
          </w:p>
        </w:tc>
        <w:tc>
          <w:tcPr>
            <w:tcW w:w="2040" w:type="dxa"/>
            <w:gridSpan w:val="2"/>
            <w:tcBorders>
              <w:top w:val="single" w:sz="8" w:space="0" w:color="95B8BF"/>
              <w:left w:val="nil"/>
              <w:bottom w:val="nil"/>
              <w:right w:val="nil"/>
            </w:tcBorders>
            <w:tcMar>
              <w:top w:w="8" w:type="dxa"/>
              <w:left w:w="8" w:type="dxa"/>
              <w:bottom w:w="0" w:type="dxa"/>
              <w:right w:w="8" w:type="dxa"/>
            </w:tcMar>
            <w:vAlign w:val="center"/>
          </w:tcPr>
          <w:p w14:paraId="1C0188CB" w14:textId="6539BE28" w:rsidR="0019282B" w:rsidRPr="00A90ED5" w:rsidRDefault="0019282B" w:rsidP="00FD70E5">
            <w:pPr>
              <w:spacing w:after="0"/>
              <w:jc w:val="center"/>
            </w:pPr>
            <w:r>
              <w:t>Z_014</w:t>
            </w:r>
          </w:p>
        </w:tc>
        <w:tc>
          <w:tcPr>
            <w:tcW w:w="2040" w:type="dxa"/>
            <w:gridSpan w:val="3"/>
            <w:tcBorders>
              <w:top w:val="single" w:sz="8" w:space="0" w:color="95B8BF"/>
              <w:left w:val="nil"/>
              <w:bottom w:val="nil"/>
              <w:right w:val="nil"/>
            </w:tcBorders>
            <w:vAlign w:val="center"/>
          </w:tcPr>
          <w:p w14:paraId="51620B38" w14:textId="13F03E5C" w:rsidR="0019282B" w:rsidRPr="00A90ED5" w:rsidRDefault="0019282B" w:rsidP="00FD70E5">
            <w:pPr>
              <w:spacing w:after="0"/>
              <w:jc w:val="center"/>
            </w:pPr>
            <w:r>
              <w:t>Z_015</w:t>
            </w:r>
          </w:p>
        </w:tc>
        <w:tc>
          <w:tcPr>
            <w:tcW w:w="2040" w:type="dxa"/>
            <w:gridSpan w:val="3"/>
            <w:tcBorders>
              <w:top w:val="single" w:sz="8" w:space="0" w:color="95B8BF"/>
              <w:left w:val="nil"/>
              <w:bottom w:val="nil"/>
              <w:right w:val="nil"/>
            </w:tcBorders>
            <w:vAlign w:val="center"/>
          </w:tcPr>
          <w:p w14:paraId="599BD173" w14:textId="6599AFDD" w:rsidR="0019282B" w:rsidRPr="00A90ED5" w:rsidRDefault="0019282B" w:rsidP="00FD70E5">
            <w:pPr>
              <w:spacing w:after="0"/>
              <w:jc w:val="center"/>
            </w:pPr>
            <w:r>
              <w:t>Z_016</w:t>
            </w:r>
          </w:p>
        </w:tc>
        <w:tc>
          <w:tcPr>
            <w:tcW w:w="900" w:type="dxa"/>
            <w:tcBorders>
              <w:top w:val="single" w:sz="8" w:space="0" w:color="95B8BF"/>
              <w:left w:val="nil"/>
              <w:bottom w:val="nil"/>
              <w:right w:val="nil"/>
            </w:tcBorders>
            <w:tcMar>
              <w:top w:w="8" w:type="dxa"/>
              <w:left w:w="8" w:type="dxa"/>
              <w:bottom w:w="0" w:type="dxa"/>
              <w:right w:w="8" w:type="dxa"/>
            </w:tcMar>
            <w:vAlign w:val="center"/>
          </w:tcPr>
          <w:p w14:paraId="49BF1B1E" w14:textId="0F8E7992" w:rsidR="0019282B" w:rsidRPr="00A90ED5" w:rsidRDefault="0019282B" w:rsidP="00FD70E5">
            <w:pPr>
              <w:spacing w:after="0"/>
            </w:pPr>
            <w:r>
              <w:t>Z_017</w:t>
            </w:r>
          </w:p>
        </w:tc>
        <w:tc>
          <w:tcPr>
            <w:tcW w:w="864" w:type="dxa"/>
            <w:tcBorders>
              <w:top w:val="single" w:sz="8" w:space="0" w:color="95B8BF"/>
              <w:left w:val="nil"/>
              <w:bottom w:val="nil"/>
              <w:right w:val="nil"/>
            </w:tcBorders>
            <w:tcMar>
              <w:top w:w="8" w:type="dxa"/>
              <w:left w:w="8" w:type="dxa"/>
              <w:bottom w:w="0" w:type="dxa"/>
              <w:right w:w="8" w:type="dxa"/>
            </w:tcMar>
            <w:vAlign w:val="center"/>
          </w:tcPr>
          <w:p w14:paraId="43802EC8" w14:textId="14CE928E" w:rsidR="0019282B" w:rsidRPr="00A90ED5" w:rsidRDefault="0019282B" w:rsidP="00FD70E5">
            <w:pPr>
              <w:spacing w:after="0"/>
            </w:pPr>
            <w:r>
              <w:t>Z_018</w:t>
            </w:r>
          </w:p>
        </w:tc>
      </w:tr>
      <w:tr w:rsidR="008C3CBC" w:rsidRPr="00A90ED5" w14:paraId="3E9D197A" w14:textId="77777777" w:rsidTr="00845CC8">
        <w:trPr>
          <w:trHeight w:val="314"/>
        </w:trPr>
        <w:tc>
          <w:tcPr>
            <w:tcW w:w="1800" w:type="dxa"/>
            <w:tcBorders>
              <w:top w:val="single" w:sz="8" w:space="0" w:color="95B8BF"/>
              <w:left w:val="nil"/>
              <w:bottom w:val="nil"/>
              <w:right w:val="nil"/>
            </w:tcBorders>
            <w:tcMar>
              <w:top w:w="8" w:type="dxa"/>
              <w:left w:w="8" w:type="dxa"/>
              <w:bottom w:w="0" w:type="dxa"/>
              <w:right w:w="8" w:type="dxa"/>
            </w:tcMar>
            <w:vAlign w:val="center"/>
            <w:hideMark/>
          </w:tcPr>
          <w:p w14:paraId="2AF5440D" w14:textId="77777777" w:rsidR="008C3CBC" w:rsidRPr="00A90ED5" w:rsidRDefault="008C3CBC" w:rsidP="00FD70E5">
            <w:pPr>
              <w:spacing w:after="0"/>
            </w:pPr>
            <w:r w:rsidRPr="00A90ED5">
              <w:t>Material</w:t>
            </w:r>
          </w:p>
        </w:tc>
        <w:tc>
          <w:tcPr>
            <w:tcW w:w="2070" w:type="dxa"/>
            <w:gridSpan w:val="3"/>
            <w:tcBorders>
              <w:top w:val="single" w:sz="8" w:space="0" w:color="95B8BF"/>
              <w:left w:val="nil"/>
              <w:bottom w:val="nil"/>
              <w:right w:val="nil"/>
            </w:tcBorders>
            <w:tcMar>
              <w:top w:w="8" w:type="dxa"/>
              <w:left w:w="8" w:type="dxa"/>
              <w:bottom w:w="0" w:type="dxa"/>
              <w:right w:w="8" w:type="dxa"/>
            </w:tcMar>
            <w:vAlign w:val="center"/>
            <w:hideMark/>
          </w:tcPr>
          <w:p w14:paraId="2B0FA2CF" w14:textId="4112586A" w:rsidR="008C3CBC" w:rsidRPr="00A90ED5" w:rsidRDefault="008C3CBC" w:rsidP="00FD70E5">
            <w:pPr>
              <w:spacing w:after="0"/>
              <w:jc w:val="center"/>
            </w:pPr>
            <w:r w:rsidRPr="00A90ED5">
              <w:t>AFG</w:t>
            </w:r>
          </w:p>
        </w:tc>
        <w:tc>
          <w:tcPr>
            <w:tcW w:w="1080" w:type="dxa"/>
            <w:tcBorders>
              <w:top w:val="single" w:sz="8" w:space="0" w:color="95B8BF"/>
              <w:left w:val="nil"/>
              <w:bottom w:val="nil"/>
              <w:right w:val="nil"/>
            </w:tcBorders>
            <w:tcMar>
              <w:top w:w="8" w:type="dxa"/>
              <w:left w:w="8" w:type="dxa"/>
              <w:bottom w:w="0" w:type="dxa"/>
              <w:right w:w="8" w:type="dxa"/>
            </w:tcMar>
            <w:vAlign w:val="center"/>
            <w:hideMark/>
          </w:tcPr>
          <w:p w14:paraId="11E5A928" w14:textId="77777777" w:rsidR="008C3CBC" w:rsidRPr="00A90ED5" w:rsidRDefault="008C3CBC" w:rsidP="00FD70E5">
            <w:pPr>
              <w:spacing w:after="0"/>
              <w:jc w:val="right"/>
            </w:pPr>
            <w:r w:rsidRPr="00A90ED5">
              <w:t>AFG</w:t>
            </w:r>
          </w:p>
        </w:tc>
        <w:tc>
          <w:tcPr>
            <w:tcW w:w="990" w:type="dxa"/>
            <w:gridSpan w:val="2"/>
            <w:tcBorders>
              <w:top w:val="single" w:sz="8" w:space="0" w:color="95B8BF"/>
              <w:left w:val="nil"/>
              <w:bottom w:val="nil"/>
              <w:right w:val="nil"/>
            </w:tcBorders>
            <w:tcMar>
              <w:top w:w="8" w:type="dxa"/>
              <w:left w:w="8" w:type="dxa"/>
              <w:bottom w:w="0" w:type="dxa"/>
              <w:right w:w="8" w:type="dxa"/>
            </w:tcMar>
            <w:vAlign w:val="center"/>
            <w:hideMark/>
          </w:tcPr>
          <w:p w14:paraId="329721B9" w14:textId="493BBC8B" w:rsidR="008C3CBC" w:rsidRPr="00A90ED5" w:rsidRDefault="008C3CBC" w:rsidP="00FD70E5">
            <w:pPr>
              <w:spacing w:after="0"/>
            </w:pPr>
          </w:p>
        </w:tc>
        <w:tc>
          <w:tcPr>
            <w:tcW w:w="990" w:type="dxa"/>
            <w:tcBorders>
              <w:top w:val="single" w:sz="8" w:space="0" w:color="95B8BF"/>
              <w:left w:val="nil"/>
              <w:bottom w:val="nil"/>
              <w:right w:val="nil"/>
            </w:tcBorders>
            <w:tcMar>
              <w:top w:w="8" w:type="dxa"/>
              <w:left w:w="8" w:type="dxa"/>
              <w:bottom w:w="0" w:type="dxa"/>
              <w:right w:w="8" w:type="dxa"/>
            </w:tcMar>
            <w:vAlign w:val="center"/>
            <w:hideMark/>
          </w:tcPr>
          <w:p w14:paraId="6AF586E7" w14:textId="77777777" w:rsidR="008C3CBC" w:rsidRPr="00A90ED5" w:rsidRDefault="008C3CBC" w:rsidP="00FD70E5">
            <w:pPr>
              <w:spacing w:after="0"/>
              <w:jc w:val="right"/>
            </w:pPr>
            <w:r w:rsidRPr="00A90ED5">
              <w:t>AFG</w:t>
            </w:r>
          </w:p>
        </w:tc>
        <w:tc>
          <w:tcPr>
            <w:tcW w:w="990" w:type="dxa"/>
            <w:tcBorders>
              <w:top w:val="single" w:sz="8" w:space="0" w:color="95B8BF"/>
              <w:left w:val="nil"/>
              <w:bottom w:val="nil"/>
              <w:right w:val="nil"/>
            </w:tcBorders>
            <w:tcMar>
              <w:top w:w="8" w:type="dxa"/>
              <w:left w:w="8" w:type="dxa"/>
              <w:bottom w:w="0" w:type="dxa"/>
              <w:right w:w="8" w:type="dxa"/>
            </w:tcMar>
            <w:vAlign w:val="center"/>
            <w:hideMark/>
          </w:tcPr>
          <w:p w14:paraId="68453DCF" w14:textId="6FBCE08D" w:rsidR="008C3CBC" w:rsidRPr="00A90ED5" w:rsidRDefault="008C3CBC" w:rsidP="00FD70E5">
            <w:pPr>
              <w:spacing w:after="0"/>
            </w:pPr>
          </w:p>
        </w:tc>
        <w:tc>
          <w:tcPr>
            <w:tcW w:w="900" w:type="dxa"/>
            <w:tcBorders>
              <w:top w:val="single" w:sz="8" w:space="0" w:color="95B8BF"/>
              <w:left w:val="nil"/>
              <w:bottom w:val="nil"/>
              <w:right w:val="nil"/>
            </w:tcBorders>
            <w:tcMar>
              <w:top w:w="8" w:type="dxa"/>
              <w:left w:w="8" w:type="dxa"/>
              <w:bottom w:w="0" w:type="dxa"/>
              <w:right w:w="8" w:type="dxa"/>
            </w:tcMar>
            <w:vAlign w:val="center"/>
            <w:hideMark/>
          </w:tcPr>
          <w:p w14:paraId="43610BA3" w14:textId="77777777" w:rsidR="008C3CBC" w:rsidRPr="00A90ED5" w:rsidRDefault="008C3CBC" w:rsidP="00FD70E5">
            <w:pPr>
              <w:spacing w:after="0"/>
            </w:pPr>
            <w:r w:rsidRPr="00A90ED5">
              <w:t>Norway</w:t>
            </w:r>
          </w:p>
        </w:tc>
        <w:tc>
          <w:tcPr>
            <w:tcW w:w="864" w:type="dxa"/>
            <w:tcBorders>
              <w:top w:val="single" w:sz="8" w:space="0" w:color="95B8BF"/>
              <w:left w:val="nil"/>
              <w:bottom w:val="nil"/>
              <w:right w:val="nil"/>
            </w:tcBorders>
            <w:tcMar>
              <w:top w:w="8" w:type="dxa"/>
              <w:left w:w="8" w:type="dxa"/>
              <w:bottom w:w="0" w:type="dxa"/>
              <w:right w:w="8" w:type="dxa"/>
            </w:tcMar>
            <w:vAlign w:val="center"/>
            <w:hideMark/>
          </w:tcPr>
          <w:p w14:paraId="7D083318" w14:textId="77777777" w:rsidR="008C3CBC" w:rsidRPr="00A90ED5" w:rsidRDefault="008C3CBC" w:rsidP="00FD70E5">
            <w:pPr>
              <w:spacing w:after="0"/>
            </w:pPr>
            <w:r w:rsidRPr="00A90ED5">
              <w:t>Norway</w:t>
            </w:r>
          </w:p>
        </w:tc>
      </w:tr>
      <w:tr w:rsidR="0019282B" w:rsidRPr="00A90ED5" w14:paraId="7B0C3551" w14:textId="77777777" w:rsidTr="008E6280">
        <w:trPr>
          <w:trHeight w:val="352"/>
        </w:trPr>
        <w:tc>
          <w:tcPr>
            <w:tcW w:w="1800" w:type="dxa"/>
            <w:tcBorders>
              <w:top w:val="nil"/>
              <w:left w:val="nil"/>
              <w:bottom w:val="nil"/>
              <w:right w:val="nil"/>
            </w:tcBorders>
            <w:tcMar>
              <w:top w:w="8" w:type="dxa"/>
              <w:left w:w="8" w:type="dxa"/>
              <w:bottom w:w="0" w:type="dxa"/>
              <w:right w:w="8" w:type="dxa"/>
            </w:tcMar>
            <w:vAlign w:val="center"/>
          </w:tcPr>
          <w:p w14:paraId="35BA4931" w14:textId="43C04345" w:rsidR="0019282B" w:rsidRPr="00A90ED5" w:rsidRDefault="0019282B" w:rsidP="00FD70E5">
            <w:pPr>
              <w:spacing w:after="0"/>
            </w:pPr>
            <w:r w:rsidRPr="00A90ED5">
              <w:t>duration (s)</w:t>
            </w:r>
          </w:p>
        </w:tc>
        <w:tc>
          <w:tcPr>
            <w:tcW w:w="2070" w:type="dxa"/>
            <w:gridSpan w:val="3"/>
            <w:tcBorders>
              <w:top w:val="nil"/>
              <w:left w:val="nil"/>
              <w:bottom w:val="nil"/>
              <w:right w:val="nil"/>
            </w:tcBorders>
            <w:tcMar>
              <w:top w:w="8" w:type="dxa"/>
              <w:left w:w="8" w:type="dxa"/>
              <w:bottom w:w="0" w:type="dxa"/>
              <w:right w:w="8" w:type="dxa"/>
            </w:tcMar>
            <w:vAlign w:val="center"/>
          </w:tcPr>
          <w:p w14:paraId="1C09A45C" w14:textId="7D773898" w:rsidR="0019282B" w:rsidRPr="00A90ED5" w:rsidRDefault="0019282B" w:rsidP="00FD70E5">
            <w:pPr>
              <w:spacing w:after="0"/>
              <w:jc w:val="center"/>
            </w:pPr>
            <w:r w:rsidRPr="00A90ED5">
              <w:t>259200</w:t>
            </w:r>
          </w:p>
        </w:tc>
        <w:tc>
          <w:tcPr>
            <w:tcW w:w="2070" w:type="dxa"/>
            <w:gridSpan w:val="3"/>
            <w:tcBorders>
              <w:top w:val="nil"/>
              <w:left w:val="nil"/>
              <w:bottom w:val="nil"/>
              <w:right w:val="nil"/>
            </w:tcBorders>
            <w:tcMar>
              <w:top w:w="8" w:type="dxa"/>
              <w:left w:w="8" w:type="dxa"/>
              <w:bottom w:w="0" w:type="dxa"/>
              <w:right w:w="8" w:type="dxa"/>
            </w:tcMar>
            <w:vAlign w:val="center"/>
          </w:tcPr>
          <w:p w14:paraId="62AAB8E5" w14:textId="65EB6C19" w:rsidR="0019282B" w:rsidRPr="00A90ED5" w:rsidRDefault="0019282B" w:rsidP="00FD70E5">
            <w:pPr>
              <w:spacing w:after="0"/>
              <w:jc w:val="center"/>
            </w:pPr>
            <w:r w:rsidRPr="00A90ED5">
              <w:t>1641600</w:t>
            </w:r>
          </w:p>
        </w:tc>
        <w:tc>
          <w:tcPr>
            <w:tcW w:w="1980" w:type="dxa"/>
            <w:gridSpan w:val="2"/>
            <w:tcBorders>
              <w:top w:val="nil"/>
              <w:left w:val="nil"/>
              <w:bottom w:val="nil"/>
              <w:right w:val="nil"/>
            </w:tcBorders>
            <w:tcMar>
              <w:top w:w="8" w:type="dxa"/>
              <w:left w:w="8" w:type="dxa"/>
              <w:bottom w:w="0" w:type="dxa"/>
              <w:right w:w="8" w:type="dxa"/>
            </w:tcMar>
            <w:vAlign w:val="center"/>
          </w:tcPr>
          <w:p w14:paraId="463892C9" w14:textId="2324FDC7" w:rsidR="0019282B" w:rsidRPr="00A90ED5" w:rsidRDefault="0019282B" w:rsidP="00FD70E5">
            <w:pPr>
              <w:spacing w:after="0"/>
              <w:jc w:val="center"/>
            </w:pPr>
            <w:r w:rsidRPr="00A90ED5">
              <w:t>604800</w:t>
            </w:r>
          </w:p>
        </w:tc>
        <w:tc>
          <w:tcPr>
            <w:tcW w:w="900" w:type="dxa"/>
            <w:tcBorders>
              <w:top w:val="nil"/>
              <w:left w:val="nil"/>
              <w:bottom w:val="nil"/>
              <w:right w:val="nil"/>
            </w:tcBorders>
            <w:tcMar>
              <w:top w:w="8" w:type="dxa"/>
              <w:left w:w="8" w:type="dxa"/>
              <w:bottom w:w="0" w:type="dxa"/>
              <w:right w:w="8" w:type="dxa"/>
            </w:tcMar>
            <w:vAlign w:val="center"/>
          </w:tcPr>
          <w:p w14:paraId="0363F6B9" w14:textId="054CE0AB" w:rsidR="0019282B" w:rsidRPr="00A90ED5" w:rsidRDefault="0019282B" w:rsidP="00FD70E5">
            <w:pPr>
              <w:spacing w:after="0"/>
            </w:pPr>
            <w:r w:rsidRPr="00A90ED5">
              <w:t>86400</w:t>
            </w:r>
          </w:p>
        </w:tc>
        <w:tc>
          <w:tcPr>
            <w:tcW w:w="864" w:type="dxa"/>
            <w:tcBorders>
              <w:top w:val="nil"/>
              <w:left w:val="nil"/>
              <w:bottom w:val="nil"/>
              <w:right w:val="nil"/>
            </w:tcBorders>
            <w:tcMar>
              <w:top w:w="8" w:type="dxa"/>
              <w:left w:w="8" w:type="dxa"/>
              <w:bottom w:w="0" w:type="dxa"/>
              <w:right w:w="8" w:type="dxa"/>
            </w:tcMar>
            <w:vAlign w:val="center"/>
          </w:tcPr>
          <w:p w14:paraId="2CFCD88C" w14:textId="7153AD60" w:rsidR="0019282B" w:rsidRPr="00A90ED5" w:rsidRDefault="0019282B" w:rsidP="00FD70E5">
            <w:pPr>
              <w:spacing w:after="0"/>
            </w:pPr>
            <w:r w:rsidRPr="00A90ED5">
              <w:t>86400</w:t>
            </w:r>
          </w:p>
        </w:tc>
      </w:tr>
      <w:tr w:rsidR="007236B7" w:rsidRPr="00A90ED5" w14:paraId="4400A9DE" w14:textId="77777777" w:rsidTr="00194184">
        <w:trPr>
          <w:trHeight w:val="352"/>
        </w:trPr>
        <w:tc>
          <w:tcPr>
            <w:tcW w:w="1800" w:type="dxa"/>
            <w:tcBorders>
              <w:top w:val="nil"/>
              <w:left w:val="nil"/>
              <w:bottom w:val="nil"/>
              <w:right w:val="nil"/>
            </w:tcBorders>
            <w:tcMar>
              <w:top w:w="8" w:type="dxa"/>
              <w:left w:w="8" w:type="dxa"/>
              <w:bottom w:w="0" w:type="dxa"/>
              <w:right w:w="8" w:type="dxa"/>
            </w:tcMar>
            <w:vAlign w:val="center"/>
            <w:hideMark/>
          </w:tcPr>
          <w:p w14:paraId="2BE73D9B" w14:textId="77777777" w:rsidR="007236B7" w:rsidRPr="00A90ED5" w:rsidRDefault="007236B7" w:rsidP="00FD70E5">
            <w:pPr>
              <w:spacing w:after="0"/>
            </w:pPr>
            <w:r w:rsidRPr="00A90ED5">
              <w:t>Method</w:t>
            </w:r>
          </w:p>
        </w:tc>
        <w:tc>
          <w:tcPr>
            <w:tcW w:w="1080" w:type="dxa"/>
            <w:tcBorders>
              <w:top w:val="nil"/>
              <w:left w:val="nil"/>
              <w:bottom w:val="nil"/>
              <w:right w:val="nil"/>
            </w:tcBorders>
            <w:tcMar>
              <w:top w:w="8" w:type="dxa"/>
              <w:left w:w="8" w:type="dxa"/>
              <w:bottom w:w="0" w:type="dxa"/>
              <w:right w:w="8" w:type="dxa"/>
            </w:tcMar>
            <w:vAlign w:val="center"/>
            <w:hideMark/>
          </w:tcPr>
          <w:p w14:paraId="61332671" w14:textId="77777777" w:rsidR="007236B7" w:rsidRPr="00A90ED5" w:rsidRDefault="007236B7" w:rsidP="00FD70E5">
            <w:pPr>
              <w:spacing w:after="0"/>
            </w:pPr>
            <w:r w:rsidRPr="00A90ED5">
              <w:t>Solids</w:t>
            </w:r>
          </w:p>
        </w:tc>
        <w:tc>
          <w:tcPr>
            <w:tcW w:w="990" w:type="dxa"/>
            <w:gridSpan w:val="2"/>
            <w:tcBorders>
              <w:top w:val="nil"/>
              <w:left w:val="nil"/>
              <w:bottom w:val="nil"/>
              <w:right w:val="nil"/>
            </w:tcBorders>
            <w:tcMar>
              <w:top w:w="8" w:type="dxa"/>
              <w:left w:w="8" w:type="dxa"/>
              <w:bottom w:w="0" w:type="dxa"/>
              <w:right w:w="8" w:type="dxa"/>
            </w:tcMar>
            <w:vAlign w:val="center"/>
            <w:hideMark/>
          </w:tcPr>
          <w:p w14:paraId="0256B3AB" w14:textId="77777777" w:rsidR="007236B7" w:rsidRPr="00A90ED5" w:rsidRDefault="007236B7" w:rsidP="00FD70E5">
            <w:pPr>
              <w:spacing w:after="0"/>
            </w:pPr>
            <w:r w:rsidRPr="00A90ED5">
              <w:t>Solutes</w:t>
            </w:r>
          </w:p>
        </w:tc>
        <w:tc>
          <w:tcPr>
            <w:tcW w:w="1080" w:type="dxa"/>
            <w:tcBorders>
              <w:top w:val="nil"/>
              <w:left w:val="nil"/>
              <w:bottom w:val="nil"/>
              <w:right w:val="nil"/>
            </w:tcBorders>
            <w:tcMar>
              <w:top w:w="8" w:type="dxa"/>
              <w:left w:w="8" w:type="dxa"/>
              <w:bottom w:w="0" w:type="dxa"/>
              <w:right w:w="8" w:type="dxa"/>
            </w:tcMar>
            <w:vAlign w:val="center"/>
            <w:hideMark/>
          </w:tcPr>
          <w:p w14:paraId="533748D7" w14:textId="77777777" w:rsidR="007236B7" w:rsidRPr="00A90ED5" w:rsidRDefault="007236B7" w:rsidP="00FD70E5">
            <w:pPr>
              <w:spacing w:after="0"/>
            </w:pPr>
            <w:r w:rsidRPr="00A90ED5">
              <w:t>Solids</w:t>
            </w:r>
          </w:p>
        </w:tc>
        <w:tc>
          <w:tcPr>
            <w:tcW w:w="990" w:type="dxa"/>
            <w:gridSpan w:val="2"/>
            <w:tcBorders>
              <w:top w:val="nil"/>
              <w:left w:val="nil"/>
              <w:bottom w:val="nil"/>
              <w:right w:val="nil"/>
            </w:tcBorders>
            <w:tcMar>
              <w:top w:w="8" w:type="dxa"/>
              <w:left w:w="8" w:type="dxa"/>
              <w:bottom w:w="0" w:type="dxa"/>
              <w:right w:w="8" w:type="dxa"/>
            </w:tcMar>
            <w:vAlign w:val="center"/>
            <w:hideMark/>
          </w:tcPr>
          <w:p w14:paraId="0AF22FE9" w14:textId="77777777" w:rsidR="007236B7" w:rsidRPr="00A90ED5" w:rsidRDefault="007236B7" w:rsidP="00FD70E5">
            <w:pPr>
              <w:spacing w:after="0"/>
            </w:pPr>
            <w:r w:rsidRPr="00A90ED5">
              <w:t>Solutes</w:t>
            </w:r>
          </w:p>
        </w:tc>
        <w:tc>
          <w:tcPr>
            <w:tcW w:w="990" w:type="dxa"/>
            <w:tcBorders>
              <w:top w:val="nil"/>
              <w:left w:val="nil"/>
              <w:bottom w:val="nil"/>
              <w:right w:val="nil"/>
            </w:tcBorders>
            <w:tcMar>
              <w:top w:w="8" w:type="dxa"/>
              <w:left w:w="8" w:type="dxa"/>
              <w:bottom w:w="0" w:type="dxa"/>
              <w:right w:w="8" w:type="dxa"/>
            </w:tcMar>
            <w:vAlign w:val="center"/>
            <w:hideMark/>
          </w:tcPr>
          <w:p w14:paraId="0824B2EC" w14:textId="77777777" w:rsidR="007236B7" w:rsidRPr="00A90ED5" w:rsidRDefault="007236B7" w:rsidP="00FD70E5">
            <w:pPr>
              <w:spacing w:after="0"/>
            </w:pPr>
            <w:r w:rsidRPr="00A90ED5">
              <w:t>Solids</w:t>
            </w:r>
          </w:p>
        </w:tc>
        <w:tc>
          <w:tcPr>
            <w:tcW w:w="990" w:type="dxa"/>
            <w:tcBorders>
              <w:top w:val="nil"/>
              <w:left w:val="nil"/>
              <w:bottom w:val="nil"/>
              <w:right w:val="nil"/>
            </w:tcBorders>
            <w:tcMar>
              <w:top w:w="8" w:type="dxa"/>
              <w:left w:w="8" w:type="dxa"/>
              <w:bottom w:w="0" w:type="dxa"/>
              <w:right w:w="8" w:type="dxa"/>
            </w:tcMar>
            <w:vAlign w:val="center"/>
            <w:hideMark/>
          </w:tcPr>
          <w:p w14:paraId="02F0C0D5" w14:textId="77777777" w:rsidR="007236B7" w:rsidRPr="00A90ED5" w:rsidRDefault="007236B7" w:rsidP="00FD70E5">
            <w:pPr>
              <w:spacing w:after="0"/>
            </w:pPr>
            <w:r w:rsidRPr="00A90ED5">
              <w:t>Solutes</w:t>
            </w:r>
          </w:p>
        </w:tc>
        <w:tc>
          <w:tcPr>
            <w:tcW w:w="900" w:type="dxa"/>
            <w:tcBorders>
              <w:top w:val="nil"/>
              <w:left w:val="nil"/>
              <w:bottom w:val="nil"/>
              <w:right w:val="nil"/>
            </w:tcBorders>
            <w:tcMar>
              <w:top w:w="8" w:type="dxa"/>
              <w:left w:w="8" w:type="dxa"/>
              <w:bottom w:w="0" w:type="dxa"/>
              <w:right w:w="8" w:type="dxa"/>
            </w:tcMar>
            <w:vAlign w:val="center"/>
            <w:hideMark/>
          </w:tcPr>
          <w:p w14:paraId="69226E96" w14:textId="77777777" w:rsidR="007236B7" w:rsidRPr="00A90ED5" w:rsidRDefault="007236B7" w:rsidP="00FD70E5">
            <w:pPr>
              <w:spacing w:after="0"/>
            </w:pPr>
            <w:r w:rsidRPr="00A90ED5">
              <w:t>Solutes</w:t>
            </w:r>
          </w:p>
        </w:tc>
        <w:tc>
          <w:tcPr>
            <w:tcW w:w="864" w:type="dxa"/>
            <w:tcBorders>
              <w:top w:val="nil"/>
              <w:left w:val="nil"/>
              <w:bottom w:val="nil"/>
              <w:right w:val="nil"/>
            </w:tcBorders>
            <w:tcMar>
              <w:top w:w="8" w:type="dxa"/>
              <w:left w:w="8" w:type="dxa"/>
              <w:bottom w:w="0" w:type="dxa"/>
              <w:right w:w="8" w:type="dxa"/>
            </w:tcMar>
            <w:vAlign w:val="center"/>
            <w:hideMark/>
          </w:tcPr>
          <w:p w14:paraId="68F96E12" w14:textId="77777777" w:rsidR="007236B7" w:rsidRPr="00A90ED5" w:rsidRDefault="007236B7" w:rsidP="00FD70E5">
            <w:pPr>
              <w:spacing w:after="0"/>
            </w:pPr>
            <w:r w:rsidRPr="00A90ED5">
              <w:t>Solutes</w:t>
            </w:r>
          </w:p>
        </w:tc>
      </w:tr>
      <w:tr w:rsidR="007236B7" w:rsidRPr="00A90ED5" w14:paraId="6ECEE14F" w14:textId="77777777" w:rsidTr="00237BCF">
        <w:trPr>
          <w:trHeight w:val="826"/>
        </w:trPr>
        <w:tc>
          <w:tcPr>
            <w:tcW w:w="1800" w:type="dxa"/>
            <w:tcBorders>
              <w:top w:val="nil"/>
              <w:left w:val="nil"/>
              <w:bottom w:val="nil"/>
              <w:right w:val="nil"/>
            </w:tcBorders>
            <w:tcMar>
              <w:top w:w="8" w:type="dxa"/>
              <w:left w:w="8" w:type="dxa"/>
              <w:bottom w:w="0" w:type="dxa"/>
              <w:right w:w="8" w:type="dxa"/>
            </w:tcMar>
            <w:vAlign w:val="center"/>
            <w:hideMark/>
          </w:tcPr>
          <w:p w14:paraId="4EA4F492" w14:textId="77777777" w:rsidR="007236B7" w:rsidRPr="00A90ED5" w:rsidRDefault="007236B7" w:rsidP="00FD70E5">
            <w:pPr>
              <w:spacing w:after="0"/>
            </w:pPr>
            <w:r w:rsidRPr="00A90ED5">
              <w:lastRenderedPageBreak/>
              <w:t>replaced ZrSiO</w:t>
            </w:r>
            <w:r w:rsidRPr="00A90ED5">
              <w:rPr>
                <w:vertAlign w:val="subscript"/>
              </w:rPr>
              <w:t xml:space="preserve">4 </w:t>
            </w:r>
            <w:r w:rsidRPr="00A90ED5">
              <w:t>(moles)</w:t>
            </w:r>
          </w:p>
        </w:tc>
        <w:tc>
          <w:tcPr>
            <w:tcW w:w="1080" w:type="dxa"/>
            <w:tcBorders>
              <w:top w:val="nil"/>
              <w:left w:val="nil"/>
              <w:bottom w:val="nil"/>
              <w:right w:val="nil"/>
            </w:tcBorders>
            <w:tcMar>
              <w:top w:w="8" w:type="dxa"/>
              <w:left w:w="8" w:type="dxa"/>
              <w:bottom w:w="0" w:type="dxa"/>
              <w:right w:w="8" w:type="dxa"/>
            </w:tcMar>
            <w:vAlign w:val="center"/>
            <w:hideMark/>
          </w:tcPr>
          <w:p w14:paraId="2947621A" w14:textId="77777777" w:rsidR="007236B7" w:rsidRPr="00A90ED5" w:rsidRDefault="007236B7" w:rsidP="00FD70E5">
            <w:pPr>
              <w:spacing w:after="0"/>
            </w:pPr>
            <w:r w:rsidRPr="00A90ED5">
              <w:t>9.4E-05</w:t>
            </w:r>
          </w:p>
        </w:tc>
        <w:tc>
          <w:tcPr>
            <w:tcW w:w="990" w:type="dxa"/>
            <w:gridSpan w:val="2"/>
            <w:tcBorders>
              <w:top w:val="nil"/>
              <w:left w:val="nil"/>
              <w:bottom w:val="nil"/>
              <w:right w:val="nil"/>
            </w:tcBorders>
            <w:tcMar>
              <w:top w:w="8" w:type="dxa"/>
              <w:left w:w="8" w:type="dxa"/>
              <w:bottom w:w="0" w:type="dxa"/>
              <w:right w:w="8" w:type="dxa"/>
            </w:tcMar>
            <w:vAlign w:val="center"/>
            <w:hideMark/>
          </w:tcPr>
          <w:p w14:paraId="328B49DA" w14:textId="77777777" w:rsidR="007236B7" w:rsidRPr="00A90ED5" w:rsidRDefault="007236B7" w:rsidP="00FD70E5">
            <w:pPr>
              <w:spacing w:after="0"/>
            </w:pPr>
            <w:r w:rsidRPr="00A90ED5">
              <w:t>1.5E-05</w:t>
            </w:r>
          </w:p>
        </w:tc>
        <w:tc>
          <w:tcPr>
            <w:tcW w:w="1080" w:type="dxa"/>
            <w:tcBorders>
              <w:top w:val="nil"/>
              <w:left w:val="nil"/>
              <w:bottom w:val="nil"/>
              <w:right w:val="nil"/>
            </w:tcBorders>
            <w:tcMar>
              <w:top w:w="8" w:type="dxa"/>
              <w:left w:w="8" w:type="dxa"/>
              <w:bottom w:w="0" w:type="dxa"/>
              <w:right w:w="8" w:type="dxa"/>
            </w:tcMar>
            <w:vAlign w:val="center"/>
            <w:hideMark/>
          </w:tcPr>
          <w:p w14:paraId="249CF1D6" w14:textId="77777777" w:rsidR="007236B7" w:rsidRPr="00A90ED5" w:rsidRDefault="007236B7" w:rsidP="00FD70E5">
            <w:pPr>
              <w:spacing w:after="0"/>
            </w:pPr>
            <w:r w:rsidRPr="00A90ED5">
              <w:t>3.3E-05</w:t>
            </w:r>
          </w:p>
        </w:tc>
        <w:tc>
          <w:tcPr>
            <w:tcW w:w="990" w:type="dxa"/>
            <w:gridSpan w:val="2"/>
            <w:tcBorders>
              <w:top w:val="nil"/>
              <w:left w:val="nil"/>
              <w:bottom w:val="nil"/>
              <w:right w:val="nil"/>
            </w:tcBorders>
            <w:tcMar>
              <w:top w:w="8" w:type="dxa"/>
              <w:left w:w="8" w:type="dxa"/>
              <w:bottom w:w="0" w:type="dxa"/>
              <w:right w:w="8" w:type="dxa"/>
            </w:tcMar>
            <w:vAlign w:val="center"/>
            <w:hideMark/>
          </w:tcPr>
          <w:p w14:paraId="33F656B7" w14:textId="77777777" w:rsidR="007236B7" w:rsidRPr="00A90ED5" w:rsidRDefault="007236B7" w:rsidP="00FD70E5">
            <w:pPr>
              <w:spacing w:after="0"/>
            </w:pPr>
            <w:r w:rsidRPr="00A90ED5">
              <w:t>3.8E-05</w:t>
            </w:r>
          </w:p>
        </w:tc>
        <w:tc>
          <w:tcPr>
            <w:tcW w:w="990" w:type="dxa"/>
            <w:tcBorders>
              <w:top w:val="nil"/>
              <w:left w:val="nil"/>
              <w:bottom w:val="nil"/>
              <w:right w:val="nil"/>
            </w:tcBorders>
            <w:tcMar>
              <w:top w:w="8" w:type="dxa"/>
              <w:left w:w="8" w:type="dxa"/>
              <w:bottom w:w="0" w:type="dxa"/>
              <w:right w:w="8" w:type="dxa"/>
            </w:tcMar>
            <w:vAlign w:val="center"/>
            <w:hideMark/>
          </w:tcPr>
          <w:p w14:paraId="0C697842" w14:textId="77777777" w:rsidR="007236B7" w:rsidRPr="00A90ED5" w:rsidRDefault="007236B7" w:rsidP="00FD70E5">
            <w:pPr>
              <w:spacing w:after="0"/>
            </w:pPr>
            <w:r w:rsidRPr="00A90ED5">
              <w:t>3.9E-05</w:t>
            </w:r>
          </w:p>
        </w:tc>
        <w:tc>
          <w:tcPr>
            <w:tcW w:w="990" w:type="dxa"/>
            <w:tcBorders>
              <w:top w:val="nil"/>
              <w:left w:val="nil"/>
              <w:bottom w:val="nil"/>
              <w:right w:val="nil"/>
            </w:tcBorders>
            <w:tcMar>
              <w:top w:w="8" w:type="dxa"/>
              <w:left w:w="8" w:type="dxa"/>
              <w:bottom w:w="0" w:type="dxa"/>
              <w:right w:w="8" w:type="dxa"/>
            </w:tcMar>
            <w:vAlign w:val="center"/>
            <w:hideMark/>
          </w:tcPr>
          <w:p w14:paraId="45374448" w14:textId="77777777" w:rsidR="007236B7" w:rsidRPr="00A90ED5" w:rsidRDefault="007236B7" w:rsidP="00FD70E5">
            <w:pPr>
              <w:spacing w:after="0"/>
            </w:pPr>
            <w:r w:rsidRPr="00A90ED5">
              <w:t>1.5E-05</w:t>
            </w:r>
          </w:p>
        </w:tc>
        <w:tc>
          <w:tcPr>
            <w:tcW w:w="900" w:type="dxa"/>
            <w:tcBorders>
              <w:top w:val="nil"/>
              <w:left w:val="nil"/>
              <w:bottom w:val="nil"/>
              <w:right w:val="nil"/>
            </w:tcBorders>
            <w:tcMar>
              <w:top w:w="8" w:type="dxa"/>
              <w:left w:w="8" w:type="dxa"/>
              <w:bottom w:w="0" w:type="dxa"/>
              <w:right w:w="8" w:type="dxa"/>
            </w:tcMar>
            <w:vAlign w:val="center"/>
            <w:hideMark/>
          </w:tcPr>
          <w:p w14:paraId="744362DB" w14:textId="77777777" w:rsidR="007236B7" w:rsidRPr="00A90ED5" w:rsidRDefault="007236B7" w:rsidP="00FD70E5">
            <w:pPr>
              <w:spacing w:after="0"/>
            </w:pPr>
            <w:r w:rsidRPr="00A90ED5">
              <w:t>2.2E+00</w:t>
            </w:r>
          </w:p>
        </w:tc>
        <w:tc>
          <w:tcPr>
            <w:tcW w:w="864" w:type="dxa"/>
            <w:tcBorders>
              <w:top w:val="nil"/>
              <w:left w:val="nil"/>
              <w:bottom w:val="nil"/>
              <w:right w:val="nil"/>
            </w:tcBorders>
            <w:tcMar>
              <w:top w:w="8" w:type="dxa"/>
              <w:left w:w="8" w:type="dxa"/>
              <w:bottom w:w="0" w:type="dxa"/>
              <w:right w:w="8" w:type="dxa"/>
            </w:tcMar>
            <w:vAlign w:val="center"/>
            <w:hideMark/>
          </w:tcPr>
          <w:p w14:paraId="5834708E" w14:textId="77777777" w:rsidR="007236B7" w:rsidRPr="00A90ED5" w:rsidRDefault="007236B7" w:rsidP="00FD70E5">
            <w:pPr>
              <w:spacing w:after="0"/>
            </w:pPr>
            <w:r w:rsidRPr="00A90ED5">
              <w:t>1.7E-01</w:t>
            </w:r>
          </w:p>
        </w:tc>
      </w:tr>
      <w:tr w:rsidR="007236B7" w:rsidRPr="00D81ED6" w14:paraId="0B392872" w14:textId="77777777" w:rsidTr="00A502B1">
        <w:trPr>
          <w:trHeight w:val="712"/>
        </w:trPr>
        <w:tc>
          <w:tcPr>
            <w:tcW w:w="1800" w:type="dxa"/>
            <w:tcBorders>
              <w:top w:val="nil"/>
              <w:left w:val="nil"/>
              <w:bottom w:val="nil"/>
              <w:right w:val="nil"/>
            </w:tcBorders>
            <w:tcMar>
              <w:top w:w="8" w:type="dxa"/>
              <w:left w:w="8" w:type="dxa"/>
              <w:bottom w:w="0" w:type="dxa"/>
              <w:right w:w="8" w:type="dxa"/>
            </w:tcMar>
            <w:vAlign w:val="center"/>
            <w:hideMark/>
          </w:tcPr>
          <w:p w14:paraId="11A678DB" w14:textId="77777777" w:rsidR="007236B7" w:rsidRPr="00A90ED5" w:rsidRDefault="007236B7" w:rsidP="00FD70E5">
            <w:pPr>
              <w:spacing w:after="0"/>
            </w:pPr>
            <w:r w:rsidRPr="00A90ED5">
              <w:t>Bulk rate (moles kg H2O</w:t>
            </w:r>
            <w:r w:rsidRPr="00A90ED5">
              <w:rPr>
                <w:vertAlign w:val="superscript"/>
              </w:rPr>
              <w:t>-1</w:t>
            </w:r>
            <w:r w:rsidRPr="00A90ED5">
              <w:t xml:space="preserve"> s</w:t>
            </w:r>
            <w:r w:rsidRPr="00A90ED5">
              <w:rPr>
                <w:vertAlign w:val="superscript"/>
              </w:rPr>
              <w:t>-1</w:t>
            </w:r>
            <w:r w:rsidRPr="00A90ED5">
              <w:t>)</w:t>
            </w:r>
          </w:p>
        </w:tc>
        <w:tc>
          <w:tcPr>
            <w:tcW w:w="1080" w:type="dxa"/>
            <w:tcBorders>
              <w:top w:val="nil"/>
              <w:left w:val="nil"/>
              <w:bottom w:val="nil"/>
              <w:right w:val="nil"/>
            </w:tcBorders>
            <w:tcMar>
              <w:top w:w="8" w:type="dxa"/>
              <w:left w:w="8" w:type="dxa"/>
              <w:bottom w:w="0" w:type="dxa"/>
              <w:right w:w="8" w:type="dxa"/>
            </w:tcMar>
            <w:vAlign w:val="center"/>
            <w:hideMark/>
          </w:tcPr>
          <w:p w14:paraId="3A77256D" w14:textId="77777777" w:rsidR="007236B7" w:rsidRPr="00A90ED5" w:rsidRDefault="007236B7" w:rsidP="00FD70E5">
            <w:pPr>
              <w:spacing w:after="0"/>
            </w:pPr>
            <w:r w:rsidRPr="00A90ED5">
              <w:t>3.0E-06</w:t>
            </w:r>
          </w:p>
        </w:tc>
        <w:tc>
          <w:tcPr>
            <w:tcW w:w="990" w:type="dxa"/>
            <w:gridSpan w:val="2"/>
            <w:tcBorders>
              <w:top w:val="nil"/>
              <w:left w:val="nil"/>
              <w:bottom w:val="nil"/>
              <w:right w:val="nil"/>
            </w:tcBorders>
            <w:tcMar>
              <w:top w:w="8" w:type="dxa"/>
              <w:left w:w="8" w:type="dxa"/>
              <w:bottom w:w="0" w:type="dxa"/>
              <w:right w:w="8" w:type="dxa"/>
            </w:tcMar>
            <w:vAlign w:val="center"/>
            <w:hideMark/>
          </w:tcPr>
          <w:p w14:paraId="07E3A576" w14:textId="77777777" w:rsidR="007236B7" w:rsidRPr="00A90ED5" w:rsidRDefault="007236B7" w:rsidP="00FD70E5">
            <w:pPr>
              <w:spacing w:after="0"/>
            </w:pPr>
            <w:r w:rsidRPr="00A90ED5">
              <w:t>4.7E-07</w:t>
            </w:r>
          </w:p>
        </w:tc>
        <w:tc>
          <w:tcPr>
            <w:tcW w:w="1080" w:type="dxa"/>
            <w:tcBorders>
              <w:top w:val="nil"/>
              <w:left w:val="nil"/>
              <w:bottom w:val="nil"/>
              <w:right w:val="nil"/>
            </w:tcBorders>
            <w:tcMar>
              <w:top w:w="8" w:type="dxa"/>
              <w:left w:w="8" w:type="dxa"/>
              <w:bottom w:w="0" w:type="dxa"/>
              <w:right w:w="8" w:type="dxa"/>
            </w:tcMar>
            <w:vAlign w:val="center"/>
            <w:hideMark/>
          </w:tcPr>
          <w:p w14:paraId="434F51B2" w14:textId="77777777" w:rsidR="007236B7" w:rsidRPr="00A90ED5" w:rsidRDefault="007236B7" w:rsidP="00FD70E5">
            <w:pPr>
              <w:spacing w:after="0"/>
            </w:pPr>
            <w:r w:rsidRPr="00A90ED5">
              <w:t>1.7E-07</w:t>
            </w:r>
          </w:p>
        </w:tc>
        <w:tc>
          <w:tcPr>
            <w:tcW w:w="990" w:type="dxa"/>
            <w:gridSpan w:val="2"/>
            <w:tcBorders>
              <w:top w:val="nil"/>
              <w:left w:val="nil"/>
              <w:bottom w:val="nil"/>
              <w:right w:val="nil"/>
            </w:tcBorders>
            <w:tcMar>
              <w:top w:w="8" w:type="dxa"/>
              <w:left w:w="8" w:type="dxa"/>
              <w:bottom w:w="0" w:type="dxa"/>
              <w:right w:w="8" w:type="dxa"/>
            </w:tcMar>
            <w:vAlign w:val="center"/>
            <w:hideMark/>
          </w:tcPr>
          <w:p w14:paraId="54FDEB7C" w14:textId="77777777" w:rsidR="007236B7" w:rsidRPr="00A90ED5" w:rsidRDefault="007236B7" w:rsidP="00FD70E5">
            <w:pPr>
              <w:spacing w:after="0"/>
            </w:pPr>
            <w:r w:rsidRPr="00A90ED5">
              <w:t>1.9E-07</w:t>
            </w:r>
          </w:p>
        </w:tc>
        <w:tc>
          <w:tcPr>
            <w:tcW w:w="990" w:type="dxa"/>
            <w:tcBorders>
              <w:top w:val="nil"/>
              <w:left w:val="nil"/>
              <w:bottom w:val="nil"/>
              <w:right w:val="nil"/>
            </w:tcBorders>
            <w:tcMar>
              <w:top w:w="8" w:type="dxa"/>
              <w:left w:w="8" w:type="dxa"/>
              <w:bottom w:w="0" w:type="dxa"/>
              <w:right w:w="8" w:type="dxa"/>
            </w:tcMar>
            <w:vAlign w:val="center"/>
            <w:hideMark/>
          </w:tcPr>
          <w:p w14:paraId="2C3FDB60" w14:textId="77777777" w:rsidR="007236B7" w:rsidRPr="00A90ED5" w:rsidRDefault="007236B7" w:rsidP="00FD70E5">
            <w:pPr>
              <w:spacing w:after="0"/>
            </w:pPr>
            <w:r w:rsidRPr="00A90ED5">
              <w:t>5.4E-07</w:t>
            </w:r>
          </w:p>
        </w:tc>
        <w:tc>
          <w:tcPr>
            <w:tcW w:w="990" w:type="dxa"/>
            <w:tcBorders>
              <w:top w:val="nil"/>
              <w:left w:val="nil"/>
              <w:bottom w:val="nil"/>
              <w:right w:val="nil"/>
            </w:tcBorders>
            <w:tcMar>
              <w:top w:w="8" w:type="dxa"/>
              <w:left w:w="8" w:type="dxa"/>
              <w:bottom w:w="0" w:type="dxa"/>
              <w:right w:w="8" w:type="dxa"/>
            </w:tcMar>
            <w:vAlign w:val="center"/>
            <w:hideMark/>
          </w:tcPr>
          <w:p w14:paraId="28CFB7DC" w14:textId="77777777" w:rsidR="007236B7" w:rsidRPr="00A90ED5" w:rsidRDefault="007236B7" w:rsidP="00FD70E5">
            <w:pPr>
              <w:spacing w:after="0"/>
            </w:pPr>
            <w:r w:rsidRPr="00A90ED5">
              <w:t>2.1E-07</w:t>
            </w:r>
          </w:p>
        </w:tc>
        <w:tc>
          <w:tcPr>
            <w:tcW w:w="900" w:type="dxa"/>
            <w:tcBorders>
              <w:top w:val="nil"/>
              <w:left w:val="nil"/>
              <w:bottom w:val="nil"/>
              <w:right w:val="nil"/>
            </w:tcBorders>
            <w:tcMar>
              <w:top w:w="8" w:type="dxa"/>
              <w:left w:w="8" w:type="dxa"/>
              <w:bottom w:w="0" w:type="dxa"/>
              <w:right w:w="8" w:type="dxa"/>
            </w:tcMar>
            <w:vAlign w:val="center"/>
            <w:hideMark/>
          </w:tcPr>
          <w:p w14:paraId="43CD3F6C" w14:textId="77777777" w:rsidR="007236B7" w:rsidRPr="00A90ED5" w:rsidRDefault="007236B7" w:rsidP="00FD70E5">
            <w:pPr>
              <w:spacing w:after="0"/>
            </w:pPr>
            <w:r w:rsidRPr="00A90ED5">
              <w:t>2.1E-01</w:t>
            </w:r>
          </w:p>
        </w:tc>
        <w:tc>
          <w:tcPr>
            <w:tcW w:w="864" w:type="dxa"/>
            <w:tcBorders>
              <w:top w:val="nil"/>
              <w:left w:val="nil"/>
              <w:bottom w:val="nil"/>
              <w:right w:val="nil"/>
            </w:tcBorders>
            <w:tcMar>
              <w:top w:w="8" w:type="dxa"/>
              <w:left w:w="8" w:type="dxa"/>
              <w:bottom w:w="0" w:type="dxa"/>
              <w:right w:w="8" w:type="dxa"/>
            </w:tcMar>
            <w:vAlign w:val="center"/>
            <w:hideMark/>
          </w:tcPr>
          <w:p w14:paraId="3406FD88" w14:textId="77777777" w:rsidR="007236B7" w:rsidRPr="00D81ED6" w:rsidRDefault="007236B7" w:rsidP="00FD70E5">
            <w:pPr>
              <w:spacing w:after="0"/>
            </w:pPr>
            <w:r w:rsidRPr="00A90ED5">
              <w:t>1.7E-02</w:t>
            </w:r>
          </w:p>
        </w:tc>
      </w:tr>
      <w:tr w:rsidR="00A502B1" w:rsidRPr="00D81ED6" w14:paraId="5E38CC22" w14:textId="77777777" w:rsidTr="00F5260D">
        <w:trPr>
          <w:trHeight w:val="379"/>
        </w:trPr>
        <w:tc>
          <w:tcPr>
            <w:tcW w:w="1800" w:type="dxa"/>
            <w:tcBorders>
              <w:top w:val="nil"/>
              <w:left w:val="nil"/>
              <w:bottom w:val="single" w:sz="8" w:space="0" w:color="000000"/>
              <w:right w:val="nil"/>
            </w:tcBorders>
            <w:tcMar>
              <w:top w:w="8" w:type="dxa"/>
              <w:left w:w="8" w:type="dxa"/>
              <w:bottom w:w="0" w:type="dxa"/>
              <w:right w:w="8" w:type="dxa"/>
            </w:tcMar>
            <w:vAlign w:val="center"/>
          </w:tcPr>
          <w:p w14:paraId="3D3F308E" w14:textId="412CFB2D" w:rsidR="00A502B1" w:rsidRPr="00A90ED5" w:rsidRDefault="00A502B1" w:rsidP="00FD70E5">
            <w:pPr>
              <w:spacing w:after="0"/>
            </w:pPr>
            <w:r>
              <w:t>% replacement</w:t>
            </w:r>
          </w:p>
        </w:tc>
        <w:tc>
          <w:tcPr>
            <w:tcW w:w="1080" w:type="dxa"/>
            <w:tcBorders>
              <w:top w:val="nil"/>
              <w:left w:val="nil"/>
              <w:bottom w:val="single" w:sz="8" w:space="0" w:color="95B8BF"/>
              <w:right w:val="nil"/>
            </w:tcBorders>
            <w:tcMar>
              <w:top w:w="8" w:type="dxa"/>
              <w:left w:w="8" w:type="dxa"/>
              <w:bottom w:w="0" w:type="dxa"/>
              <w:right w:w="8" w:type="dxa"/>
            </w:tcMar>
            <w:vAlign w:val="bottom"/>
          </w:tcPr>
          <w:p w14:paraId="3C368A9B" w14:textId="40CE7786" w:rsidR="00A502B1" w:rsidRPr="00A90ED5" w:rsidRDefault="00A502B1" w:rsidP="00FD70E5">
            <w:pPr>
              <w:spacing w:after="0"/>
            </w:pPr>
            <w:r>
              <w:rPr>
                <w:color w:val="000000"/>
                <w:sz w:val="22"/>
                <w:szCs w:val="22"/>
              </w:rPr>
              <w:t>96.1</w:t>
            </w:r>
          </w:p>
        </w:tc>
        <w:tc>
          <w:tcPr>
            <w:tcW w:w="990" w:type="dxa"/>
            <w:gridSpan w:val="2"/>
            <w:tcBorders>
              <w:top w:val="nil"/>
              <w:left w:val="nil"/>
              <w:bottom w:val="single" w:sz="8" w:space="0" w:color="95B8BF"/>
              <w:right w:val="nil"/>
            </w:tcBorders>
            <w:tcMar>
              <w:top w:w="8" w:type="dxa"/>
              <w:left w:w="8" w:type="dxa"/>
              <w:bottom w:w="0" w:type="dxa"/>
              <w:right w:w="8" w:type="dxa"/>
            </w:tcMar>
            <w:vAlign w:val="bottom"/>
          </w:tcPr>
          <w:p w14:paraId="1370400B" w14:textId="4BCC14C3" w:rsidR="00A502B1" w:rsidRPr="00A90ED5" w:rsidRDefault="00A502B1" w:rsidP="00FD70E5">
            <w:pPr>
              <w:spacing w:after="0"/>
            </w:pPr>
            <w:r>
              <w:rPr>
                <w:color w:val="000000"/>
                <w:sz w:val="22"/>
                <w:szCs w:val="22"/>
              </w:rPr>
              <w:t>17.3</w:t>
            </w:r>
          </w:p>
        </w:tc>
        <w:tc>
          <w:tcPr>
            <w:tcW w:w="1080" w:type="dxa"/>
            <w:tcBorders>
              <w:top w:val="nil"/>
              <w:left w:val="nil"/>
              <w:bottom w:val="single" w:sz="8" w:space="0" w:color="95B8BF"/>
              <w:right w:val="nil"/>
            </w:tcBorders>
            <w:tcMar>
              <w:top w:w="8" w:type="dxa"/>
              <w:left w:w="8" w:type="dxa"/>
              <w:bottom w:w="0" w:type="dxa"/>
              <w:right w:w="8" w:type="dxa"/>
            </w:tcMar>
            <w:vAlign w:val="bottom"/>
          </w:tcPr>
          <w:p w14:paraId="54559068" w14:textId="6F4568CF" w:rsidR="00A502B1" w:rsidRPr="00A90ED5" w:rsidRDefault="00A502B1" w:rsidP="00FD70E5">
            <w:pPr>
              <w:spacing w:after="0"/>
            </w:pPr>
            <w:r>
              <w:rPr>
                <w:color w:val="000000"/>
                <w:sz w:val="22"/>
                <w:szCs w:val="22"/>
              </w:rPr>
              <w:t>26.5</w:t>
            </w:r>
          </w:p>
        </w:tc>
        <w:tc>
          <w:tcPr>
            <w:tcW w:w="990" w:type="dxa"/>
            <w:gridSpan w:val="2"/>
            <w:tcBorders>
              <w:top w:val="nil"/>
              <w:left w:val="nil"/>
              <w:bottom w:val="single" w:sz="8" w:space="0" w:color="95B8BF"/>
              <w:right w:val="nil"/>
            </w:tcBorders>
            <w:tcMar>
              <w:top w:w="8" w:type="dxa"/>
              <w:left w:w="8" w:type="dxa"/>
              <w:bottom w:w="0" w:type="dxa"/>
              <w:right w:w="8" w:type="dxa"/>
            </w:tcMar>
            <w:vAlign w:val="bottom"/>
          </w:tcPr>
          <w:p w14:paraId="7191B846" w14:textId="54D2C396" w:rsidR="00A502B1" w:rsidRPr="00A90ED5" w:rsidRDefault="00A502B1" w:rsidP="00FD70E5">
            <w:pPr>
              <w:spacing w:after="0"/>
            </w:pPr>
            <w:r>
              <w:rPr>
                <w:color w:val="000000"/>
                <w:sz w:val="22"/>
                <w:szCs w:val="22"/>
              </w:rPr>
              <w:t>14.8</w:t>
            </w:r>
          </w:p>
        </w:tc>
        <w:tc>
          <w:tcPr>
            <w:tcW w:w="990" w:type="dxa"/>
            <w:tcBorders>
              <w:top w:val="nil"/>
              <w:left w:val="nil"/>
              <w:bottom w:val="single" w:sz="8" w:space="0" w:color="95B8BF"/>
              <w:right w:val="nil"/>
            </w:tcBorders>
            <w:tcMar>
              <w:top w:w="8" w:type="dxa"/>
              <w:left w:w="8" w:type="dxa"/>
              <w:bottom w:w="0" w:type="dxa"/>
              <w:right w:w="8" w:type="dxa"/>
            </w:tcMar>
            <w:vAlign w:val="bottom"/>
          </w:tcPr>
          <w:p w14:paraId="7E57551B" w14:textId="34A62B08" w:rsidR="00A502B1" w:rsidRPr="00A90ED5" w:rsidRDefault="00A502B1" w:rsidP="00FD70E5">
            <w:pPr>
              <w:spacing w:after="0"/>
            </w:pPr>
            <w:r>
              <w:rPr>
                <w:rFonts w:ascii="Aptos Narrow" w:hAnsi="Aptos Narrow"/>
                <w:color w:val="000000"/>
                <w:sz w:val="22"/>
                <w:szCs w:val="22"/>
              </w:rPr>
              <w:t>19.9</w:t>
            </w:r>
          </w:p>
        </w:tc>
        <w:tc>
          <w:tcPr>
            <w:tcW w:w="990" w:type="dxa"/>
            <w:tcBorders>
              <w:top w:val="nil"/>
              <w:left w:val="nil"/>
              <w:bottom w:val="single" w:sz="8" w:space="0" w:color="95B8BF"/>
              <w:right w:val="nil"/>
            </w:tcBorders>
            <w:tcMar>
              <w:top w:w="8" w:type="dxa"/>
              <w:left w:w="8" w:type="dxa"/>
              <w:bottom w:w="0" w:type="dxa"/>
              <w:right w:w="8" w:type="dxa"/>
            </w:tcMar>
            <w:vAlign w:val="bottom"/>
          </w:tcPr>
          <w:p w14:paraId="7768DA6D" w14:textId="65CDAE11" w:rsidR="00A502B1" w:rsidRPr="00A90ED5" w:rsidRDefault="00A502B1" w:rsidP="00FD70E5">
            <w:pPr>
              <w:spacing w:after="0"/>
            </w:pPr>
            <w:r>
              <w:rPr>
                <w:rFonts w:ascii="Aptos Narrow" w:hAnsi="Aptos Narrow"/>
                <w:color w:val="000000"/>
                <w:sz w:val="22"/>
                <w:szCs w:val="22"/>
              </w:rPr>
              <w:t>10.2</w:t>
            </w:r>
          </w:p>
        </w:tc>
        <w:tc>
          <w:tcPr>
            <w:tcW w:w="900" w:type="dxa"/>
            <w:tcBorders>
              <w:top w:val="nil"/>
              <w:left w:val="nil"/>
              <w:bottom w:val="single" w:sz="8" w:space="0" w:color="95B8BF"/>
              <w:right w:val="nil"/>
            </w:tcBorders>
            <w:tcMar>
              <w:top w:w="8" w:type="dxa"/>
              <w:left w:w="8" w:type="dxa"/>
              <w:bottom w:w="0" w:type="dxa"/>
              <w:right w:w="8" w:type="dxa"/>
            </w:tcMar>
            <w:vAlign w:val="bottom"/>
          </w:tcPr>
          <w:p w14:paraId="0C907DEA" w14:textId="1E9BAC0D" w:rsidR="00A502B1" w:rsidRPr="00A90ED5" w:rsidRDefault="00A502B1" w:rsidP="00FD70E5">
            <w:pPr>
              <w:spacing w:after="0"/>
            </w:pPr>
            <w:r>
              <w:rPr>
                <w:rFonts w:ascii="Aptos Narrow" w:hAnsi="Aptos Narrow"/>
                <w:color w:val="000000"/>
                <w:sz w:val="22"/>
                <w:szCs w:val="22"/>
              </w:rPr>
              <w:t>&gt; 100</w:t>
            </w:r>
          </w:p>
        </w:tc>
        <w:tc>
          <w:tcPr>
            <w:tcW w:w="864" w:type="dxa"/>
            <w:tcBorders>
              <w:top w:val="nil"/>
              <w:left w:val="nil"/>
              <w:bottom w:val="single" w:sz="8" w:space="0" w:color="95B8BF"/>
              <w:right w:val="nil"/>
            </w:tcBorders>
            <w:tcMar>
              <w:top w:w="8" w:type="dxa"/>
              <w:left w:w="8" w:type="dxa"/>
              <w:bottom w:w="0" w:type="dxa"/>
              <w:right w:w="8" w:type="dxa"/>
            </w:tcMar>
            <w:vAlign w:val="bottom"/>
          </w:tcPr>
          <w:p w14:paraId="1E3B264B" w14:textId="55243B73" w:rsidR="00A502B1" w:rsidRPr="00A90ED5" w:rsidRDefault="00A502B1" w:rsidP="00FD70E5">
            <w:pPr>
              <w:spacing w:after="0"/>
            </w:pPr>
            <w:r>
              <w:rPr>
                <w:rFonts w:ascii="Aptos Narrow" w:hAnsi="Aptos Narrow"/>
                <w:color w:val="000000"/>
                <w:sz w:val="22"/>
                <w:szCs w:val="22"/>
              </w:rPr>
              <w:t>&gt; 100</w:t>
            </w:r>
          </w:p>
        </w:tc>
      </w:tr>
    </w:tbl>
    <w:p w14:paraId="2AD14F51" w14:textId="363D64BB" w:rsidR="007236B7" w:rsidRDefault="007236B7" w:rsidP="00B8189B"/>
    <w:tbl>
      <w:tblPr>
        <w:tblStyle w:val="TableGrid"/>
        <w:tblW w:w="0" w:type="auto"/>
        <w:tblLook w:val="04A0" w:firstRow="1" w:lastRow="0" w:firstColumn="1" w:lastColumn="0" w:noHBand="0" w:noVBand="1"/>
      </w:tblPr>
      <w:tblGrid>
        <w:gridCol w:w="4586"/>
        <w:gridCol w:w="4764"/>
      </w:tblGrid>
      <w:tr w:rsidR="007236B7" w14:paraId="30116A17" w14:textId="77777777" w:rsidTr="004E4BD4">
        <w:tc>
          <w:tcPr>
            <w:tcW w:w="4586" w:type="dxa"/>
          </w:tcPr>
          <w:p w14:paraId="3F3AB430" w14:textId="77777777" w:rsidR="007236B7" w:rsidRDefault="007236B7" w:rsidP="00B8189B">
            <w:r w:rsidRPr="00677645">
              <w:rPr>
                <w:noProof/>
              </w:rPr>
              <w:drawing>
                <wp:inline distT="0" distB="0" distL="0" distR="0" wp14:anchorId="0B402CE3" wp14:editId="3806A7E1">
                  <wp:extent cx="2815486" cy="1768730"/>
                  <wp:effectExtent l="0" t="0" r="4445" b="3175"/>
                  <wp:docPr id="12" name="Picture 11">
                    <a:extLst xmlns:a="http://schemas.openxmlformats.org/drawingml/2006/main">
                      <a:ext uri="{FF2B5EF4-FFF2-40B4-BE49-F238E27FC236}">
                        <a16:creationId xmlns:a16="http://schemas.microsoft.com/office/drawing/2014/main" id="{E66E2369-8DA5-6DB5-C5D9-224A890A17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E66E2369-8DA5-6DB5-C5D9-224A890A17CB}"/>
                              </a:ext>
                            </a:extLst>
                          </pic:cNvPr>
                          <pic:cNvPicPr>
                            <a:picLocks noChangeAspect="1"/>
                          </pic:cNvPicPr>
                        </pic:nvPicPr>
                        <pic:blipFill>
                          <a:blip r:embed="rId24"/>
                          <a:stretch>
                            <a:fillRect/>
                          </a:stretch>
                        </pic:blipFill>
                        <pic:spPr>
                          <a:xfrm>
                            <a:off x="0" y="0"/>
                            <a:ext cx="2832325" cy="1779309"/>
                          </a:xfrm>
                          <a:prstGeom prst="rect">
                            <a:avLst/>
                          </a:prstGeom>
                        </pic:spPr>
                      </pic:pic>
                    </a:graphicData>
                  </a:graphic>
                </wp:inline>
              </w:drawing>
            </w:r>
          </w:p>
        </w:tc>
        <w:tc>
          <w:tcPr>
            <w:tcW w:w="4764" w:type="dxa"/>
          </w:tcPr>
          <w:p w14:paraId="4A1F5BCB" w14:textId="77777777" w:rsidR="007236B7" w:rsidRDefault="007236B7" w:rsidP="0074119F">
            <w:pPr>
              <w:keepNext/>
            </w:pPr>
            <w:r w:rsidRPr="00E76516">
              <w:rPr>
                <w:noProof/>
              </w:rPr>
              <w:drawing>
                <wp:inline distT="0" distB="0" distL="0" distR="0" wp14:anchorId="72632B0B" wp14:editId="617729B3">
                  <wp:extent cx="2934799" cy="1764792"/>
                  <wp:effectExtent l="0" t="0" r="0" b="6985"/>
                  <wp:docPr id="11" name="Content Placeholder 10">
                    <a:extLst xmlns:a="http://schemas.openxmlformats.org/drawingml/2006/main">
                      <a:ext uri="{FF2B5EF4-FFF2-40B4-BE49-F238E27FC236}">
                        <a16:creationId xmlns:a16="http://schemas.microsoft.com/office/drawing/2014/main" id="{3E0915E6-FAA1-00F7-4CBC-D229C90F8F0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3E0915E6-FAA1-00F7-4CBC-D229C90F8F0F}"/>
                              </a:ext>
                            </a:extLst>
                          </pic:cNvPr>
                          <pic:cNvPicPr>
                            <a:picLocks noGrp="1" noChangeAspect="1"/>
                          </pic:cNvPicPr>
                        </pic:nvPicPr>
                        <pic:blipFill>
                          <a:blip r:embed="rId25"/>
                          <a:stretch>
                            <a:fillRect/>
                          </a:stretch>
                        </pic:blipFill>
                        <pic:spPr>
                          <a:xfrm>
                            <a:off x="0" y="0"/>
                            <a:ext cx="2934799" cy="1764792"/>
                          </a:xfrm>
                          <a:prstGeom prst="rect">
                            <a:avLst/>
                          </a:prstGeom>
                        </pic:spPr>
                      </pic:pic>
                    </a:graphicData>
                  </a:graphic>
                </wp:inline>
              </w:drawing>
            </w:r>
          </w:p>
        </w:tc>
      </w:tr>
    </w:tbl>
    <w:p w14:paraId="3E37D683" w14:textId="34239FE2" w:rsidR="0074119F" w:rsidRDefault="0074119F">
      <w:pPr>
        <w:pStyle w:val="Caption"/>
      </w:pPr>
      <w:r>
        <w:t xml:space="preserve">Figure </w:t>
      </w:r>
      <w:r>
        <w:fldChar w:fldCharType="begin"/>
      </w:r>
      <w:r>
        <w:instrText>SEQ Figure \* ARABIC</w:instrText>
      </w:r>
      <w:r>
        <w:fldChar w:fldCharType="separate"/>
      </w:r>
      <w:r w:rsidR="00002090">
        <w:rPr>
          <w:noProof/>
        </w:rPr>
        <w:t>9</w:t>
      </w:r>
      <w:r>
        <w:fldChar w:fldCharType="end"/>
      </w:r>
      <w:r>
        <w:t xml:space="preserve">. a) SIMS </w:t>
      </w:r>
      <w:r w:rsidRPr="00100EFA">
        <w:t>δ</w:t>
      </w:r>
      <w:r w:rsidRPr="00321499">
        <w:rPr>
          <w:vertAlign w:val="superscript"/>
        </w:rPr>
        <w:t>18</w:t>
      </w:r>
      <w:r>
        <w:t xml:space="preserve">O measurements as a function of distance from the corner of the run product Z_015 cube in microns. b) SIMS </w:t>
      </w:r>
      <w:r w:rsidRPr="00100EFA">
        <w:t>δ</w:t>
      </w:r>
      <w:r w:rsidRPr="00321499">
        <w:rPr>
          <w:vertAlign w:val="superscript"/>
        </w:rPr>
        <w:t>29</w:t>
      </w:r>
      <w:r>
        <w:t>Si measurements as a function of distance from the corner of the run product Z_015 cube in microns.</w:t>
      </w:r>
    </w:p>
    <w:p w14:paraId="2469EC22" w14:textId="310AE8E3" w:rsidR="008E16E5" w:rsidRDefault="00796B48" w:rsidP="00CE0CDD">
      <w:r>
        <w:t>Compared with the numerical mass balance models, t</w:t>
      </w:r>
      <w:r w:rsidR="00B76411">
        <w:t xml:space="preserve">he oxygen isotope </w:t>
      </w:r>
      <w:r w:rsidR="00816F90">
        <w:t xml:space="preserve">spatial </w:t>
      </w:r>
      <w:r w:rsidR="00B76411">
        <w:t xml:space="preserve">profile from experiment Z_015 (Fig. 5a) shows </w:t>
      </w:r>
      <w:r w:rsidR="0051389B">
        <w:t>poor agreement with the heterogeneous</w:t>
      </w:r>
      <w:r>
        <w:t xml:space="preserve"> model (Fig. 6a) but good agreement with the homogeneous model (Fig. 6b).</w:t>
      </w:r>
      <w:r w:rsidR="00880F04">
        <w:t xml:space="preserve"> </w:t>
      </w:r>
      <w:r w:rsidR="009E6EA5">
        <w:t xml:space="preserve"> </w:t>
      </w:r>
      <w:r w:rsidR="00A71824">
        <w:t xml:space="preserve">The Si isotope </w:t>
      </w:r>
      <w:r w:rsidR="00816F90">
        <w:t xml:space="preserve">spatial profile is also consistent with a homogeneous model (Fig. 5b), </w:t>
      </w:r>
      <w:r w:rsidR="003C1339">
        <w:t xml:space="preserve">as there is very little variation in </w:t>
      </w:r>
      <w:r w:rsidR="002745F6">
        <w:t xml:space="preserve">isotopic composition in the replacement zone, </w:t>
      </w:r>
      <w:r w:rsidR="009A63F4">
        <w:t xml:space="preserve">although as for oxygen isotopes there are only three </w:t>
      </w:r>
      <w:r w:rsidR="005D12BD">
        <w:t xml:space="preserve">replacement zone </w:t>
      </w:r>
      <w:r w:rsidR="009A63F4">
        <w:t>analys</w:t>
      </w:r>
      <w:r w:rsidR="003C1339">
        <w:t xml:space="preserve">es </w:t>
      </w:r>
      <w:r w:rsidR="005D12BD">
        <w:t xml:space="preserve">along the linear transect. </w:t>
      </w:r>
    </w:p>
    <w:p w14:paraId="56A8BE17" w14:textId="77777777" w:rsidR="0029629B" w:rsidRDefault="0029629B" w:rsidP="0029629B">
      <w:pPr>
        <w:pStyle w:val="Heading2"/>
      </w:pPr>
      <w:r>
        <w:t>Geochronology</w:t>
      </w:r>
    </w:p>
    <w:p w14:paraId="60407D0D" w14:textId="19572E2D" w:rsidR="0029629B" w:rsidRDefault="0029629B" w:rsidP="0029629B">
      <w:r>
        <w:t>Geochronology measurements were complicated because grains of the AFG starting material had crystalline and metamict zones.</w:t>
      </w:r>
      <w:r w:rsidR="00622F2B">
        <w:t xml:space="preserve"> The crystalline zones were </w:t>
      </w:r>
      <w:r w:rsidR="00786AA4">
        <w:t xml:space="preserve">CL bright and BSE dark and had lower U concentrations </w:t>
      </w:r>
      <w:r w:rsidR="0082478B">
        <w:t>than CL dark BSE bright metamict zones (</w:t>
      </w:r>
      <w:r w:rsidR="0082478B">
        <w:fldChar w:fldCharType="begin"/>
      </w:r>
      <w:r w:rsidR="0082478B">
        <w:instrText xml:space="preserve"> REF _Ref237941226 \h </w:instrText>
      </w:r>
      <w:r w:rsidR="0082478B">
        <w:fldChar w:fldCharType="separate"/>
      </w:r>
      <w:r w:rsidR="0082478B">
        <w:t xml:space="preserve">Figure </w:t>
      </w:r>
      <w:r w:rsidR="0082478B">
        <w:rPr>
          <w:noProof/>
        </w:rPr>
        <w:t>5</w:t>
      </w:r>
      <w:r w:rsidR="0082478B">
        <w:fldChar w:fldCharType="end"/>
      </w:r>
      <w:r w:rsidR="0082478B">
        <w:t xml:space="preserve">). </w:t>
      </w:r>
      <w:r>
        <w:t xml:space="preserve"> </w:t>
      </w:r>
      <w:r w:rsidRPr="00A046A9">
        <w:rPr>
          <w:vertAlign w:val="superscript"/>
        </w:rPr>
        <w:t>207</w:t>
      </w:r>
      <w:r>
        <w:t>Pb/</w:t>
      </w:r>
      <w:r w:rsidRPr="00A046A9">
        <w:rPr>
          <w:vertAlign w:val="superscript"/>
        </w:rPr>
        <w:t>206</w:t>
      </w:r>
      <w:r>
        <w:t xml:space="preserve">Pb and </w:t>
      </w:r>
      <w:r w:rsidRPr="00A046A9">
        <w:rPr>
          <w:vertAlign w:val="superscript"/>
        </w:rPr>
        <w:t>206</w:t>
      </w:r>
      <w:r>
        <w:t>Pb/</w:t>
      </w:r>
      <w:r w:rsidRPr="00A046A9">
        <w:rPr>
          <w:vertAlign w:val="superscript"/>
        </w:rPr>
        <w:t>238</w:t>
      </w:r>
      <w:r>
        <w:t>U ages were higher in starting material crystalline zones than in metamict zones, and both were higher than ages in run product grains. The youngest ages were in run product replacement zones.</w:t>
      </w:r>
    </w:p>
    <w:p w14:paraId="1A657A04" w14:textId="77777777" w:rsidR="00977D95" w:rsidRDefault="00977D95" w:rsidP="00977D95">
      <w:pPr>
        <w:pStyle w:val="Heading1"/>
      </w:pPr>
      <w:r>
        <w:t>Discussion</w:t>
      </w:r>
    </w:p>
    <w:p w14:paraId="4206B75B" w14:textId="77777777" w:rsidR="00977D95" w:rsidRDefault="00977D95" w:rsidP="00977D95">
      <w:pPr>
        <w:rPr>
          <w:rFonts w:ascii="Aptos" w:hAnsi="Aptos"/>
          <w:color w:val="000000"/>
        </w:rPr>
      </w:pPr>
      <w:r>
        <w:t xml:space="preserve">Our original objective was to characterize the processes of crystalline zircon recrystallization and metamict zircon replacement. However, our experiments on crystalline Mud Tank zircon showed no visual evidence of recrystallization, and the few </w:t>
      </w:r>
      <w:r>
        <w:lastRenderedPageBreak/>
        <w:t>SIMS analyses near the rim of the Zir_011 run product cube showed no isotopic shift. Mud Tank zircon grains are relatively pure ZrSiO</w:t>
      </w:r>
      <w:r w:rsidRPr="00977080">
        <w:rPr>
          <w:vertAlign w:val="subscript"/>
        </w:rPr>
        <w:t>4</w:t>
      </w:r>
      <w:r>
        <w:t xml:space="preserve">; our SIMS analyses yielded average concentrations in ppm of Pb 1.6, U 13.7, and Th 5.1. We concluded that large, pure crystalline zircon grains did not recrystallize in the presence of fluid in our experiments because there was no thermodynamic driving force. Similar results were obtained for experiments on natural zircon fragments several hundred µm in diameter at 0.2 </w:t>
      </w:r>
      <w:proofErr w:type="spellStart"/>
      <w:r>
        <w:t>GPa</w:t>
      </w:r>
      <w:proofErr w:type="spellEnd"/>
      <w:r>
        <w:t xml:space="preserve"> and 450-750°C (Ayers et al. 2012). In those experiments internal zoning was preserved in some grains and run product zircon grains showed no change in oxygen isotope composition despite the fluid having δ</w:t>
      </w:r>
      <w:r w:rsidRPr="00A54A99">
        <w:rPr>
          <w:vertAlign w:val="superscript"/>
        </w:rPr>
        <w:t>18</w:t>
      </w:r>
      <w:r>
        <w:t xml:space="preserve">O ~11‰ lower than the zircon starting material. Hydrothermal experiments at </w:t>
      </w:r>
      <w:r w:rsidRPr="00AD510E">
        <w:t>850</w:t>
      </w:r>
      <w:r>
        <w:t>°</w:t>
      </w:r>
      <w:r w:rsidRPr="00AD510E">
        <w:t>C and 50 MPa</w:t>
      </w:r>
      <w:r>
        <w:t xml:space="preserve"> showed enrichment of 18O to depths of only 20 nm even after four months, consistent with no hydrothermal replacement and oxygen diffusion rates comparable to anhydrous diffusion rates </w:t>
      </w:r>
      <w:sdt>
        <w:sdtPr>
          <w:tag w:val="MENDELEY_CITATION_v3_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"/>
          <w:id w:val="1121958898"/>
          <w:placeholder>
            <w:docPart w:val="CB8F365E33094C4B86A12446CA3D4164"/>
          </w:placeholder>
        </w:sdtPr>
        <w:sdtContent>
          <w:r w:rsidRPr="00F13F51">
            <w:rPr>
              <w:rFonts w:ascii="Aptos" w:hAnsi="Aptos"/>
              <w:color w:val="000000"/>
            </w:rPr>
            <w:t>(</w:t>
          </w:r>
          <w:proofErr w:type="spellStart"/>
          <w:r w:rsidRPr="00F13F51">
            <w:rPr>
              <w:rFonts w:ascii="Aptos" w:hAnsi="Aptos"/>
              <w:color w:val="000000"/>
            </w:rPr>
            <w:t>Bindeman</w:t>
          </w:r>
          <w:proofErr w:type="spellEnd"/>
          <w:r w:rsidRPr="00F13F51">
            <w:rPr>
              <w:rFonts w:ascii="Aptos" w:hAnsi="Aptos"/>
              <w:color w:val="000000"/>
            </w:rPr>
            <w:t xml:space="preserve"> et al., 2018)</w:t>
          </w:r>
        </w:sdtContent>
      </w:sdt>
      <w:r>
        <w:t xml:space="preserve">. In contrast, small zircon grains have been shown to recrystallize at higher pressures and temperatures, by Ostwald ripening at 1.0 </w:t>
      </w:r>
      <w:proofErr w:type="spellStart"/>
      <w:r>
        <w:t>GPa</w:t>
      </w:r>
      <w:proofErr w:type="spellEnd"/>
      <w:r>
        <w:t xml:space="preserve"> and 1000°C </w:t>
      </w:r>
      <w:sdt>
        <w:sdtPr>
          <w:rPr>
            <w:rFonts w:ascii="Aptos" w:hAnsi="Aptos"/>
            <w:color w:val="000000"/>
          </w:rPr>
          <w:tag w:val="MENDELEY_CITATION_v3_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"/>
          <w:id w:val="-1289807943"/>
          <w:placeholder>
            <w:docPart w:val="8D16768CC3EB4A29A8F08926F4DE4BA8"/>
          </w:placeholder>
        </w:sdtPr>
        <w:sdtContent>
          <w:r w:rsidRPr="00F13F51">
            <w:rPr>
              <w:rFonts w:ascii="Aptos" w:hAnsi="Aptos"/>
              <w:color w:val="000000"/>
            </w:rPr>
            <w:t>(Ayers et al., 2003)</w:t>
          </w:r>
        </w:sdtContent>
      </w:sdt>
      <w:r>
        <w:rPr>
          <w:rFonts w:ascii="Aptos" w:hAnsi="Aptos"/>
          <w:color w:val="000000"/>
        </w:rPr>
        <w:t xml:space="preserve"> and by recrystallization of Mud Tank zircon in the presence of a trace element-enriched fluid at 1.5 </w:t>
      </w:r>
      <w:proofErr w:type="spellStart"/>
      <w:r>
        <w:rPr>
          <w:rFonts w:ascii="Aptos" w:hAnsi="Aptos"/>
          <w:color w:val="000000"/>
        </w:rPr>
        <w:t>GPa</w:t>
      </w:r>
      <w:proofErr w:type="spellEnd"/>
      <w:r>
        <w:rPr>
          <w:rFonts w:ascii="Aptos" w:hAnsi="Aptos"/>
          <w:color w:val="000000"/>
        </w:rPr>
        <w:t xml:space="preserve"> and 800-1000</w:t>
      </w:r>
      <w:r>
        <w:t xml:space="preserve">°C </w:t>
      </w:r>
      <w:sdt>
        <w:sdtPr>
          <w:rPr>
            <w:rFonts w:ascii="Aptos" w:hAnsi="Aptos"/>
            <w:color w:val="000000"/>
          </w:rPr>
          <w:tag w:val="MENDELEY_CITATION_v3_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"/>
          <w:id w:val="1588649251"/>
          <w:placeholder>
            <w:docPart w:val="8D16768CC3EB4A29A8F08926F4DE4BA8"/>
          </w:placeholder>
        </w:sdtPr>
        <w:sdtContent>
          <w:r w:rsidRPr="00F13F51">
            <w:rPr>
              <w:rFonts w:ascii="Aptos" w:hAnsi="Aptos"/>
              <w:color w:val="000000"/>
            </w:rPr>
            <w:t>(Ayers and Peters, 2018)</w:t>
          </w:r>
        </w:sdtContent>
      </w:sdt>
      <w:r>
        <w:rPr>
          <w:rFonts w:ascii="Aptos" w:hAnsi="Aptos"/>
          <w:color w:val="000000"/>
        </w:rPr>
        <w:t xml:space="preserve">. Small grains have high surface area/volume which increases interfacial energy, Gibbs Free Energy, and aqueous solubility. </w:t>
      </w:r>
    </w:p>
    <w:tbl>
      <w:tblPr>
        <w:tblStyle w:val="TableGrid"/>
        <w:tblW w:w="0" w:type="auto"/>
        <w:tblLook w:val="04A0" w:firstRow="1" w:lastRow="0" w:firstColumn="1" w:lastColumn="0" w:noHBand="0" w:noVBand="1"/>
      </w:tblPr>
      <w:tblGrid>
        <w:gridCol w:w="4675"/>
        <w:gridCol w:w="4675"/>
      </w:tblGrid>
      <w:tr w:rsidR="00CE0CDD" w14:paraId="237533B9" w14:textId="77777777" w:rsidTr="00CE0CDD">
        <w:tc>
          <w:tcPr>
            <w:tcW w:w="4675" w:type="dxa"/>
          </w:tcPr>
          <w:p w14:paraId="2C6643C7" w14:textId="2086645A" w:rsidR="00CE0CDD" w:rsidRDefault="00ED01A0" w:rsidP="00CE0CDD">
            <w:r>
              <w:rPr>
                <w:noProof/>
              </w:rPr>
              <w:drawing>
                <wp:inline distT="0" distB="0" distL="0" distR="0" wp14:anchorId="5EC48C60" wp14:editId="7927C0B4">
                  <wp:extent cx="2743200" cy="2091151"/>
                  <wp:effectExtent l="0" t="0" r="0" b="4445"/>
                  <wp:docPr id="1018843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43260" name="Picture 10188432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3200" cy="2091151"/>
                          </a:xfrm>
                          <a:prstGeom prst="rect">
                            <a:avLst/>
                          </a:prstGeom>
                        </pic:spPr>
                      </pic:pic>
                    </a:graphicData>
                  </a:graphic>
                </wp:inline>
              </w:drawing>
            </w:r>
          </w:p>
        </w:tc>
        <w:tc>
          <w:tcPr>
            <w:tcW w:w="4675" w:type="dxa"/>
          </w:tcPr>
          <w:p w14:paraId="6A42E5C2" w14:textId="2A5625E0" w:rsidR="00CE0CDD" w:rsidRDefault="005C0378" w:rsidP="00002090">
            <w:pPr>
              <w:keepNext/>
            </w:pPr>
            <w:r>
              <w:rPr>
                <w:noProof/>
              </w:rPr>
              <w:drawing>
                <wp:inline distT="0" distB="0" distL="0" distR="0" wp14:anchorId="45F7C510" wp14:editId="529AC64D">
                  <wp:extent cx="2742923" cy="1886536"/>
                  <wp:effectExtent l="0" t="0" r="635" b="0"/>
                  <wp:docPr id="964729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29963" name="Picture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42923" cy="1886536"/>
                          </a:xfrm>
                          <a:prstGeom prst="rect">
                            <a:avLst/>
                          </a:prstGeom>
                        </pic:spPr>
                      </pic:pic>
                    </a:graphicData>
                  </a:graphic>
                </wp:inline>
              </w:drawing>
            </w:r>
          </w:p>
        </w:tc>
      </w:tr>
    </w:tbl>
    <w:p w14:paraId="793F1AA6" w14:textId="572F577D" w:rsidR="00726148" w:rsidRDefault="00002090" w:rsidP="00AA1F47">
      <w:pPr>
        <w:pStyle w:val="Caption"/>
      </w:pPr>
      <w:r>
        <w:t xml:space="preserve">Figure </w:t>
      </w:r>
      <w:r>
        <w:fldChar w:fldCharType="begin"/>
      </w:r>
      <w:r>
        <w:instrText>SEQ Figure \* ARABIC</w:instrText>
      </w:r>
      <w:r>
        <w:fldChar w:fldCharType="separate"/>
      </w:r>
      <w:r>
        <w:rPr>
          <w:noProof/>
        </w:rPr>
        <w:t>10</w:t>
      </w:r>
      <w:r>
        <w:fldChar w:fldCharType="end"/>
      </w:r>
      <w:r>
        <w:t xml:space="preserve">. a) O isotope spatial profile in cube from heterogeneous mass balance numerical model. </w:t>
      </w:r>
      <w:r w:rsidR="001B7510">
        <w:t>B)</w:t>
      </w:r>
      <w:r>
        <w:t xml:space="preserve"> O isotope spatial profile in replacement zone from homogeneous model at different levels of reaction progress. The shrinking MZ zone is not plotted because it has a constant </w:t>
      </w:r>
      <w:r w:rsidRPr="00100EFA">
        <w:t>δ</w:t>
      </w:r>
      <w:r w:rsidRPr="00321499">
        <w:rPr>
          <w:vertAlign w:val="superscript"/>
        </w:rPr>
        <w:t>18</w:t>
      </w:r>
      <w:r>
        <w:t xml:space="preserve">O = 0.45 </w:t>
      </w:r>
      <w:r>
        <w:rPr>
          <w:rFonts w:ascii="Aptos" w:hAnsi="Aptos"/>
        </w:rPr>
        <w:t>‰</w:t>
      </w:r>
      <w:r>
        <w:t xml:space="preserve">. </w:t>
      </w:r>
      <w:bookmarkStart w:id="12" w:name="_Ref238125662"/>
      <w:r w:rsidR="00AA1F47">
        <w:br/>
      </w:r>
      <w:r w:rsidR="00AA1F47">
        <w:br/>
      </w:r>
      <w:r w:rsidR="000627C0">
        <w:t xml:space="preserve">Table </w:t>
      </w:r>
      <w:r w:rsidR="000627C0">
        <w:fldChar w:fldCharType="begin"/>
      </w:r>
      <w:r w:rsidR="000627C0">
        <w:instrText>SEQ Table \* ARABIC</w:instrText>
      </w:r>
      <w:r w:rsidR="000627C0">
        <w:fldChar w:fldCharType="separate"/>
      </w:r>
      <w:r w:rsidR="00716DC6">
        <w:rPr>
          <w:noProof/>
        </w:rPr>
        <w:t>5</w:t>
      </w:r>
      <w:r w:rsidR="000627C0">
        <w:fldChar w:fldCharType="end"/>
      </w:r>
      <w:bookmarkEnd w:id="12"/>
      <w:r w:rsidR="000627C0">
        <w:t>: U-Pb geochronology results</w:t>
      </w:r>
    </w:p>
    <w:tbl>
      <w:tblPr>
        <w:tblW w:w="8452" w:type="dxa"/>
        <w:tblLook w:val="04A0" w:firstRow="1" w:lastRow="0" w:firstColumn="1" w:lastColumn="0" w:noHBand="0" w:noVBand="1"/>
      </w:tblPr>
      <w:tblGrid>
        <w:gridCol w:w="3036"/>
        <w:gridCol w:w="1796"/>
        <w:gridCol w:w="709"/>
        <w:gridCol w:w="834"/>
        <w:gridCol w:w="838"/>
        <w:gridCol w:w="744"/>
        <w:gridCol w:w="766"/>
      </w:tblGrid>
      <w:tr w:rsidR="00CB43C4" w:rsidRPr="00CB43C4" w14:paraId="712BA849" w14:textId="77777777" w:rsidTr="00CB43C4">
        <w:trPr>
          <w:trHeight w:val="300"/>
        </w:trPr>
        <w:tc>
          <w:tcPr>
            <w:tcW w:w="3036" w:type="dxa"/>
            <w:tcBorders>
              <w:top w:val="nil"/>
              <w:left w:val="nil"/>
              <w:bottom w:val="single" w:sz="4" w:space="0" w:color="44B3E1"/>
              <w:right w:val="nil"/>
            </w:tcBorders>
            <w:shd w:val="clear" w:color="C0E6F5" w:fill="C0E6F5"/>
            <w:noWrap/>
            <w:vAlign w:val="bottom"/>
            <w:hideMark/>
          </w:tcPr>
          <w:p w14:paraId="76A28AC3" w14:textId="77777777" w:rsidR="00CB43C4" w:rsidRPr="00CB43C4" w:rsidRDefault="00CB43C4" w:rsidP="00CB43C4">
            <w:pPr>
              <w:spacing w:after="0" w:line="240" w:lineRule="auto"/>
              <w:rPr>
                <w:rFonts w:ascii="Aptos Narrow" w:eastAsia="Times New Roman" w:hAnsi="Aptos Narrow"/>
                <w:b/>
                <w:bCs/>
                <w:color w:val="000000"/>
                <w:kern w:val="0"/>
                <w:sz w:val="22"/>
                <w:szCs w:val="22"/>
                <w14:ligatures w14:val="none"/>
              </w:rPr>
            </w:pPr>
            <w:r w:rsidRPr="00CB43C4">
              <w:rPr>
                <w:rFonts w:ascii="Aptos Narrow" w:eastAsia="Times New Roman" w:hAnsi="Aptos Narrow"/>
                <w:b/>
                <w:bCs/>
                <w:color w:val="000000"/>
                <w:kern w:val="0"/>
                <w:sz w:val="22"/>
                <w:szCs w:val="22"/>
                <w14:ligatures w14:val="none"/>
              </w:rPr>
              <w:t>Values</w:t>
            </w:r>
          </w:p>
        </w:tc>
        <w:tc>
          <w:tcPr>
            <w:tcW w:w="1796" w:type="dxa"/>
            <w:tcBorders>
              <w:top w:val="nil"/>
              <w:left w:val="nil"/>
              <w:bottom w:val="single" w:sz="4" w:space="0" w:color="44B3E1"/>
              <w:right w:val="nil"/>
            </w:tcBorders>
            <w:shd w:val="clear" w:color="C0E6F5" w:fill="C0E6F5"/>
            <w:noWrap/>
            <w:vAlign w:val="bottom"/>
            <w:hideMark/>
          </w:tcPr>
          <w:p w14:paraId="54B260D0" w14:textId="77777777" w:rsidR="00CB43C4" w:rsidRPr="00CB43C4" w:rsidRDefault="00CB43C4" w:rsidP="00CB43C4">
            <w:pPr>
              <w:spacing w:after="0" w:line="240" w:lineRule="auto"/>
              <w:rPr>
                <w:rFonts w:ascii="Aptos Narrow" w:eastAsia="Times New Roman" w:hAnsi="Aptos Narrow"/>
                <w:b/>
                <w:bCs/>
                <w:color w:val="000000"/>
                <w:kern w:val="0"/>
                <w:sz w:val="22"/>
                <w:szCs w:val="22"/>
                <w14:ligatures w14:val="none"/>
              </w:rPr>
            </w:pPr>
            <w:r w:rsidRPr="00CB43C4">
              <w:rPr>
                <w:rFonts w:ascii="Aptos Narrow" w:eastAsia="Times New Roman" w:hAnsi="Aptos Narrow"/>
                <w:b/>
                <w:bCs/>
                <w:color w:val="000000"/>
                <w:kern w:val="0"/>
                <w:sz w:val="22"/>
                <w:szCs w:val="22"/>
                <w14:ligatures w14:val="none"/>
              </w:rPr>
              <w:t>Mix</w:t>
            </w:r>
          </w:p>
        </w:tc>
        <w:tc>
          <w:tcPr>
            <w:tcW w:w="636" w:type="dxa"/>
            <w:tcBorders>
              <w:top w:val="nil"/>
              <w:left w:val="nil"/>
              <w:bottom w:val="single" w:sz="4" w:space="0" w:color="44B3E1"/>
              <w:right w:val="nil"/>
            </w:tcBorders>
            <w:shd w:val="clear" w:color="C0E6F5" w:fill="C0E6F5"/>
            <w:noWrap/>
            <w:vAlign w:val="bottom"/>
            <w:hideMark/>
          </w:tcPr>
          <w:p w14:paraId="5A38DCB5" w14:textId="77777777" w:rsidR="00CB43C4" w:rsidRPr="00CB43C4" w:rsidRDefault="00CB43C4" w:rsidP="00CB43C4">
            <w:pPr>
              <w:spacing w:after="0" w:line="240" w:lineRule="auto"/>
              <w:rPr>
                <w:rFonts w:ascii="Aptos Narrow" w:eastAsia="Times New Roman" w:hAnsi="Aptos Narrow"/>
                <w:b/>
                <w:bCs/>
                <w:color w:val="000000"/>
                <w:kern w:val="0"/>
                <w:sz w:val="22"/>
                <w:szCs w:val="22"/>
                <w14:ligatures w14:val="none"/>
              </w:rPr>
            </w:pPr>
            <w:r w:rsidRPr="00CB43C4">
              <w:rPr>
                <w:rFonts w:ascii="Aptos Narrow" w:eastAsia="Times New Roman" w:hAnsi="Aptos Narrow"/>
                <w:b/>
                <w:bCs/>
                <w:color w:val="000000"/>
                <w:kern w:val="0"/>
                <w:sz w:val="22"/>
                <w:szCs w:val="22"/>
                <w14:ligatures w14:val="none"/>
              </w:rPr>
              <w:t>RPCZ</w:t>
            </w:r>
          </w:p>
        </w:tc>
        <w:tc>
          <w:tcPr>
            <w:tcW w:w="776" w:type="dxa"/>
            <w:tcBorders>
              <w:top w:val="nil"/>
              <w:left w:val="nil"/>
              <w:bottom w:val="single" w:sz="4" w:space="0" w:color="44B3E1"/>
              <w:right w:val="nil"/>
            </w:tcBorders>
            <w:shd w:val="clear" w:color="C0E6F5" w:fill="C0E6F5"/>
            <w:noWrap/>
            <w:vAlign w:val="bottom"/>
            <w:hideMark/>
          </w:tcPr>
          <w:p w14:paraId="52780117" w14:textId="77777777" w:rsidR="00CB43C4" w:rsidRPr="00CB43C4" w:rsidRDefault="00CB43C4" w:rsidP="00CB43C4">
            <w:pPr>
              <w:spacing w:after="0" w:line="240" w:lineRule="auto"/>
              <w:rPr>
                <w:rFonts w:ascii="Aptos Narrow" w:eastAsia="Times New Roman" w:hAnsi="Aptos Narrow"/>
                <w:b/>
                <w:bCs/>
                <w:color w:val="000000"/>
                <w:kern w:val="0"/>
                <w:sz w:val="22"/>
                <w:szCs w:val="22"/>
                <w14:ligatures w14:val="none"/>
              </w:rPr>
            </w:pPr>
            <w:r w:rsidRPr="00CB43C4">
              <w:rPr>
                <w:rFonts w:ascii="Aptos Narrow" w:eastAsia="Times New Roman" w:hAnsi="Aptos Narrow"/>
                <w:b/>
                <w:bCs/>
                <w:color w:val="000000"/>
                <w:kern w:val="0"/>
                <w:sz w:val="22"/>
                <w:szCs w:val="22"/>
                <w14:ligatures w14:val="none"/>
              </w:rPr>
              <w:t>RPRZC</w:t>
            </w:r>
          </w:p>
        </w:tc>
        <w:tc>
          <w:tcPr>
            <w:tcW w:w="776" w:type="dxa"/>
            <w:tcBorders>
              <w:top w:val="nil"/>
              <w:left w:val="nil"/>
              <w:bottom w:val="single" w:sz="4" w:space="0" w:color="44B3E1"/>
              <w:right w:val="nil"/>
            </w:tcBorders>
            <w:shd w:val="clear" w:color="C0E6F5" w:fill="C0E6F5"/>
            <w:noWrap/>
            <w:vAlign w:val="bottom"/>
            <w:hideMark/>
          </w:tcPr>
          <w:p w14:paraId="60CEBA6D" w14:textId="77777777" w:rsidR="00CB43C4" w:rsidRPr="00CB43C4" w:rsidRDefault="00CB43C4" w:rsidP="00CB43C4">
            <w:pPr>
              <w:spacing w:after="0" w:line="240" w:lineRule="auto"/>
              <w:rPr>
                <w:rFonts w:ascii="Aptos Narrow" w:eastAsia="Times New Roman" w:hAnsi="Aptos Narrow"/>
                <w:b/>
                <w:bCs/>
                <w:color w:val="000000"/>
                <w:kern w:val="0"/>
                <w:sz w:val="22"/>
                <w:szCs w:val="22"/>
                <w14:ligatures w14:val="none"/>
              </w:rPr>
            </w:pPr>
            <w:r w:rsidRPr="00CB43C4">
              <w:rPr>
                <w:rFonts w:ascii="Aptos Narrow" w:eastAsia="Times New Roman" w:hAnsi="Aptos Narrow"/>
                <w:b/>
                <w:bCs/>
                <w:color w:val="000000"/>
                <w:kern w:val="0"/>
                <w:sz w:val="22"/>
                <w:szCs w:val="22"/>
                <w14:ligatures w14:val="none"/>
              </w:rPr>
              <w:t>RPHZR</w:t>
            </w:r>
          </w:p>
        </w:tc>
        <w:tc>
          <w:tcPr>
            <w:tcW w:w="716" w:type="dxa"/>
            <w:tcBorders>
              <w:top w:val="nil"/>
              <w:left w:val="nil"/>
              <w:bottom w:val="single" w:sz="4" w:space="0" w:color="44B3E1"/>
              <w:right w:val="nil"/>
            </w:tcBorders>
            <w:shd w:val="clear" w:color="C0E6F5" w:fill="C0E6F5"/>
            <w:noWrap/>
            <w:vAlign w:val="bottom"/>
            <w:hideMark/>
          </w:tcPr>
          <w:p w14:paraId="75D2D717" w14:textId="77777777" w:rsidR="00CB43C4" w:rsidRPr="00CB43C4" w:rsidRDefault="00CB43C4" w:rsidP="00CB43C4">
            <w:pPr>
              <w:spacing w:after="0" w:line="240" w:lineRule="auto"/>
              <w:rPr>
                <w:rFonts w:ascii="Aptos Narrow" w:eastAsia="Times New Roman" w:hAnsi="Aptos Narrow"/>
                <w:b/>
                <w:bCs/>
                <w:color w:val="000000"/>
                <w:kern w:val="0"/>
                <w:sz w:val="22"/>
                <w:szCs w:val="22"/>
                <w14:ligatures w14:val="none"/>
              </w:rPr>
            </w:pPr>
            <w:r w:rsidRPr="00CB43C4">
              <w:rPr>
                <w:rFonts w:ascii="Aptos Narrow" w:eastAsia="Times New Roman" w:hAnsi="Aptos Narrow"/>
                <w:b/>
                <w:bCs/>
                <w:color w:val="000000"/>
                <w:kern w:val="0"/>
                <w:sz w:val="22"/>
                <w:szCs w:val="22"/>
                <w14:ligatures w14:val="none"/>
              </w:rPr>
              <w:t>SMCZ</w:t>
            </w:r>
          </w:p>
        </w:tc>
        <w:tc>
          <w:tcPr>
            <w:tcW w:w="716" w:type="dxa"/>
            <w:tcBorders>
              <w:top w:val="nil"/>
              <w:left w:val="nil"/>
              <w:bottom w:val="single" w:sz="4" w:space="0" w:color="44B3E1"/>
              <w:right w:val="nil"/>
            </w:tcBorders>
            <w:shd w:val="clear" w:color="C0E6F5" w:fill="C0E6F5"/>
            <w:noWrap/>
            <w:vAlign w:val="bottom"/>
            <w:hideMark/>
          </w:tcPr>
          <w:p w14:paraId="349271FC" w14:textId="77777777" w:rsidR="00CB43C4" w:rsidRPr="00CB43C4" w:rsidRDefault="00CB43C4" w:rsidP="00CB43C4">
            <w:pPr>
              <w:spacing w:after="0" w:line="240" w:lineRule="auto"/>
              <w:rPr>
                <w:rFonts w:ascii="Aptos Narrow" w:eastAsia="Times New Roman" w:hAnsi="Aptos Narrow"/>
                <w:b/>
                <w:bCs/>
                <w:color w:val="000000"/>
                <w:kern w:val="0"/>
                <w:sz w:val="22"/>
                <w:szCs w:val="22"/>
                <w14:ligatures w14:val="none"/>
              </w:rPr>
            </w:pPr>
            <w:r w:rsidRPr="00CB43C4">
              <w:rPr>
                <w:rFonts w:ascii="Aptos Narrow" w:eastAsia="Times New Roman" w:hAnsi="Aptos Narrow"/>
                <w:b/>
                <w:bCs/>
                <w:color w:val="000000"/>
                <w:kern w:val="0"/>
                <w:sz w:val="22"/>
                <w:szCs w:val="22"/>
                <w14:ligatures w14:val="none"/>
              </w:rPr>
              <w:t>SMMZ</w:t>
            </w:r>
          </w:p>
        </w:tc>
      </w:tr>
      <w:tr w:rsidR="00CB43C4" w:rsidRPr="00CB43C4" w14:paraId="617E552C" w14:textId="77777777" w:rsidTr="00CB43C4">
        <w:trPr>
          <w:trHeight w:val="300"/>
        </w:trPr>
        <w:tc>
          <w:tcPr>
            <w:tcW w:w="3036" w:type="dxa"/>
            <w:tcBorders>
              <w:top w:val="nil"/>
              <w:left w:val="nil"/>
              <w:bottom w:val="nil"/>
              <w:right w:val="nil"/>
            </w:tcBorders>
            <w:noWrap/>
            <w:vAlign w:val="bottom"/>
            <w:hideMark/>
          </w:tcPr>
          <w:p w14:paraId="32E3ED42" w14:textId="77777777" w:rsidR="00CB43C4" w:rsidRPr="00CB43C4" w:rsidRDefault="00CB43C4" w:rsidP="00CB43C4">
            <w:pPr>
              <w:spacing w:after="0" w:line="240" w:lineRule="auto"/>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Average of ppm U</w:t>
            </w:r>
          </w:p>
        </w:tc>
        <w:tc>
          <w:tcPr>
            <w:tcW w:w="1796" w:type="dxa"/>
            <w:tcBorders>
              <w:top w:val="nil"/>
              <w:left w:val="nil"/>
              <w:bottom w:val="nil"/>
              <w:right w:val="nil"/>
            </w:tcBorders>
            <w:noWrap/>
            <w:vAlign w:val="bottom"/>
            <w:hideMark/>
          </w:tcPr>
          <w:p w14:paraId="6D11D6D0"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427</w:t>
            </w:r>
          </w:p>
        </w:tc>
        <w:tc>
          <w:tcPr>
            <w:tcW w:w="636" w:type="dxa"/>
            <w:tcBorders>
              <w:top w:val="nil"/>
              <w:left w:val="nil"/>
              <w:bottom w:val="nil"/>
              <w:right w:val="nil"/>
            </w:tcBorders>
            <w:noWrap/>
            <w:vAlign w:val="bottom"/>
            <w:hideMark/>
          </w:tcPr>
          <w:p w14:paraId="606AE199"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95</w:t>
            </w:r>
          </w:p>
        </w:tc>
        <w:tc>
          <w:tcPr>
            <w:tcW w:w="776" w:type="dxa"/>
            <w:tcBorders>
              <w:top w:val="nil"/>
              <w:left w:val="nil"/>
              <w:bottom w:val="nil"/>
              <w:right w:val="nil"/>
            </w:tcBorders>
            <w:noWrap/>
            <w:vAlign w:val="bottom"/>
            <w:hideMark/>
          </w:tcPr>
          <w:p w14:paraId="7F5D841E"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500</w:t>
            </w:r>
          </w:p>
        </w:tc>
        <w:tc>
          <w:tcPr>
            <w:tcW w:w="776" w:type="dxa"/>
            <w:tcBorders>
              <w:top w:val="nil"/>
              <w:left w:val="nil"/>
              <w:bottom w:val="nil"/>
              <w:right w:val="nil"/>
            </w:tcBorders>
            <w:noWrap/>
            <w:vAlign w:val="bottom"/>
            <w:hideMark/>
          </w:tcPr>
          <w:p w14:paraId="41A2756C"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264</w:t>
            </w:r>
          </w:p>
        </w:tc>
        <w:tc>
          <w:tcPr>
            <w:tcW w:w="716" w:type="dxa"/>
            <w:tcBorders>
              <w:top w:val="nil"/>
              <w:left w:val="nil"/>
              <w:bottom w:val="nil"/>
              <w:right w:val="nil"/>
            </w:tcBorders>
            <w:noWrap/>
            <w:vAlign w:val="bottom"/>
            <w:hideMark/>
          </w:tcPr>
          <w:p w14:paraId="107F9A43"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692</w:t>
            </w:r>
          </w:p>
        </w:tc>
        <w:tc>
          <w:tcPr>
            <w:tcW w:w="716" w:type="dxa"/>
            <w:tcBorders>
              <w:top w:val="nil"/>
              <w:left w:val="nil"/>
              <w:bottom w:val="nil"/>
              <w:right w:val="nil"/>
            </w:tcBorders>
            <w:noWrap/>
            <w:vAlign w:val="bottom"/>
            <w:hideMark/>
          </w:tcPr>
          <w:p w14:paraId="0A4DB0A5"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515</w:t>
            </w:r>
          </w:p>
        </w:tc>
      </w:tr>
      <w:tr w:rsidR="00CB43C4" w:rsidRPr="00CB43C4" w14:paraId="54A0EED3" w14:textId="77777777" w:rsidTr="00CB43C4">
        <w:trPr>
          <w:trHeight w:val="300"/>
        </w:trPr>
        <w:tc>
          <w:tcPr>
            <w:tcW w:w="3036" w:type="dxa"/>
            <w:tcBorders>
              <w:top w:val="nil"/>
              <w:left w:val="nil"/>
              <w:bottom w:val="nil"/>
              <w:right w:val="nil"/>
            </w:tcBorders>
            <w:noWrap/>
            <w:vAlign w:val="bottom"/>
            <w:hideMark/>
          </w:tcPr>
          <w:p w14:paraId="469671C5" w14:textId="77777777" w:rsidR="00CB43C4" w:rsidRPr="00CB43C4" w:rsidRDefault="00CB43C4" w:rsidP="00CB43C4">
            <w:pPr>
              <w:spacing w:after="0" w:line="240" w:lineRule="auto"/>
              <w:rPr>
                <w:rFonts w:ascii="Aptos Narrow" w:eastAsia="Times New Roman" w:hAnsi="Aptos Narrow"/>
                <w:color w:val="000000"/>
                <w:kern w:val="0"/>
                <w:sz w:val="22"/>
                <w:szCs w:val="22"/>
                <w14:ligatures w14:val="none"/>
              </w:rPr>
            </w:pPr>
            <w:proofErr w:type="spellStart"/>
            <w:r w:rsidRPr="00CB43C4">
              <w:rPr>
                <w:rFonts w:ascii="Aptos Narrow" w:eastAsia="Times New Roman" w:hAnsi="Aptos Narrow"/>
                <w:color w:val="000000"/>
                <w:kern w:val="0"/>
                <w:sz w:val="22"/>
                <w:szCs w:val="22"/>
                <w14:ligatures w14:val="none"/>
              </w:rPr>
              <w:t>StdDev</w:t>
            </w:r>
            <w:proofErr w:type="spellEnd"/>
            <w:r w:rsidRPr="00CB43C4">
              <w:rPr>
                <w:rFonts w:ascii="Aptos Narrow" w:eastAsia="Times New Roman" w:hAnsi="Aptos Narrow"/>
                <w:color w:val="000000"/>
                <w:kern w:val="0"/>
                <w:sz w:val="22"/>
                <w:szCs w:val="22"/>
                <w14:ligatures w14:val="none"/>
              </w:rPr>
              <w:t xml:space="preserve"> of ppm U</w:t>
            </w:r>
          </w:p>
        </w:tc>
        <w:tc>
          <w:tcPr>
            <w:tcW w:w="1796" w:type="dxa"/>
            <w:tcBorders>
              <w:top w:val="nil"/>
              <w:left w:val="nil"/>
              <w:bottom w:val="nil"/>
              <w:right w:val="nil"/>
            </w:tcBorders>
            <w:noWrap/>
            <w:vAlign w:val="bottom"/>
            <w:hideMark/>
          </w:tcPr>
          <w:p w14:paraId="149764EA"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144</w:t>
            </w:r>
          </w:p>
        </w:tc>
        <w:tc>
          <w:tcPr>
            <w:tcW w:w="636" w:type="dxa"/>
            <w:tcBorders>
              <w:top w:val="nil"/>
              <w:left w:val="nil"/>
              <w:bottom w:val="nil"/>
              <w:right w:val="nil"/>
            </w:tcBorders>
            <w:noWrap/>
            <w:vAlign w:val="bottom"/>
            <w:hideMark/>
          </w:tcPr>
          <w:p w14:paraId="0F073064"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82</w:t>
            </w:r>
          </w:p>
        </w:tc>
        <w:tc>
          <w:tcPr>
            <w:tcW w:w="776" w:type="dxa"/>
            <w:tcBorders>
              <w:top w:val="nil"/>
              <w:left w:val="nil"/>
              <w:bottom w:val="nil"/>
              <w:right w:val="nil"/>
            </w:tcBorders>
            <w:noWrap/>
            <w:vAlign w:val="bottom"/>
            <w:hideMark/>
          </w:tcPr>
          <w:p w14:paraId="21D81577"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86</w:t>
            </w:r>
          </w:p>
        </w:tc>
        <w:tc>
          <w:tcPr>
            <w:tcW w:w="776" w:type="dxa"/>
            <w:tcBorders>
              <w:top w:val="nil"/>
              <w:left w:val="nil"/>
              <w:bottom w:val="nil"/>
              <w:right w:val="nil"/>
            </w:tcBorders>
            <w:noWrap/>
            <w:vAlign w:val="bottom"/>
            <w:hideMark/>
          </w:tcPr>
          <w:p w14:paraId="79BC455A"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172</w:t>
            </w:r>
          </w:p>
        </w:tc>
        <w:tc>
          <w:tcPr>
            <w:tcW w:w="716" w:type="dxa"/>
            <w:tcBorders>
              <w:top w:val="nil"/>
              <w:left w:val="nil"/>
              <w:bottom w:val="nil"/>
              <w:right w:val="nil"/>
            </w:tcBorders>
            <w:noWrap/>
            <w:vAlign w:val="bottom"/>
            <w:hideMark/>
          </w:tcPr>
          <w:p w14:paraId="46BD86B4"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438</w:t>
            </w:r>
          </w:p>
        </w:tc>
        <w:tc>
          <w:tcPr>
            <w:tcW w:w="716" w:type="dxa"/>
            <w:tcBorders>
              <w:top w:val="nil"/>
              <w:left w:val="nil"/>
              <w:bottom w:val="nil"/>
              <w:right w:val="nil"/>
            </w:tcBorders>
            <w:noWrap/>
            <w:vAlign w:val="bottom"/>
            <w:hideMark/>
          </w:tcPr>
          <w:p w14:paraId="6FE58EB7"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472</w:t>
            </w:r>
          </w:p>
        </w:tc>
      </w:tr>
      <w:tr w:rsidR="00CB43C4" w:rsidRPr="00CB43C4" w14:paraId="05FE6D47" w14:textId="77777777" w:rsidTr="00CB43C4">
        <w:trPr>
          <w:trHeight w:val="300"/>
        </w:trPr>
        <w:tc>
          <w:tcPr>
            <w:tcW w:w="3036" w:type="dxa"/>
            <w:tcBorders>
              <w:top w:val="nil"/>
              <w:left w:val="nil"/>
              <w:bottom w:val="nil"/>
              <w:right w:val="nil"/>
            </w:tcBorders>
            <w:noWrap/>
            <w:vAlign w:val="bottom"/>
            <w:hideMark/>
          </w:tcPr>
          <w:p w14:paraId="3CF707AB" w14:textId="77777777" w:rsidR="00CB43C4" w:rsidRPr="00CB43C4" w:rsidRDefault="00CB43C4" w:rsidP="00CB43C4">
            <w:pPr>
              <w:spacing w:after="0" w:line="240" w:lineRule="auto"/>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Average of ppm Th</w:t>
            </w:r>
          </w:p>
        </w:tc>
        <w:tc>
          <w:tcPr>
            <w:tcW w:w="1796" w:type="dxa"/>
            <w:tcBorders>
              <w:top w:val="nil"/>
              <w:left w:val="nil"/>
              <w:bottom w:val="nil"/>
              <w:right w:val="nil"/>
            </w:tcBorders>
            <w:noWrap/>
            <w:vAlign w:val="bottom"/>
            <w:hideMark/>
          </w:tcPr>
          <w:p w14:paraId="6BEDFDFD"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355</w:t>
            </w:r>
          </w:p>
        </w:tc>
        <w:tc>
          <w:tcPr>
            <w:tcW w:w="636" w:type="dxa"/>
            <w:tcBorders>
              <w:top w:val="nil"/>
              <w:left w:val="nil"/>
              <w:bottom w:val="nil"/>
              <w:right w:val="nil"/>
            </w:tcBorders>
            <w:noWrap/>
            <w:vAlign w:val="bottom"/>
            <w:hideMark/>
          </w:tcPr>
          <w:p w14:paraId="2435CF12"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34</w:t>
            </w:r>
          </w:p>
        </w:tc>
        <w:tc>
          <w:tcPr>
            <w:tcW w:w="776" w:type="dxa"/>
            <w:tcBorders>
              <w:top w:val="nil"/>
              <w:left w:val="nil"/>
              <w:bottom w:val="nil"/>
              <w:right w:val="nil"/>
            </w:tcBorders>
            <w:noWrap/>
            <w:vAlign w:val="bottom"/>
            <w:hideMark/>
          </w:tcPr>
          <w:p w14:paraId="3F559844"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400</w:t>
            </w:r>
          </w:p>
        </w:tc>
        <w:tc>
          <w:tcPr>
            <w:tcW w:w="776" w:type="dxa"/>
            <w:tcBorders>
              <w:top w:val="nil"/>
              <w:left w:val="nil"/>
              <w:bottom w:val="nil"/>
              <w:right w:val="nil"/>
            </w:tcBorders>
            <w:noWrap/>
            <w:vAlign w:val="bottom"/>
            <w:hideMark/>
          </w:tcPr>
          <w:p w14:paraId="51BF416B"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229</w:t>
            </w:r>
          </w:p>
        </w:tc>
        <w:tc>
          <w:tcPr>
            <w:tcW w:w="716" w:type="dxa"/>
            <w:tcBorders>
              <w:top w:val="nil"/>
              <w:left w:val="nil"/>
              <w:bottom w:val="nil"/>
              <w:right w:val="nil"/>
            </w:tcBorders>
            <w:noWrap/>
            <w:vAlign w:val="bottom"/>
            <w:hideMark/>
          </w:tcPr>
          <w:p w14:paraId="313D821C"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439</w:t>
            </w:r>
          </w:p>
        </w:tc>
        <w:tc>
          <w:tcPr>
            <w:tcW w:w="716" w:type="dxa"/>
            <w:tcBorders>
              <w:top w:val="nil"/>
              <w:left w:val="nil"/>
              <w:bottom w:val="nil"/>
              <w:right w:val="nil"/>
            </w:tcBorders>
            <w:noWrap/>
            <w:vAlign w:val="bottom"/>
            <w:hideMark/>
          </w:tcPr>
          <w:p w14:paraId="1FB536A7"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381</w:t>
            </w:r>
          </w:p>
        </w:tc>
      </w:tr>
      <w:tr w:rsidR="00CB43C4" w:rsidRPr="00CB43C4" w14:paraId="43918EAE" w14:textId="77777777" w:rsidTr="00CB43C4">
        <w:trPr>
          <w:trHeight w:val="300"/>
        </w:trPr>
        <w:tc>
          <w:tcPr>
            <w:tcW w:w="3036" w:type="dxa"/>
            <w:tcBorders>
              <w:top w:val="nil"/>
              <w:left w:val="nil"/>
              <w:bottom w:val="nil"/>
              <w:right w:val="nil"/>
            </w:tcBorders>
            <w:noWrap/>
            <w:vAlign w:val="bottom"/>
            <w:hideMark/>
          </w:tcPr>
          <w:p w14:paraId="0CB2F0A6" w14:textId="77777777" w:rsidR="00CB43C4" w:rsidRPr="00CB43C4" w:rsidRDefault="00CB43C4" w:rsidP="00CB43C4">
            <w:pPr>
              <w:spacing w:after="0" w:line="240" w:lineRule="auto"/>
              <w:rPr>
                <w:rFonts w:ascii="Aptos Narrow" w:eastAsia="Times New Roman" w:hAnsi="Aptos Narrow"/>
                <w:color w:val="000000"/>
                <w:kern w:val="0"/>
                <w:sz w:val="22"/>
                <w:szCs w:val="22"/>
                <w14:ligatures w14:val="none"/>
              </w:rPr>
            </w:pPr>
            <w:proofErr w:type="spellStart"/>
            <w:r w:rsidRPr="00CB43C4">
              <w:rPr>
                <w:rFonts w:ascii="Aptos Narrow" w:eastAsia="Times New Roman" w:hAnsi="Aptos Narrow"/>
                <w:color w:val="000000"/>
                <w:kern w:val="0"/>
                <w:sz w:val="22"/>
                <w:szCs w:val="22"/>
                <w14:ligatures w14:val="none"/>
              </w:rPr>
              <w:t>StdDev</w:t>
            </w:r>
            <w:proofErr w:type="spellEnd"/>
            <w:r w:rsidRPr="00CB43C4">
              <w:rPr>
                <w:rFonts w:ascii="Aptos Narrow" w:eastAsia="Times New Roman" w:hAnsi="Aptos Narrow"/>
                <w:color w:val="000000"/>
                <w:kern w:val="0"/>
                <w:sz w:val="22"/>
                <w:szCs w:val="22"/>
                <w14:ligatures w14:val="none"/>
              </w:rPr>
              <w:t xml:space="preserve"> of ppm Th</w:t>
            </w:r>
          </w:p>
        </w:tc>
        <w:tc>
          <w:tcPr>
            <w:tcW w:w="1796" w:type="dxa"/>
            <w:tcBorders>
              <w:top w:val="nil"/>
              <w:left w:val="nil"/>
              <w:bottom w:val="nil"/>
              <w:right w:val="nil"/>
            </w:tcBorders>
            <w:noWrap/>
            <w:vAlign w:val="bottom"/>
            <w:hideMark/>
          </w:tcPr>
          <w:p w14:paraId="47C6B817"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158</w:t>
            </w:r>
          </w:p>
        </w:tc>
        <w:tc>
          <w:tcPr>
            <w:tcW w:w="636" w:type="dxa"/>
            <w:tcBorders>
              <w:top w:val="nil"/>
              <w:left w:val="nil"/>
              <w:bottom w:val="nil"/>
              <w:right w:val="nil"/>
            </w:tcBorders>
            <w:noWrap/>
            <w:vAlign w:val="bottom"/>
            <w:hideMark/>
          </w:tcPr>
          <w:p w14:paraId="2D913581"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29</w:t>
            </w:r>
          </w:p>
        </w:tc>
        <w:tc>
          <w:tcPr>
            <w:tcW w:w="776" w:type="dxa"/>
            <w:tcBorders>
              <w:top w:val="nil"/>
              <w:left w:val="nil"/>
              <w:bottom w:val="nil"/>
              <w:right w:val="nil"/>
            </w:tcBorders>
            <w:noWrap/>
            <w:vAlign w:val="bottom"/>
            <w:hideMark/>
          </w:tcPr>
          <w:p w14:paraId="36BE65F6"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125</w:t>
            </w:r>
          </w:p>
        </w:tc>
        <w:tc>
          <w:tcPr>
            <w:tcW w:w="776" w:type="dxa"/>
            <w:tcBorders>
              <w:top w:val="nil"/>
              <w:left w:val="nil"/>
              <w:bottom w:val="nil"/>
              <w:right w:val="nil"/>
            </w:tcBorders>
            <w:noWrap/>
            <w:vAlign w:val="bottom"/>
            <w:hideMark/>
          </w:tcPr>
          <w:p w14:paraId="415A6EE0"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151</w:t>
            </w:r>
          </w:p>
        </w:tc>
        <w:tc>
          <w:tcPr>
            <w:tcW w:w="716" w:type="dxa"/>
            <w:tcBorders>
              <w:top w:val="nil"/>
              <w:left w:val="nil"/>
              <w:bottom w:val="nil"/>
              <w:right w:val="nil"/>
            </w:tcBorders>
            <w:noWrap/>
            <w:vAlign w:val="bottom"/>
            <w:hideMark/>
          </w:tcPr>
          <w:p w14:paraId="455C5F6A"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370</w:t>
            </w:r>
          </w:p>
        </w:tc>
        <w:tc>
          <w:tcPr>
            <w:tcW w:w="716" w:type="dxa"/>
            <w:tcBorders>
              <w:top w:val="nil"/>
              <w:left w:val="nil"/>
              <w:bottom w:val="nil"/>
              <w:right w:val="nil"/>
            </w:tcBorders>
            <w:noWrap/>
            <w:vAlign w:val="bottom"/>
            <w:hideMark/>
          </w:tcPr>
          <w:p w14:paraId="03C54FC3"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445</w:t>
            </w:r>
          </w:p>
        </w:tc>
      </w:tr>
      <w:tr w:rsidR="00CB43C4" w:rsidRPr="00CB43C4" w14:paraId="5CA8E71E" w14:textId="77777777" w:rsidTr="00CB43C4">
        <w:trPr>
          <w:trHeight w:val="300"/>
        </w:trPr>
        <w:tc>
          <w:tcPr>
            <w:tcW w:w="3036" w:type="dxa"/>
            <w:tcBorders>
              <w:top w:val="nil"/>
              <w:left w:val="nil"/>
              <w:bottom w:val="nil"/>
              <w:right w:val="nil"/>
            </w:tcBorders>
            <w:noWrap/>
            <w:vAlign w:val="bottom"/>
            <w:hideMark/>
          </w:tcPr>
          <w:p w14:paraId="421B94CF" w14:textId="77777777" w:rsidR="00CB43C4" w:rsidRPr="00CB43C4" w:rsidRDefault="00CB43C4" w:rsidP="00CB43C4">
            <w:pPr>
              <w:spacing w:after="0" w:line="240" w:lineRule="auto"/>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Average of (1) 207Pb/206Pb Age</w:t>
            </w:r>
          </w:p>
        </w:tc>
        <w:tc>
          <w:tcPr>
            <w:tcW w:w="1796" w:type="dxa"/>
            <w:tcBorders>
              <w:top w:val="nil"/>
              <w:left w:val="nil"/>
              <w:bottom w:val="nil"/>
              <w:right w:val="nil"/>
            </w:tcBorders>
            <w:noWrap/>
            <w:vAlign w:val="bottom"/>
            <w:hideMark/>
          </w:tcPr>
          <w:p w14:paraId="37289CBF"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605</w:t>
            </w:r>
          </w:p>
        </w:tc>
        <w:tc>
          <w:tcPr>
            <w:tcW w:w="636" w:type="dxa"/>
            <w:tcBorders>
              <w:top w:val="nil"/>
              <w:left w:val="nil"/>
              <w:bottom w:val="nil"/>
              <w:right w:val="nil"/>
            </w:tcBorders>
            <w:noWrap/>
            <w:vAlign w:val="bottom"/>
            <w:hideMark/>
          </w:tcPr>
          <w:p w14:paraId="2C12132B"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590</w:t>
            </w:r>
          </w:p>
        </w:tc>
        <w:tc>
          <w:tcPr>
            <w:tcW w:w="776" w:type="dxa"/>
            <w:tcBorders>
              <w:top w:val="nil"/>
              <w:left w:val="nil"/>
              <w:bottom w:val="nil"/>
              <w:right w:val="nil"/>
            </w:tcBorders>
            <w:noWrap/>
            <w:vAlign w:val="bottom"/>
            <w:hideMark/>
          </w:tcPr>
          <w:p w14:paraId="4C7632E9"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566</w:t>
            </w:r>
          </w:p>
        </w:tc>
        <w:tc>
          <w:tcPr>
            <w:tcW w:w="776" w:type="dxa"/>
            <w:tcBorders>
              <w:top w:val="nil"/>
              <w:left w:val="nil"/>
              <w:bottom w:val="nil"/>
              <w:right w:val="nil"/>
            </w:tcBorders>
            <w:noWrap/>
            <w:vAlign w:val="bottom"/>
            <w:hideMark/>
          </w:tcPr>
          <w:p w14:paraId="6D8BE9C3"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506</w:t>
            </w:r>
          </w:p>
        </w:tc>
        <w:tc>
          <w:tcPr>
            <w:tcW w:w="716" w:type="dxa"/>
            <w:tcBorders>
              <w:top w:val="nil"/>
              <w:left w:val="nil"/>
              <w:bottom w:val="nil"/>
              <w:right w:val="nil"/>
            </w:tcBorders>
            <w:noWrap/>
            <w:vAlign w:val="bottom"/>
            <w:hideMark/>
          </w:tcPr>
          <w:p w14:paraId="2B93C4DE"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1455</w:t>
            </w:r>
          </w:p>
        </w:tc>
        <w:tc>
          <w:tcPr>
            <w:tcW w:w="716" w:type="dxa"/>
            <w:tcBorders>
              <w:top w:val="nil"/>
              <w:left w:val="nil"/>
              <w:bottom w:val="nil"/>
              <w:right w:val="nil"/>
            </w:tcBorders>
            <w:noWrap/>
            <w:vAlign w:val="bottom"/>
            <w:hideMark/>
          </w:tcPr>
          <w:p w14:paraId="5EF44932"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1030</w:t>
            </w:r>
          </w:p>
        </w:tc>
      </w:tr>
      <w:tr w:rsidR="00CB43C4" w:rsidRPr="00CB43C4" w14:paraId="3A7DC558" w14:textId="77777777" w:rsidTr="00CB43C4">
        <w:trPr>
          <w:trHeight w:val="300"/>
        </w:trPr>
        <w:tc>
          <w:tcPr>
            <w:tcW w:w="3036" w:type="dxa"/>
            <w:tcBorders>
              <w:top w:val="nil"/>
              <w:left w:val="nil"/>
              <w:bottom w:val="nil"/>
              <w:right w:val="nil"/>
            </w:tcBorders>
            <w:noWrap/>
            <w:vAlign w:val="bottom"/>
            <w:hideMark/>
          </w:tcPr>
          <w:p w14:paraId="56B74F93" w14:textId="77777777" w:rsidR="00CB43C4" w:rsidRPr="00CB43C4" w:rsidRDefault="00CB43C4" w:rsidP="00CB43C4">
            <w:pPr>
              <w:spacing w:after="0" w:line="240" w:lineRule="auto"/>
              <w:rPr>
                <w:rFonts w:ascii="Aptos Narrow" w:eastAsia="Times New Roman" w:hAnsi="Aptos Narrow"/>
                <w:color w:val="000000"/>
                <w:kern w:val="0"/>
                <w:sz w:val="22"/>
                <w:szCs w:val="22"/>
                <w14:ligatures w14:val="none"/>
              </w:rPr>
            </w:pPr>
            <w:proofErr w:type="spellStart"/>
            <w:r w:rsidRPr="00CB43C4">
              <w:rPr>
                <w:rFonts w:ascii="Aptos Narrow" w:eastAsia="Times New Roman" w:hAnsi="Aptos Narrow"/>
                <w:color w:val="000000"/>
                <w:kern w:val="0"/>
                <w:sz w:val="22"/>
                <w:szCs w:val="22"/>
                <w14:ligatures w14:val="none"/>
              </w:rPr>
              <w:t>StdDev</w:t>
            </w:r>
            <w:proofErr w:type="spellEnd"/>
            <w:r w:rsidRPr="00CB43C4">
              <w:rPr>
                <w:rFonts w:ascii="Aptos Narrow" w:eastAsia="Times New Roman" w:hAnsi="Aptos Narrow"/>
                <w:color w:val="000000"/>
                <w:kern w:val="0"/>
                <w:sz w:val="22"/>
                <w:szCs w:val="22"/>
                <w14:ligatures w14:val="none"/>
              </w:rPr>
              <w:t xml:space="preserve"> of (1) 207Pb/206Pb Age</w:t>
            </w:r>
          </w:p>
        </w:tc>
        <w:tc>
          <w:tcPr>
            <w:tcW w:w="1796" w:type="dxa"/>
            <w:tcBorders>
              <w:top w:val="nil"/>
              <w:left w:val="nil"/>
              <w:bottom w:val="nil"/>
              <w:right w:val="nil"/>
            </w:tcBorders>
            <w:noWrap/>
            <w:vAlign w:val="bottom"/>
            <w:hideMark/>
          </w:tcPr>
          <w:p w14:paraId="5174A6E6"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38</w:t>
            </w:r>
          </w:p>
        </w:tc>
        <w:tc>
          <w:tcPr>
            <w:tcW w:w="636" w:type="dxa"/>
            <w:tcBorders>
              <w:top w:val="nil"/>
              <w:left w:val="nil"/>
              <w:bottom w:val="nil"/>
              <w:right w:val="nil"/>
            </w:tcBorders>
            <w:noWrap/>
            <w:vAlign w:val="bottom"/>
            <w:hideMark/>
          </w:tcPr>
          <w:p w14:paraId="03339FFF"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167</w:t>
            </w:r>
          </w:p>
        </w:tc>
        <w:tc>
          <w:tcPr>
            <w:tcW w:w="776" w:type="dxa"/>
            <w:tcBorders>
              <w:top w:val="nil"/>
              <w:left w:val="nil"/>
              <w:bottom w:val="nil"/>
              <w:right w:val="nil"/>
            </w:tcBorders>
            <w:noWrap/>
            <w:vAlign w:val="bottom"/>
            <w:hideMark/>
          </w:tcPr>
          <w:p w14:paraId="6E8DB653"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40</w:t>
            </w:r>
          </w:p>
        </w:tc>
        <w:tc>
          <w:tcPr>
            <w:tcW w:w="776" w:type="dxa"/>
            <w:tcBorders>
              <w:top w:val="nil"/>
              <w:left w:val="nil"/>
              <w:bottom w:val="nil"/>
              <w:right w:val="nil"/>
            </w:tcBorders>
            <w:noWrap/>
            <w:vAlign w:val="bottom"/>
            <w:hideMark/>
          </w:tcPr>
          <w:p w14:paraId="4D98934D"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91</w:t>
            </w:r>
          </w:p>
        </w:tc>
        <w:tc>
          <w:tcPr>
            <w:tcW w:w="716" w:type="dxa"/>
            <w:tcBorders>
              <w:top w:val="nil"/>
              <w:left w:val="nil"/>
              <w:bottom w:val="nil"/>
              <w:right w:val="nil"/>
            </w:tcBorders>
            <w:noWrap/>
            <w:vAlign w:val="bottom"/>
            <w:hideMark/>
          </w:tcPr>
          <w:p w14:paraId="7157D932"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301</w:t>
            </w:r>
          </w:p>
        </w:tc>
        <w:tc>
          <w:tcPr>
            <w:tcW w:w="716" w:type="dxa"/>
            <w:tcBorders>
              <w:top w:val="nil"/>
              <w:left w:val="nil"/>
              <w:bottom w:val="nil"/>
              <w:right w:val="nil"/>
            </w:tcBorders>
            <w:noWrap/>
            <w:vAlign w:val="bottom"/>
            <w:hideMark/>
          </w:tcPr>
          <w:p w14:paraId="52344667"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520</w:t>
            </w:r>
          </w:p>
        </w:tc>
      </w:tr>
      <w:tr w:rsidR="00CB43C4" w:rsidRPr="00CB43C4" w14:paraId="61E576EC" w14:textId="77777777" w:rsidTr="00CB43C4">
        <w:trPr>
          <w:trHeight w:val="300"/>
        </w:trPr>
        <w:tc>
          <w:tcPr>
            <w:tcW w:w="3036" w:type="dxa"/>
            <w:tcBorders>
              <w:top w:val="nil"/>
              <w:left w:val="nil"/>
              <w:bottom w:val="nil"/>
              <w:right w:val="nil"/>
            </w:tcBorders>
            <w:noWrap/>
            <w:vAlign w:val="bottom"/>
            <w:hideMark/>
          </w:tcPr>
          <w:p w14:paraId="06089857" w14:textId="77777777" w:rsidR="00CB43C4" w:rsidRPr="00CB43C4" w:rsidRDefault="00CB43C4" w:rsidP="00CB43C4">
            <w:pPr>
              <w:spacing w:after="0" w:line="240" w:lineRule="auto"/>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Average of (1) 206Pb/238U Age</w:t>
            </w:r>
          </w:p>
        </w:tc>
        <w:tc>
          <w:tcPr>
            <w:tcW w:w="1796" w:type="dxa"/>
            <w:tcBorders>
              <w:top w:val="nil"/>
              <w:left w:val="nil"/>
              <w:bottom w:val="nil"/>
              <w:right w:val="nil"/>
            </w:tcBorders>
            <w:noWrap/>
            <w:vAlign w:val="bottom"/>
            <w:hideMark/>
          </w:tcPr>
          <w:p w14:paraId="12C8ED24"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562</w:t>
            </w:r>
          </w:p>
        </w:tc>
        <w:tc>
          <w:tcPr>
            <w:tcW w:w="636" w:type="dxa"/>
            <w:tcBorders>
              <w:top w:val="nil"/>
              <w:left w:val="nil"/>
              <w:bottom w:val="nil"/>
              <w:right w:val="nil"/>
            </w:tcBorders>
            <w:noWrap/>
            <w:vAlign w:val="bottom"/>
            <w:hideMark/>
          </w:tcPr>
          <w:p w14:paraId="413E4602"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571</w:t>
            </w:r>
          </w:p>
        </w:tc>
        <w:tc>
          <w:tcPr>
            <w:tcW w:w="776" w:type="dxa"/>
            <w:tcBorders>
              <w:top w:val="nil"/>
              <w:left w:val="nil"/>
              <w:bottom w:val="nil"/>
              <w:right w:val="nil"/>
            </w:tcBorders>
            <w:noWrap/>
            <w:vAlign w:val="bottom"/>
            <w:hideMark/>
          </w:tcPr>
          <w:p w14:paraId="0D10A2F5"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576</w:t>
            </w:r>
          </w:p>
        </w:tc>
        <w:tc>
          <w:tcPr>
            <w:tcW w:w="776" w:type="dxa"/>
            <w:tcBorders>
              <w:top w:val="nil"/>
              <w:left w:val="nil"/>
              <w:bottom w:val="nil"/>
              <w:right w:val="nil"/>
            </w:tcBorders>
            <w:noWrap/>
            <w:vAlign w:val="bottom"/>
            <w:hideMark/>
          </w:tcPr>
          <w:p w14:paraId="52483784"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494</w:t>
            </w:r>
          </w:p>
        </w:tc>
        <w:tc>
          <w:tcPr>
            <w:tcW w:w="716" w:type="dxa"/>
            <w:tcBorders>
              <w:top w:val="nil"/>
              <w:left w:val="nil"/>
              <w:bottom w:val="nil"/>
              <w:right w:val="nil"/>
            </w:tcBorders>
            <w:noWrap/>
            <w:vAlign w:val="bottom"/>
            <w:hideMark/>
          </w:tcPr>
          <w:p w14:paraId="3786AABB"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1254</w:t>
            </w:r>
          </w:p>
        </w:tc>
        <w:tc>
          <w:tcPr>
            <w:tcW w:w="716" w:type="dxa"/>
            <w:tcBorders>
              <w:top w:val="nil"/>
              <w:left w:val="nil"/>
              <w:bottom w:val="nil"/>
              <w:right w:val="nil"/>
            </w:tcBorders>
            <w:noWrap/>
            <w:vAlign w:val="bottom"/>
            <w:hideMark/>
          </w:tcPr>
          <w:p w14:paraId="4450915D"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857</w:t>
            </w:r>
          </w:p>
        </w:tc>
      </w:tr>
      <w:tr w:rsidR="00CB43C4" w:rsidRPr="00CB43C4" w14:paraId="1A84F63E" w14:textId="77777777" w:rsidTr="00CB43C4">
        <w:trPr>
          <w:trHeight w:val="300"/>
        </w:trPr>
        <w:tc>
          <w:tcPr>
            <w:tcW w:w="3036" w:type="dxa"/>
            <w:tcBorders>
              <w:top w:val="nil"/>
              <w:left w:val="nil"/>
              <w:bottom w:val="nil"/>
              <w:right w:val="nil"/>
            </w:tcBorders>
            <w:noWrap/>
            <w:vAlign w:val="bottom"/>
            <w:hideMark/>
          </w:tcPr>
          <w:p w14:paraId="3B102948" w14:textId="77777777" w:rsidR="00CB43C4" w:rsidRPr="00CB43C4" w:rsidRDefault="00CB43C4" w:rsidP="00CB43C4">
            <w:pPr>
              <w:spacing w:after="0" w:line="240" w:lineRule="auto"/>
              <w:rPr>
                <w:rFonts w:ascii="Aptos Narrow" w:eastAsia="Times New Roman" w:hAnsi="Aptos Narrow"/>
                <w:color w:val="000000"/>
                <w:kern w:val="0"/>
                <w:sz w:val="22"/>
                <w:szCs w:val="22"/>
                <w14:ligatures w14:val="none"/>
              </w:rPr>
            </w:pPr>
            <w:proofErr w:type="spellStart"/>
            <w:r w:rsidRPr="00CB43C4">
              <w:rPr>
                <w:rFonts w:ascii="Aptos Narrow" w:eastAsia="Times New Roman" w:hAnsi="Aptos Narrow"/>
                <w:color w:val="000000"/>
                <w:kern w:val="0"/>
                <w:sz w:val="22"/>
                <w:szCs w:val="22"/>
                <w14:ligatures w14:val="none"/>
              </w:rPr>
              <w:lastRenderedPageBreak/>
              <w:t>StdDev</w:t>
            </w:r>
            <w:proofErr w:type="spellEnd"/>
            <w:r w:rsidRPr="00CB43C4">
              <w:rPr>
                <w:rFonts w:ascii="Aptos Narrow" w:eastAsia="Times New Roman" w:hAnsi="Aptos Narrow"/>
                <w:color w:val="000000"/>
                <w:kern w:val="0"/>
                <w:sz w:val="22"/>
                <w:szCs w:val="22"/>
                <w14:ligatures w14:val="none"/>
              </w:rPr>
              <w:t xml:space="preserve"> of (1) 206Pb/238U Age</w:t>
            </w:r>
          </w:p>
        </w:tc>
        <w:tc>
          <w:tcPr>
            <w:tcW w:w="1796" w:type="dxa"/>
            <w:tcBorders>
              <w:top w:val="nil"/>
              <w:left w:val="nil"/>
              <w:bottom w:val="nil"/>
              <w:right w:val="nil"/>
            </w:tcBorders>
            <w:noWrap/>
            <w:vAlign w:val="bottom"/>
            <w:hideMark/>
          </w:tcPr>
          <w:p w14:paraId="760C780F"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19</w:t>
            </w:r>
          </w:p>
        </w:tc>
        <w:tc>
          <w:tcPr>
            <w:tcW w:w="636" w:type="dxa"/>
            <w:tcBorders>
              <w:top w:val="nil"/>
              <w:left w:val="nil"/>
              <w:bottom w:val="nil"/>
              <w:right w:val="nil"/>
            </w:tcBorders>
            <w:noWrap/>
            <w:vAlign w:val="bottom"/>
            <w:hideMark/>
          </w:tcPr>
          <w:p w14:paraId="5766CD89"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8</w:t>
            </w:r>
          </w:p>
        </w:tc>
        <w:tc>
          <w:tcPr>
            <w:tcW w:w="776" w:type="dxa"/>
            <w:tcBorders>
              <w:top w:val="nil"/>
              <w:left w:val="nil"/>
              <w:bottom w:val="nil"/>
              <w:right w:val="nil"/>
            </w:tcBorders>
            <w:noWrap/>
            <w:vAlign w:val="bottom"/>
            <w:hideMark/>
          </w:tcPr>
          <w:p w14:paraId="1DE7E4CD"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10</w:t>
            </w:r>
          </w:p>
        </w:tc>
        <w:tc>
          <w:tcPr>
            <w:tcW w:w="776" w:type="dxa"/>
            <w:tcBorders>
              <w:top w:val="nil"/>
              <w:left w:val="nil"/>
              <w:bottom w:val="nil"/>
              <w:right w:val="nil"/>
            </w:tcBorders>
            <w:noWrap/>
            <w:vAlign w:val="bottom"/>
            <w:hideMark/>
          </w:tcPr>
          <w:p w14:paraId="644152C1"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64</w:t>
            </w:r>
          </w:p>
        </w:tc>
        <w:tc>
          <w:tcPr>
            <w:tcW w:w="716" w:type="dxa"/>
            <w:tcBorders>
              <w:top w:val="nil"/>
              <w:left w:val="nil"/>
              <w:bottom w:val="nil"/>
              <w:right w:val="nil"/>
            </w:tcBorders>
            <w:noWrap/>
            <w:vAlign w:val="bottom"/>
            <w:hideMark/>
          </w:tcPr>
          <w:p w14:paraId="39109E7D"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272</w:t>
            </w:r>
          </w:p>
        </w:tc>
        <w:tc>
          <w:tcPr>
            <w:tcW w:w="716" w:type="dxa"/>
            <w:tcBorders>
              <w:top w:val="nil"/>
              <w:left w:val="nil"/>
              <w:bottom w:val="nil"/>
              <w:right w:val="nil"/>
            </w:tcBorders>
            <w:noWrap/>
            <w:vAlign w:val="bottom"/>
            <w:hideMark/>
          </w:tcPr>
          <w:p w14:paraId="4D9CFC39"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380</w:t>
            </w:r>
          </w:p>
        </w:tc>
      </w:tr>
      <w:tr w:rsidR="00CB43C4" w:rsidRPr="00CB43C4" w14:paraId="5F42BF04" w14:textId="77777777" w:rsidTr="00CB43C4">
        <w:trPr>
          <w:trHeight w:val="300"/>
        </w:trPr>
        <w:tc>
          <w:tcPr>
            <w:tcW w:w="3036" w:type="dxa"/>
            <w:tcBorders>
              <w:top w:val="nil"/>
              <w:left w:val="nil"/>
              <w:bottom w:val="nil"/>
              <w:right w:val="nil"/>
            </w:tcBorders>
            <w:noWrap/>
            <w:vAlign w:val="bottom"/>
            <w:hideMark/>
          </w:tcPr>
          <w:p w14:paraId="79E772B3" w14:textId="77777777" w:rsidR="00CB43C4" w:rsidRPr="00CB43C4" w:rsidRDefault="00CB43C4" w:rsidP="00CB43C4">
            <w:pPr>
              <w:spacing w:after="0" w:line="240" w:lineRule="auto"/>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Count of (1) 206Pb/238U Age</w:t>
            </w:r>
          </w:p>
        </w:tc>
        <w:tc>
          <w:tcPr>
            <w:tcW w:w="1796" w:type="dxa"/>
            <w:tcBorders>
              <w:top w:val="nil"/>
              <w:left w:val="nil"/>
              <w:bottom w:val="nil"/>
              <w:right w:val="nil"/>
            </w:tcBorders>
            <w:noWrap/>
            <w:vAlign w:val="bottom"/>
            <w:hideMark/>
          </w:tcPr>
          <w:p w14:paraId="3F28367D"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7</w:t>
            </w:r>
          </w:p>
        </w:tc>
        <w:tc>
          <w:tcPr>
            <w:tcW w:w="636" w:type="dxa"/>
            <w:tcBorders>
              <w:top w:val="nil"/>
              <w:left w:val="nil"/>
              <w:bottom w:val="nil"/>
              <w:right w:val="nil"/>
            </w:tcBorders>
            <w:noWrap/>
            <w:vAlign w:val="bottom"/>
            <w:hideMark/>
          </w:tcPr>
          <w:p w14:paraId="04BF1DD3"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6</w:t>
            </w:r>
          </w:p>
        </w:tc>
        <w:tc>
          <w:tcPr>
            <w:tcW w:w="776" w:type="dxa"/>
            <w:tcBorders>
              <w:top w:val="nil"/>
              <w:left w:val="nil"/>
              <w:bottom w:val="nil"/>
              <w:right w:val="nil"/>
            </w:tcBorders>
            <w:noWrap/>
            <w:vAlign w:val="bottom"/>
            <w:hideMark/>
          </w:tcPr>
          <w:p w14:paraId="32E7D4E9"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19</w:t>
            </w:r>
          </w:p>
        </w:tc>
        <w:tc>
          <w:tcPr>
            <w:tcW w:w="776" w:type="dxa"/>
            <w:tcBorders>
              <w:top w:val="nil"/>
              <w:left w:val="nil"/>
              <w:bottom w:val="nil"/>
              <w:right w:val="nil"/>
            </w:tcBorders>
            <w:noWrap/>
            <w:vAlign w:val="bottom"/>
            <w:hideMark/>
          </w:tcPr>
          <w:p w14:paraId="02DFBD66"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11</w:t>
            </w:r>
          </w:p>
        </w:tc>
        <w:tc>
          <w:tcPr>
            <w:tcW w:w="716" w:type="dxa"/>
            <w:tcBorders>
              <w:top w:val="nil"/>
              <w:left w:val="nil"/>
              <w:bottom w:val="nil"/>
              <w:right w:val="nil"/>
            </w:tcBorders>
            <w:noWrap/>
            <w:vAlign w:val="bottom"/>
            <w:hideMark/>
          </w:tcPr>
          <w:p w14:paraId="5C71A1DC"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6</w:t>
            </w:r>
          </w:p>
        </w:tc>
        <w:tc>
          <w:tcPr>
            <w:tcW w:w="716" w:type="dxa"/>
            <w:tcBorders>
              <w:top w:val="nil"/>
              <w:left w:val="nil"/>
              <w:bottom w:val="nil"/>
              <w:right w:val="nil"/>
            </w:tcBorders>
            <w:noWrap/>
            <w:vAlign w:val="bottom"/>
            <w:hideMark/>
          </w:tcPr>
          <w:p w14:paraId="0E5B4A6C" w14:textId="77777777" w:rsidR="00CB43C4" w:rsidRPr="00CB43C4" w:rsidRDefault="00CB43C4" w:rsidP="00CB43C4">
            <w:pPr>
              <w:spacing w:after="0" w:line="240" w:lineRule="auto"/>
              <w:jc w:val="right"/>
              <w:rPr>
                <w:rFonts w:ascii="Aptos Narrow" w:eastAsia="Times New Roman" w:hAnsi="Aptos Narrow"/>
                <w:color w:val="000000"/>
                <w:kern w:val="0"/>
                <w:sz w:val="22"/>
                <w:szCs w:val="22"/>
                <w14:ligatures w14:val="none"/>
              </w:rPr>
            </w:pPr>
            <w:r w:rsidRPr="00CB43C4">
              <w:rPr>
                <w:rFonts w:ascii="Aptos Narrow" w:eastAsia="Times New Roman" w:hAnsi="Aptos Narrow"/>
                <w:color w:val="000000"/>
                <w:kern w:val="0"/>
                <w:sz w:val="22"/>
                <w:szCs w:val="22"/>
                <w14:ligatures w14:val="none"/>
              </w:rPr>
              <w:t>4</w:t>
            </w:r>
          </w:p>
        </w:tc>
      </w:tr>
    </w:tbl>
    <w:p w14:paraId="747FA80E" w14:textId="796A6BC0" w:rsidR="000627C0" w:rsidRDefault="000627C0" w:rsidP="000627C0">
      <w:pPr>
        <w:pStyle w:val="Caption"/>
        <w:keepNext/>
      </w:pPr>
    </w:p>
    <w:p w14:paraId="686B5BFB" w14:textId="5AA2B6DB" w:rsidR="00C702AA" w:rsidRDefault="006506D8" w:rsidP="00F3290D">
      <w:r>
        <w:rPr>
          <w:noProof/>
        </w:rPr>
        <w:drawing>
          <wp:anchor distT="0" distB="0" distL="114300" distR="114300" simplePos="0" relativeHeight="251665408" behindDoc="0" locked="0" layoutInCell="1" allowOverlap="1" wp14:anchorId="79AFFA04" wp14:editId="4BCC46D0">
            <wp:simplePos x="0" y="0"/>
            <wp:positionH relativeFrom="column">
              <wp:posOffset>0</wp:posOffset>
            </wp:positionH>
            <wp:positionV relativeFrom="paragraph">
              <wp:posOffset>60325</wp:posOffset>
            </wp:positionV>
            <wp:extent cx="3536950" cy="2750820"/>
            <wp:effectExtent l="0" t="0" r="6350" b="0"/>
            <wp:wrapSquare wrapText="bothSides"/>
            <wp:docPr id="404884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84335" name="Picture 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536950" cy="2750820"/>
                    </a:xfrm>
                    <a:prstGeom prst="rect">
                      <a:avLst/>
                    </a:prstGeom>
                  </pic:spPr>
                </pic:pic>
              </a:graphicData>
            </a:graphic>
            <wp14:sizeRelV relativeFrom="margin">
              <wp14:pctHeight>0</wp14:pctHeight>
            </wp14:sizeRelV>
          </wp:anchor>
        </w:drawing>
      </w:r>
      <w:r w:rsidR="00490AB2">
        <w:rPr>
          <w:rFonts w:ascii="Aptos" w:hAnsi="Aptos"/>
          <w:color w:val="000000"/>
        </w:rPr>
        <w:t xml:space="preserve">Metamict zircon is more soluble than </w:t>
      </w:r>
      <w:r w:rsidR="00D26275">
        <w:rPr>
          <w:rFonts w:ascii="Aptos" w:hAnsi="Aptos"/>
          <w:color w:val="000000"/>
        </w:rPr>
        <w:t>pure crystalline zircon</w:t>
      </w:r>
      <w:r w:rsidR="0005368D">
        <w:rPr>
          <w:rFonts w:ascii="Aptos" w:hAnsi="Aptos"/>
          <w:color w:val="000000"/>
        </w:rPr>
        <w:t xml:space="preserve"> (</w:t>
      </w:r>
      <w:proofErr w:type="spellStart"/>
      <w:r w:rsidR="0005368D">
        <w:rPr>
          <w:rFonts w:ascii="Aptos" w:hAnsi="Aptos"/>
          <w:color w:val="000000"/>
        </w:rPr>
        <w:t>Tromans</w:t>
      </w:r>
      <w:proofErr w:type="spellEnd"/>
      <w:r w:rsidR="0005368D">
        <w:rPr>
          <w:rFonts w:ascii="Aptos" w:hAnsi="Aptos"/>
          <w:color w:val="000000"/>
        </w:rPr>
        <w:t>, 2006)</w:t>
      </w:r>
      <w:r w:rsidR="00D26275">
        <w:rPr>
          <w:rFonts w:ascii="Aptos" w:hAnsi="Aptos"/>
          <w:color w:val="000000"/>
        </w:rPr>
        <w:t>,</w:t>
      </w:r>
      <w:r w:rsidR="00E5789E">
        <w:rPr>
          <w:rFonts w:ascii="Aptos" w:hAnsi="Aptos"/>
          <w:color w:val="000000"/>
        </w:rPr>
        <w:t xml:space="preserve"> so replacement of metamict zircon by crystalline zircon </w:t>
      </w:r>
      <w:r w:rsidR="003E2BD5">
        <w:rPr>
          <w:rFonts w:ascii="Aptos" w:hAnsi="Aptos"/>
          <w:color w:val="000000"/>
        </w:rPr>
        <w:t>decreases the Gibbs Free Energy of the system.</w:t>
      </w:r>
      <w:r w:rsidR="00D26275">
        <w:rPr>
          <w:rFonts w:ascii="Aptos" w:hAnsi="Aptos"/>
          <w:color w:val="000000"/>
        </w:rPr>
        <w:t xml:space="preserve"> </w:t>
      </w:r>
      <w:r w:rsidR="00AB30AF">
        <w:t>We therefore focused on characterizing metamict ZrSiO</w:t>
      </w:r>
      <w:r w:rsidR="00AB30AF" w:rsidRPr="004469D2">
        <w:rPr>
          <w:vertAlign w:val="subscript"/>
        </w:rPr>
        <w:t>4</w:t>
      </w:r>
      <w:r w:rsidR="00AB30AF">
        <w:t xml:space="preserve"> replacement. </w:t>
      </w:r>
    </w:p>
    <w:p w14:paraId="4259F79D" w14:textId="497DDFA2" w:rsidR="002B12F5" w:rsidRDefault="00C702AA" w:rsidP="00C702AA">
      <w:pPr>
        <w:pStyle w:val="Caption"/>
      </w:pPr>
      <w:r>
        <w:t xml:space="preserve">Figure </w:t>
      </w:r>
      <w:r>
        <w:fldChar w:fldCharType="begin"/>
      </w:r>
      <w:r>
        <w:instrText>SEQ Figure \* ARABIC</w:instrText>
      </w:r>
      <w:r>
        <w:fldChar w:fldCharType="separate"/>
      </w:r>
      <w:r w:rsidR="00002090">
        <w:rPr>
          <w:noProof/>
        </w:rPr>
        <w:t>11</w:t>
      </w:r>
      <w:r>
        <w:fldChar w:fldCharType="end"/>
      </w:r>
      <w:r w:rsidR="00834216">
        <w:t xml:space="preserve">: </w:t>
      </w:r>
      <w:r w:rsidR="00834216" w:rsidRPr="00834216">
        <w:t>Concordia diagram with 1-sigma error ellipses for AFG starting material and run products from time series experiments Zir_014, Zir_015 and Zir_016. RPMZ = Run product metamict zircon, RPRZ = run product replacement zircon, RPCZ = run product crystalline zircon (zones that were crystalline before the experiment), SMMZ = starting material metamict zircon, SMCZ = starting material crystalline zircon.</w:t>
      </w:r>
      <w:r w:rsidR="00834216">
        <w:t xml:space="preserve"> </w:t>
      </w:r>
      <w:r w:rsidR="00187E50">
        <w:t xml:space="preserve">The average SMMZ </w:t>
      </w:r>
      <w:r w:rsidR="004E171D">
        <w:t xml:space="preserve">plotted as a blue diamond represents the initial metamict zircon that then experiences </w:t>
      </w:r>
      <w:r w:rsidR="00B659AD">
        <w:t>U and Pb loss</w:t>
      </w:r>
      <w:r w:rsidR="0015366B">
        <w:t xml:space="preserve"> to form the average RPRZ replacement zircon</w:t>
      </w:r>
      <w:r w:rsidR="006779E0">
        <w:t>. The U and Pb loss trajectory is shown with 10% increments</w:t>
      </w:r>
      <w:r w:rsidR="001B2792">
        <w:t xml:space="preserve"> of the total loss</w:t>
      </w:r>
      <w:r w:rsidR="003848A5">
        <w:t xml:space="preserve">: </w:t>
      </w:r>
      <w:r w:rsidR="001B2792">
        <w:t xml:space="preserve">average SMMZ had </w:t>
      </w:r>
      <w:r w:rsidR="00226B00">
        <w:t xml:space="preserve">515 ppm U and </w:t>
      </w:r>
      <w:r w:rsidR="00033C2E">
        <w:t xml:space="preserve">104.5 ppm Pb, while average RPRZ had </w:t>
      </w:r>
      <w:r w:rsidR="00AD287F">
        <w:t xml:space="preserve">154 ppm U and 13.5 ppm Pb, for total % loss of </w:t>
      </w:r>
      <w:r w:rsidR="00C44551">
        <w:t>70% U and 87% lead.</w:t>
      </w:r>
      <w:r w:rsidR="00AD287F">
        <w:t xml:space="preserve"> </w:t>
      </w:r>
      <w:r w:rsidR="00B659AD">
        <w:t xml:space="preserve"> </w:t>
      </w:r>
    </w:p>
    <w:p w14:paraId="21CF6794" w14:textId="1242104C" w:rsidR="003C5680" w:rsidRDefault="00FB3F42" w:rsidP="00E466E7">
      <w:r>
        <w:t>Raman spectr</w:t>
      </w:r>
      <w:r w:rsidR="00FE602A">
        <w:t xml:space="preserve">oscopy measurements show that AFG and Norway </w:t>
      </w:r>
      <w:r w:rsidR="00B37ABE">
        <w:t xml:space="preserve">starting materials were </w:t>
      </w:r>
      <w:r w:rsidR="00870AD0">
        <w:t>metamict while Mud Tank zircon was crystalline (</w:t>
      </w:r>
      <w:r w:rsidR="00870AD0">
        <w:fldChar w:fldCharType="begin"/>
      </w:r>
      <w:r w:rsidR="00870AD0">
        <w:instrText xml:space="preserve"> REF _Ref239245600 \h </w:instrText>
      </w:r>
      <w:r w:rsidR="00870AD0">
        <w:fldChar w:fldCharType="separate"/>
      </w:r>
      <w:r w:rsidR="004E533F">
        <w:t xml:space="preserve">Figure </w:t>
      </w:r>
      <w:r w:rsidR="004E533F">
        <w:rPr>
          <w:noProof/>
        </w:rPr>
        <w:t>1</w:t>
      </w:r>
      <w:r w:rsidR="00870AD0">
        <w:fldChar w:fldCharType="end"/>
      </w:r>
      <w:r w:rsidR="00870AD0">
        <w:t xml:space="preserve">). </w:t>
      </w:r>
      <w:r w:rsidR="00A7218F">
        <w:t xml:space="preserve">In Zir_016 </w:t>
      </w:r>
      <w:r w:rsidR="00106415">
        <w:t xml:space="preserve">AFG </w:t>
      </w:r>
      <w:r w:rsidR="00A7218F">
        <w:t xml:space="preserve">run products </w:t>
      </w:r>
      <w:r w:rsidR="00CA04B4">
        <w:t xml:space="preserve">the unaltered core and replacement rim </w:t>
      </w:r>
      <w:r w:rsidR="00130923">
        <w:t xml:space="preserve">are both crystalline, although additional peaks in the unaltered core </w:t>
      </w:r>
      <w:r w:rsidR="006835BD">
        <w:t>spectrum may result from incomplete recrystallization resulting in the presence of metastable phases</w:t>
      </w:r>
      <w:r w:rsidR="009A5629">
        <w:t xml:space="preserve"> (</w:t>
      </w:r>
      <w:r w:rsidR="009A5629">
        <w:fldChar w:fldCharType="begin"/>
      </w:r>
      <w:r w:rsidR="009A5629">
        <w:instrText xml:space="preserve"> REF _Ref239248486 \h </w:instrText>
      </w:r>
      <w:r w:rsidR="009A5629">
        <w:fldChar w:fldCharType="separate"/>
      </w:r>
      <w:r w:rsidR="004E533F">
        <w:t xml:space="preserve">Figure </w:t>
      </w:r>
      <w:r w:rsidR="004E533F">
        <w:rPr>
          <w:noProof/>
        </w:rPr>
        <w:t>4</w:t>
      </w:r>
      <w:r w:rsidR="009A5629">
        <w:fldChar w:fldCharType="end"/>
      </w:r>
      <w:r w:rsidR="009A5629">
        <w:t>)</w:t>
      </w:r>
      <w:r w:rsidR="005B474F">
        <w:t xml:space="preserve"> as observed </w:t>
      </w:r>
      <w:r w:rsidR="004C0A11">
        <w:t>previously</w:t>
      </w:r>
      <w:r w:rsidR="00D86359">
        <w:t xml:space="preserve"> </w:t>
      </w:r>
      <w:sdt>
        <w:sdtPr>
          <w:tag w:val="MENDELEY_CITATION_v3_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"/>
          <w:id w:val="-85381819"/>
          <w:placeholder>
            <w:docPart w:val="DefaultPlaceholder_-1854013440"/>
          </w:placeholder>
        </w:sdtPr>
        <w:sdtContent>
          <w:r w:rsidR="00F13F51" w:rsidRPr="00F13F51">
            <w:rPr>
              <w:rFonts w:ascii="Aptos" w:hAnsi="Aptos"/>
              <w:color w:val="000000"/>
            </w:rPr>
            <w:t>(Geisler et al., 2003)</w:t>
          </w:r>
        </w:sdtContent>
      </w:sdt>
      <w:r w:rsidR="005B474F">
        <w:t xml:space="preserve">. </w:t>
      </w:r>
      <w:r w:rsidR="009C68F9" w:rsidRPr="00526030">
        <w:t>Alpha dose</w:t>
      </w:r>
      <w:r w:rsidR="009C68F9">
        <w:t xml:space="preserve">s </w:t>
      </w:r>
      <w:r w:rsidR="009C68F9" w:rsidRPr="00526030">
        <w:t>at the ~1000 cm</w:t>
      </w:r>
      <w:r w:rsidR="009C68F9" w:rsidRPr="00526030">
        <w:rPr>
          <w:rFonts w:ascii="Cambria Math" w:hAnsi="Cambria Math" w:cs="Cambria Math"/>
        </w:rPr>
        <w:t>⁻</w:t>
      </w:r>
      <w:r w:rsidR="009C68F9" w:rsidRPr="00526030">
        <w:rPr>
          <w:rFonts w:ascii="Aptos" w:hAnsi="Aptos" w:cs="Aptos"/>
        </w:rPr>
        <w:t>¹</w:t>
      </w:r>
      <w:r w:rsidR="009C68F9" w:rsidRPr="00526030">
        <w:t xml:space="preserve"> </w:t>
      </w:r>
      <w:r w:rsidR="009C68F9" w:rsidRPr="00526030">
        <w:rPr>
          <w:rFonts w:ascii="Aptos" w:hAnsi="Aptos" w:cs="Aptos"/>
        </w:rPr>
        <w:t>ν₃</w:t>
      </w:r>
      <w:r w:rsidR="009C68F9" w:rsidRPr="00526030">
        <w:t>(SiO</w:t>
      </w:r>
      <w:r w:rsidR="009C68F9" w:rsidRPr="00526030">
        <w:rPr>
          <w:rFonts w:ascii="Aptos" w:hAnsi="Aptos" w:cs="Aptos"/>
        </w:rPr>
        <w:t>₄</w:t>
      </w:r>
      <w:r w:rsidR="009C68F9" w:rsidRPr="00526030">
        <w:t>) band</w:t>
      </w:r>
      <w:r w:rsidR="009C68F9">
        <w:t xml:space="preserve"> </w:t>
      </w:r>
      <w:r w:rsidR="0025356F">
        <w:t xml:space="preserve">show decreasing </w:t>
      </w:r>
      <w:r w:rsidR="004A5BA5">
        <w:t>radiation damage from</w:t>
      </w:r>
      <w:r w:rsidR="009C68F9" w:rsidRPr="00526030">
        <w:t xml:space="preserve"> </w:t>
      </w:r>
      <w:r w:rsidR="009C68F9">
        <w:t>unaltered core</w:t>
      </w:r>
      <w:r w:rsidR="009C68F9" w:rsidRPr="00526030">
        <w:t xml:space="preserve"> 3</w:t>
      </w:r>
      <w:r w:rsidR="0086427B">
        <w:t>.</w:t>
      </w:r>
      <w:r w:rsidR="009C68F9" w:rsidRPr="00526030">
        <w:t>9×10</w:t>
      </w:r>
      <w:r w:rsidR="003C5680" w:rsidRPr="003C5680">
        <w:rPr>
          <w:vertAlign w:val="superscript"/>
        </w:rPr>
        <w:t>17</w:t>
      </w:r>
      <w:r w:rsidR="009C68F9" w:rsidRPr="00526030">
        <w:t xml:space="preserve"> α/g &gt; replacement </w:t>
      </w:r>
      <w:r w:rsidR="009C68F9">
        <w:t>rim</w:t>
      </w:r>
      <w:r w:rsidR="009C68F9" w:rsidRPr="00526030">
        <w:t xml:space="preserve"> 1</w:t>
      </w:r>
      <w:r w:rsidR="003C5680">
        <w:t>.</w:t>
      </w:r>
      <w:r w:rsidR="009C68F9" w:rsidRPr="00526030">
        <w:t>9×10</w:t>
      </w:r>
      <w:r w:rsidR="003C5680" w:rsidRPr="003C5680">
        <w:rPr>
          <w:vertAlign w:val="superscript"/>
        </w:rPr>
        <w:t>17</w:t>
      </w:r>
      <w:r w:rsidR="009C68F9" w:rsidRPr="00526030">
        <w:t xml:space="preserve"> α/g  &gt; Mud Tank 1</w:t>
      </w:r>
      <w:r w:rsidR="003C5680">
        <w:t>.</w:t>
      </w:r>
      <w:r w:rsidR="009C68F9" w:rsidRPr="00526030">
        <w:t>5×10</w:t>
      </w:r>
      <w:r w:rsidR="003C5680" w:rsidRPr="003C5680">
        <w:rPr>
          <w:vertAlign w:val="superscript"/>
        </w:rPr>
        <w:t>17</w:t>
      </w:r>
      <w:r w:rsidR="009C68F9" w:rsidRPr="00526030">
        <w:t xml:space="preserve"> α/g</w:t>
      </w:r>
      <w:r w:rsidR="00FF442A">
        <w:t xml:space="preserve">, with </w:t>
      </w:r>
      <w:r w:rsidR="00A74170">
        <w:t xml:space="preserve">alpha doses for </w:t>
      </w:r>
      <w:r w:rsidR="00FF442A">
        <w:t xml:space="preserve">replacement rim </w:t>
      </w:r>
      <w:r w:rsidR="00A74170">
        <w:t xml:space="preserve">and Mud Tank zircon being the same within error </w:t>
      </w:r>
      <w:r w:rsidR="00A74170" w:rsidRPr="00A74170">
        <w:rPr>
          <w:highlight w:val="yellow"/>
        </w:rPr>
        <w:t>*check</w:t>
      </w:r>
      <w:r w:rsidR="003C5680">
        <w:t>.</w:t>
      </w:r>
    </w:p>
    <w:p w14:paraId="3C15C414" w14:textId="2A643704" w:rsidR="00406D8B" w:rsidRDefault="002A5D95" w:rsidP="00E466E7">
      <w:r>
        <w:t>While the unaltered core shows partial recovery</w:t>
      </w:r>
      <w:r w:rsidR="00A87BB3">
        <w:t xml:space="preserve"> of the crystalline structure</w:t>
      </w:r>
      <w:r>
        <w:t>, it does not show evidence of isotopic exchange with the fluid</w:t>
      </w:r>
      <w:r w:rsidR="00966AAE">
        <w:t xml:space="preserve"> </w:t>
      </w:r>
      <w:r w:rsidR="008A2CFA">
        <w:t>(</w:t>
      </w:r>
      <w:r w:rsidR="008A2CFA">
        <w:fldChar w:fldCharType="begin"/>
      </w:r>
      <w:r w:rsidR="008A2CFA">
        <w:instrText xml:space="preserve"> REF _Ref237941249 \h </w:instrText>
      </w:r>
      <w:r w:rsidR="008A2CFA">
        <w:fldChar w:fldCharType="separate"/>
      </w:r>
      <w:r w:rsidR="008A2CFA">
        <w:t xml:space="preserve">Figure </w:t>
      </w:r>
      <w:r w:rsidR="008A2CFA">
        <w:rPr>
          <w:noProof/>
        </w:rPr>
        <w:t>6</w:t>
      </w:r>
      <w:r w:rsidR="008A2CFA">
        <w:fldChar w:fldCharType="end"/>
      </w:r>
      <w:r w:rsidR="008A2CFA">
        <w:t>)</w:t>
      </w:r>
      <w:r w:rsidR="0050093A">
        <w:t xml:space="preserve">, suggesting </w:t>
      </w:r>
      <w:r w:rsidR="00A87BB3">
        <w:t xml:space="preserve">recrystallization </w:t>
      </w:r>
      <w:r w:rsidR="00733499">
        <w:t xml:space="preserve">through thermal annealing. </w:t>
      </w:r>
      <w:r w:rsidR="001B63D3">
        <w:t>In contrast, r</w:t>
      </w:r>
      <w:r w:rsidR="00733499">
        <w:t xml:space="preserve">eplacement rims show greater </w:t>
      </w:r>
      <w:r w:rsidR="001B63D3">
        <w:t xml:space="preserve">crystallinity </w:t>
      </w:r>
      <w:r w:rsidR="00CF5922">
        <w:t>(</w:t>
      </w:r>
      <w:r w:rsidR="00CF5922">
        <w:fldChar w:fldCharType="begin"/>
      </w:r>
      <w:r w:rsidR="00CF5922">
        <w:instrText xml:space="preserve"> REF _Ref239248486 \h </w:instrText>
      </w:r>
      <w:r w:rsidR="00CF5922">
        <w:fldChar w:fldCharType="separate"/>
      </w:r>
      <w:r w:rsidR="00CF5922">
        <w:t xml:space="preserve">Figure </w:t>
      </w:r>
      <w:r w:rsidR="00CF5922">
        <w:rPr>
          <w:noProof/>
        </w:rPr>
        <w:t>4</w:t>
      </w:r>
      <w:r w:rsidR="00CF5922">
        <w:fldChar w:fldCharType="end"/>
      </w:r>
      <w:r w:rsidR="00CF5922">
        <w:t>)</w:t>
      </w:r>
      <w:r w:rsidR="000607AB">
        <w:t xml:space="preserve"> </w:t>
      </w:r>
      <w:r w:rsidR="001B63D3">
        <w:t>and large shifts in isotope composition</w:t>
      </w:r>
      <w:r w:rsidR="00756539">
        <w:t>, suggesting they formed by coupled dissolution-reprecipitation</w:t>
      </w:r>
      <w:r w:rsidR="001B63D3">
        <w:t xml:space="preserve">. </w:t>
      </w:r>
      <w:r w:rsidR="00733499">
        <w:t xml:space="preserve"> </w:t>
      </w:r>
    </w:p>
    <w:p w14:paraId="1C0944A5" w14:textId="15A308A2" w:rsidR="007236B7" w:rsidRDefault="007236B7" w:rsidP="00B8189B">
      <w:r w:rsidRPr="00A81205">
        <w:t>The crystalline zircon replacement forms a porous rim, resembling hydrothermal zircons described in the literature</w:t>
      </w:r>
      <w:r w:rsidR="004970C8">
        <w:t xml:space="preserve"> </w:t>
      </w:r>
      <w:sdt>
        <w:sdtPr>
          <w:tag w:val="MENDELEY_CITATION_v3_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"/>
          <w:id w:val="1811366053"/>
          <w:placeholder>
            <w:docPart w:val="DefaultPlaceholder_-1854013440"/>
          </w:placeholder>
        </w:sdtPr>
        <w:sdtContent>
          <w:r w:rsidR="00F13F51" w:rsidRPr="00F13F51">
            <w:rPr>
              <w:rFonts w:ascii="Aptos" w:hAnsi="Aptos"/>
              <w:color w:val="000000"/>
            </w:rPr>
            <w:t>(Corfu et al., 2003; Tomaschek et al., 2003)</w:t>
          </w:r>
        </w:sdtContent>
      </w:sdt>
      <w:r w:rsidR="00287B1A">
        <w:t xml:space="preserve"> </w:t>
      </w:r>
      <w:r w:rsidRPr="00A81205">
        <w:t xml:space="preserve">. </w:t>
      </w:r>
      <w:r>
        <w:t>T</w:t>
      </w:r>
      <w:r w:rsidRPr="00A81205">
        <w:t xml:space="preserve">he porosity results from the volume change that occurs when less dense metamict zircon is replaced by denser crystalline zircon, and to a lesser extent to material that remains dissolved in the </w:t>
      </w:r>
      <w:r w:rsidRPr="00A81205">
        <w:lastRenderedPageBreak/>
        <w:t xml:space="preserve">fluid. Metamict zircon is replaced through a coupled dissolution-precipitation process, with replaced zircon cubes maintaining their initial shape. </w:t>
      </w:r>
      <w:r w:rsidR="00286DCF">
        <w:t>R</w:t>
      </w:r>
      <w:r w:rsidR="001F6BB8">
        <w:t>eplacement rates and rim thicknesses are greatest at cube corners and on u</w:t>
      </w:r>
      <w:r w:rsidRPr="00A81205">
        <w:t>npolished faces</w:t>
      </w:r>
      <w:r w:rsidR="00286DCF">
        <w:t xml:space="preserve">, which </w:t>
      </w:r>
      <w:r w:rsidRPr="00A81205">
        <w:t xml:space="preserve">have higher surface </w:t>
      </w:r>
      <w:r w:rsidR="00286DCF">
        <w:t>areas</w:t>
      </w:r>
      <w:r w:rsidRPr="00A81205">
        <w:t xml:space="preserve"> than polished faces</w:t>
      </w:r>
      <w:r w:rsidR="00BD0A29">
        <w:t xml:space="preserve"> (</w:t>
      </w:r>
      <w:r w:rsidR="00BD0A29">
        <w:fldChar w:fldCharType="begin"/>
      </w:r>
      <w:r w:rsidR="00BD0A29">
        <w:instrText xml:space="preserve"> REF _Ref237941226 \h </w:instrText>
      </w:r>
      <w:r w:rsidR="00BD0A29">
        <w:fldChar w:fldCharType="separate"/>
      </w:r>
      <w:r w:rsidR="00BD0A29">
        <w:t xml:space="preserve">Figure </w:t>
      </w:r>
      <w:r w:rsidR="00BD0A29">
        <w:rPr>
          <w:noProof/>
        </w:rPr>
        <w:t>5</w:t>
      </w:r>
      <w:r w:rsidR="00BD0A29">
        <w:fldChar w:fldCharType="end"/>
      </w:r>
      <w:r w:rsidR="00BD0A29">
        <w:t>)</w:t>
      </w:r>
      <w:r w:rsidRPr="00A81205">
        <w:t>.</w:t>
      </w:r>
    </w:p>
    <w:p w14:paraId="4C05DBE8" w14:textId="3FC8053A" w:rsidR="004626C3" w:rsidRDefault="002F7143" w:rsidP="00B8189B">
      <w:r>
        <w:t xml:space="preserve">The finding that hydrothermal zones are </w:t>
      </w:r>
      <w:r w:rsidR="00D161B9">
        <w:t xml:space="preserve">compositionally </w:t>
      </w:r>
      <w:r>
        <w:t>homogeneous</w:t>
      </w:r>
      <w:r w:rsidR="00C455CC">
        <w:t xml:space="preserve"> is consistent with previous observations of </w:t>
      </w:r>
      <w:r w:rsidR="00E65692">
        <w:t>natural hydrothermal rims</w:t>
      </w:r>
      <w:r w:rsidR="004D46DD">
        <w:t xml:space="preserve"> being homogeneous</w:t>
      </w:r>
      <w:r w:rsidR="00E65692">
        <w:t xml:space="preserve"> (citations). </w:t>
      </w:r>
      <w:r w:rsidR="004D46DD">
        <w:t>T</w:t>
      </w:r>
      <w:r>
        <w:t xml:space="preserve">hat our </w:t>
      </w:r>
      <w:r w:rsidR="00C455CC">
        <w:t xml:space="preserve">isotopic profiles are consistent with a homogeneous replacement model </w:t>
      </w:r>
      <w:r w:rsidR="00C455CC" w:rsidRPr="00C455CC">
        <w:t xml:space="preserve">makes clear that the entire rim was in equilibrium with the fluid, not just the outside edge. </w:t>
      </w:r>
      <w:r w:rsidR="00227D33">
        <w:t>This</w:t>
      </w:r>
      <w:r w:rsidR="00C455CC" w:rsidRPr="00C455CC">
        <w:t xml:space="preserve"> has implications for </w:t>
      </w:r>
      <w:r w:rsidR="00227D33">
        <w:t xml:space="preserve">natural replacement </w:t>
      </w:r>
      <w:r w:rsidR="00C455CC" w:rsidRPr="00C455CC">
        <w:t xml:space="preserve">rates: a thick homogeneous rim did not have to form rapidly; it could slowly grow and continuously </w:t>
      </w:r>
      <w:proofErr w:type="spellStart"/>
      <w:r w:rsidR="00C455CC" w:rsidRPr="00C455CC">
        <w:t>reequilibrate</w:t>
      </w:r>
      <w:proofErr w:type="spellEnd"/>
      <w:r w:rsidR="00C455CC" w:rsidRPr="00C455CC">
        <w:t xml:space="preserve"> with the fluid. Also, it implies that all parts of the rim remain in chemical communication with the fluid, presumably through a network of pores.</w:t>
      </w:r>
    </w:p>
    <w:p w14:paraId="318EA731" w14:textId="1AA9BDFE" w:rsidR="00CD6E56" w:rsidRDefault="00216409" w:rsidP="00B8189B">
      <w:r>
        <w:t>Estimates of t</w:t>
      </w:r>
      <w:r w:rsidR="00CD6E56">
        <w:t xml:space="preserve">he </w:t>
      </w:r>
      <w:r w:rsidR="00A41C1B">
        <w:t xml:space="preserve">measured </w:t>
      </w:r>
      <w:r w:rsidR="00140602">
        <w:t xml:space="preserve">replacement </w:t>
      </w:r>
      <w:r w:rsidR="00CD6E56">
        <w:t xml:space="preserve">rate </w:t>
      </w:r>
      <w:r w:rsidR="00A41C1B">
        <w:t>in moles ZrSiO</w:t>
      </w:r>
      <w:r w:rsidR="00A41C1B" w:rsidRPr="00143415">
        <w:rPr>
          <w:vertAlign w:val="subscript"/>
        </w:rPr>
        <w:t>4</w:t>
      </w:r>
      <w:r w:rsidR="00140602">
        <w:t xml:space="preserve"> kg H</w:t>
      </w:r>
      <w:r w:rsidR="00140602" w:rsidRPr="00143415">
        <w:rPr>
          <w:vertAlign w:val="subscript"/>
        </w:rPr>
        <w:t>2</w:t>
      </w:r>
      <w:r w:rsidR="00140602">
        <w:t>O</w:t>
      </w:r>
      <w:r w:rsidR="00140602" w:rsidRPr="00143415">
        <w:rPr>
          <w:vertAlign w:val="superscript"/>
        </w:rPr>
        <w:t>-1</w:t>
      </w:r>
      <w:r w:rsidR="00140602">
        <w:t xml:space="preserve"> s</w:t>
      </w:r>
      <w:r w:rsidR="00140602" w:rsidRPr="00143415">
        <w:rPr>
          <w:vertAlign w:val="superscript"/>
        </w:rPr>
        <w:t>-1</w:t>
      </w:r>
      <w:r w:rsidR="00140602">
        <w:t xml:space="preserve"> </w:t>
      </w:r>
      <w:r w:rsidR="00CD6E56">
        <w:t xml:space="preserve">of </w:t>
      </w:r>
      <w:r w:rsidR="00DF791B">
        <w:t xml:space="preserve">AFG </w:t>
      </w:r>
      <w:r w:rsidR="00CD6E56">
        <w:t xml:space="preserve">replacement </w:t>
      </w:r>
      <w:r w:rsidR="00DF791B">
        <w:t>at 800°C</w:t>
      </w:r>
      <w:r w:rsidR="00810A93">
        <w:t xml:space="preserve"> in 1 m </w:t>
      </w:r>
      <w:proofErr w:type="spellStart"/>
      <w:r w:rsidR="00810A93">
        <w:t>NaF</w:t>
      </w:r>
      <w:proofErr w:type="spellEnd"/>
      <w:r w:rsidR="00810A93">
        <w:t xml:space="preserve"> </w:t>
      </w:r>
      <w:r w:rsidR="00140602">
        <w:t xml:space="preserve">ranged from </w:t>
      </w:r>
      <w:r w:rsidR="006B6D29">
        <w:t>1.7 to 5.4 x 10</w:t>
      </w:r>
      <w:r w:rsidR="006B6D29" w:rsidRPr="009446A8">
        <w:rPr>
          <w:vertAlign w:val="superscript"/>
        </w:rPr>
        <w:t>-7</w:t>
      </w:r>
      <w:r w:rsidR="006B6D29">
        <w:t xml:space="preserve"> (</w:t>
      </w:r>
      <w:r w:rsidR="001947EB">
        <w:t xml:space="preserve">Table 2). Although </w:t>
      </w:r>
      <w:r w:rsidR="00E3754D">
        <w:t xml:space="preserve">previous experiments </w:t>
      </w:r>
      <w:r w:rsidR="00AB15EF">
        <w:t>by Geisler et al.</w:t>
      </w:r>
      <w:r w:rsidR="006B6D29">
        <w:t xml:space="preserve"> </w:t>
      </w:r>
      <w:r w:rsidR="00AB15EF">
        <w:t xml:space="preserve">(2003) were conducted at lower temperatures of 554-650°C </w:t>
      </w:r>
      <w:r w:rsidR="00CD178F">
        <w:t>in 2M CaCl</w:t>
      </w:r>
      <w:r w:rsidR="00CD178F" w:rsidRPr="009446A8">
        <w:rPr>
          <w:vertAlign w:val="subscript"/>
        </w:rPr>
        <w:t>2</w:t>
      </w:r>
      <w:r w:rsidR="00CD178F">
        <w:t xml:space="preserve">, replacement rates estimated using image analysis </w:t>
      </w:r>
      <w:r w:rsidR="004B3192">
        <w:t>were comparable in magnitude, 2.24</w:t>
      </w:r>
      <w:r w:rsidR="007746D8">
        <w:t xml:space="preserve"> to </w:t>
      </w:r>
      <w:r w:rsidR="004B3192">
        <w:t>5.8</w:t>
      </w:r>
      <w:r w:rsidR="007746D8">
        <w:t xml:space="preserve"> x 10</w:t>
      </w:r>
      <w:r w:rsidR="007746D8" w:rsidRPr="009446A8">
        <w:rPr>
          <w:vertAlign w:val="superscript"/>
        </w:rPr>
        <w:t>-7</w:t>
      </w:r>
      <w:r w:rsidR="007746D8">
        <w:t xml:space="preserve"> mol L</w:t>
      </w:r>
      <w:r w:rsidR="007746D8" w:rsidRPr="009446A8">
        <w:rPr>
          <w:vertAlign w:val="superscript"/>
        </w:rPr>
        <w:t>-1</w:t>
      </w:r>
      <w:r w:rsidR="007746D8">
        <w:t xml:space="preserve"> s</w:t>
      </w:r>
      <w:r w:rsidR="007746D8" w:rsidRPr="009446A8">
        <w:rPr>
          <w:vertAlign w:val="superscript"/>
        </w:rPr>
        <w:t>-1</w:t>
      </w:r>
      <w:r w:rsidR="009B764D">
        <w:t xml:space="preserve"> (Ayers and Zhu 2025).</w:t>
      </w:r>
      <w:r w:rsidR="007746D8">
        <w:t xml:space="preserve"> </w:t>
      </w:r>
      <w:r w:rsidR="00CD439A" w:rsidRPr="00143415">
        <w:rPr>
          <w:highlight w:val="yellow"/>
        </w:rPr>
        <w:t xml:space="preserve">*Convert these values to </w:t>
      </w:r>
      <w:r w:rsidR="00143415" w:rsidRPr="00143415">
        <w:rPr>
          <w:highlight w:val="yellow"/>
        </w:rPr>
        <w:t>mol kg H2O-1 s-1?</w:t>
      </w:r>
    </w:p>
    <w:p w14:paraId="5D7417EE" w14:textId="5DF57C07" w:rsidR="00BB654A" w:rsidRDefault="00752799" w:rsidP="00B8189B">
      <w:r>
        <w:t>The U</w:t>
      </w:r>
      <w:r w:rsidR="002C2EBD">
        <w:t>-</w:t>
      </w:r>
      <w:r>
        <w:t>Pb geochronology results</w:t>
      </w:r>
      <w:r w:rsidR="002C2EBD">
        <w:t xml:space="preserve"> </w:t>
      </w:r>
      <w:r w:rsidR="00EF2C7A">
        <w:t xml:space="preserve">showed that </w:t>
      </w:r>
      <w:r w:rsidR="001017B8">
        <w:t>loss of both U and lead occurred</w:t>
      </w:r>
      <w:r w:rsidR="00832074">
        <w:t>, consistent with results</w:t>
      </w:r>
      <w:r w:rsidR="00EB5BC7">
        <w:t xml:space="preserve"> from previous </w:t>
      </w:r>
      <w:r w:rsidR="00896892">
        <w:t>hydrothermal experiments</w:t>
      </w:r>
      <w:r w:rsidR="00832074">
        <w:t xml:space="preserve"> </w:t>
      </w:r>
      <w:sdt>
        <w:sdtPr>
          <w:tag w:val="MENDELEY_CITATION_v3_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"/>
          <w:id w:val="1008713626"/>
          <w:placeholder>
            <w:docPart w:val="DefaultPlaceholder_-1854013440"/>
          </w:placeholder>
        </w:sdtPr>
        <w:sdtContent>
          <w:r w:rsidR="00F13F51" w:rsidRPr="00F13F51">
            <w:rPr>
              <w:rFonts w:ascii="Aptos" w:hAnsi="Aptos"/>
              <w:color w:val="000000"/>
            </w:rPr>
            <w:t>(Pidgeon et al., 1966; Sinha et al., 1992)</w:t>
          </w:r>
        </w:sdtContent>
      </w:sdt>
      <w:r w:rsidR="001017B8">
        <w:t xml:space="preserve">. </w:t>
      </w:r>
      <w:r w:rsidR="003A1B3D">
        <w:t>Average</w:t>
      </w:r>
      <w:r w:rsidR="00EF2C7A">
        <w:t xml:space="preserve"> </w:t>
      </w:r>
      <w:r w:rsidR="003A1B3D">
        <w:t>m</w:t>
      </w:r>
      <w:r w:rsidR="00896892">
        <w:t xml:space="preserve">easured </w:t>
      </w:r>
      <w:r w:rsidR="00896892" w:rsidRPr="007A25A3">
        <w:rPr>
          <w:vertAlign w:val="superscript"/>
        </w:rPr>
        <w:t>206</w:t>
      </w:r>
      <w:r w:rsidR="00896892">
        <w:t>Pb*/</w:t>
      </w:r>
      <w:r w:rsidR="00896892" w:rsidRPr="007A25A3">
        <w:rPr>
          <w:vertAlign w:val="superscript"/>
        </w:rPr>
        <w:t>238</w:t>
      </w:r>
      <w:r w:rsidR="00896892">
        <w:t>U ages</w:t>
      </w:r>
      <w:r w:rsidR="003A1B3D">
        <w:t xml:space="preserve"> of </w:t>
      </w:r>
      <w:r w:rsidR="00A146D6">
        <w:t>RPHZR were</w:t>
      </w:r>
      <w:r w:rsidR="001E0563">
        <w:t xml:space="preserve"> </w:t>
      </w:r>
      <w:r w:rsidR="00862F8F">
        <w:t>446</w:t>
      </w:r>
      <w:r w:rsidR="001E0563">
        <w:t xml:space="preserve"> Ma</w:t>
      </w:r>
      <w:r w:rsidR="00862F8F">
        <w:t xml:space="preserve"> and for RPRZC </w:t>
      </w:r>
      <w:r w:rsidR="007A25A3">
        <w:t>575 Ma</w:t>
      </w:r>
      <w:r w:rsidR="00033CD9">
        <w:t xml:space="preserve">, younger than </w:t>
      </w:r>
      <w:r w:rsidR="0054364D">
        <w:t>zones in the starting material that were in the ~</w:t>
      </w:r>
      <w:r w:rsidR="008F3849">
        <w:t>0.9</w:t>
      </w:r>
      <w:r w:rsidR="0054364D">
        <w:t>-1.5 Ga range (</w:t>
      </w:r>
      <w:r w:rsidR="0054364D">
        <w:fldChar w:fldCharType="begin"/>
      </w:r>
      <w:r w:rsidR="0054364D">
        <w:instrText xml:space="preserve"> REF _Ref238125662 \h </w:instrText>
      </w:r>
      <w:r w:rsidR="0054364D">
        <w:fldChar w:fldCharType="separate"/>
      </w:r>
      <w:r w:rsidR="004E533F">
        <w:t xml:space="preserve">Table </w:t>
      </w:r>
      <w:r w:rsidR="004E533F">
        <w:rPr>
          <w:noProof/>
        </w:rPr>
        <w:t>4</w:t>
      </w:r>
      <w:r w:rsidR="0054364D">
        <w:fldChar w:fldCharType="end"/>
      </w:r>
      <w:r w:rsidR="0054364D">
        <w:t>).</w:t>
      </w:r>
      <w:r w:rsidR="00D90B2A">
        <w:t xml:space="preserve"> </w:t>
      </w:r>
      <w:r w:rsidR="000550DD">
        <w:t xml:space="preserve">Average </w:t>
      </w:r>
      <w:r w:rsidR="00646619">
        <w:t xml:space="preserve">U, Th, and Pb </w:t>
      </w:r>
      <w:r w:rsidR="000550DD">
        <w:t xml:space="preserve">concentrations </w:t>
      </w:r>
      <w:r w:rsidR="003119D5">
        <w:t>were lower in r</w:t>
      </w:r>
      <w:r w:rsidR="000550DD">
        <w:t xml:space="preserve">un product zones </w:t>
      </w:r>
      <w:r w:rsidR="00646619">
        <w:t>than in starting materials</w:t>
      </w:r>
      <w:r w:rsidR="00337EBF">
        <w:t xml:space="preserve"> but still occurred in </w:t>
      </w:r>
      <w:r w:rsidR="003119D5">
        <w:t>measurable</w:t>
      </w:r>
      <w:r w:rsidR="00337EBF">
        <w:t xml:space="preserve"> amounts. </w:t>
      </w:r>
      <w:r w:rsidR="000527D9">
        <w:t xml:space="preserve">The transition from </w:t>
      </w:r>
      <w:r w:rsidR="001C6181">
        <w:t>SMMZ to RP</w:t>
      </w:r>
      <w:r w:rsidR="00881868">
        <w:t>HZR</w:t>
      </w:r>
      <w:r w:rsidR="001C6181">
        <w:t xml:space="preserve"> caused percentage losses of </w:t>
      </w:r>
      <w:r w:rsidR="003D629E">
        <w:t>70% of U and 87% of Pb. Because more lead was lost, the apparent ages decreased</w:t>
      </w:r>
      <w:r w:rsidR="00757AC5">
        <w:t xml:space="preserve">, but </w:t>
      </w:r>
      <w:r w:rsidR="00E27C3B">
        <w:t xml:space="preserve">not to zero. Only if all radiogenic lead is lost will the U-Pb chronometer completely reset.  </w:t>
      </w:r>
    </w:p>
    <w:p w14:paraId="51ABA1D2" w14:textId="03BB9B09" w:rsidR="00752799" w:rsidRDefault="006416A9" w:rsidP="00B8189B">
      <w:r>
        <w:t xml:space="preserve">Although </w:t>
      </w:r>
      <w:r w:rsidR="00095F1F">
        <w:t xml:space="preserve">U, Th and Pb </w:t>
      </w:r>
      <w:r>
        <w:t xml:space="preserve">were released by metamict zircon dissolution, </w:t>
      </w:r>
      <w:r w:rsidR="00095F1F">
        <w:t xml:space="preserve">without </w:t>
      </w:r>
      <w:r w:rsidR="002D12EF">
        <w:t xml:space="preserve">another mineral to accept these elements, </w:t>
      </w:r>
      <w:r w:rsidR="0084683E">
        <w:t>some</w:t>
      </w:r>
      <w:r w:rsidR="002D12EF">
        <w:t xml:space="preserve"> was reincorporated in</w:t>
      </w:r>
      <w:r w:rsidR="0084683E">
        <w:t>to</w:t>
      </w:r>
      <w:r w:rsidR="002D12EF">
        <w:t xml:space="preserve"> the replacement zircon</w:t>
      </w:r>
      <w:r w:rsidR="00AE3D0A">
        <w:t xml:space="preserve">, with the remainder presumably </w:t>
      </w:r>
      <w:r w:rsidR="00881C0E">
        <w:t>remaining dissolved in the fluid</w:t>
      </w:r>
      <w:r w:rsidR="002D12EF">
        <w:t>.</w:t>
      </w:r>
      <w:r w:rsidR="00A367F2">
        <w:t xml:space="preserve"> </w:t>
      </w:r>
      <w:r w:rsidR="0084317D">
        <w:t xml:space="preserve">Natural rocks are likely </w:t>
      </w:r>
      <w:r w:rsidR="00FA2D0A">
        <w:t>t</w:t>
      </w:r>
      <w:r w:rsidR="0084317D">
        <w:t>o behave differently from our experiments that are closed systems with a limited number of solid phases</w:t>
      </w:r>
      <w:r w:rsidR="00FA2D0A">
        <w:t xml:space="preserve">, but our results leave open the possibility that </w:t>
      </w:r>
      <w:r w:rsidR="000C2ED1">
        <w:t xml:space="preserve">measured ages of zircon domains that formed through fluid-assisted dissolution-reprecipitation </w:t>
      </w:r>
      <w:r w:rsidR="00553DC2">
        <w:t>may</w:t>
      </w:r>
      <w:r w:rsidR="000C2ED1">
        <w:t xml:space="preserve"> not record the age of the fluid eve</w:t>
      </w:r>
      <w:r w:rsidR="001225CC">
        <w:t>nt.</w:t>
      </w:r>
    </w:p>
    <w:p w14:paraId="458B59D5" w14:textId="702EDEA0" w:rsidR="000658D6" w:rsidRPr="00997981" w:rsidRDefault="00193A72" w:rsidP="00B8189B">
      <w:r>
        <w:lastRenderedPageBreak/>
        <w:t>W</w:t>
      </w:r>
      <w:r w:rsidR="005922BC">
        <w:t xml:space="preserve">hen zircon recrystallizes it </w:t>
      </w:r>
      <w:r>
        <w:t xml:space="preserve">often </w:t>
      </w:r>
      <w:r w:rsidR="005922BC">
        <w:t xml:space="preserve">retains its U </w:t>
      </w:r>
      <w:r w:rsidR="00F47910">
        <w:t xml:space="preserve">and </w:t>
      </w:r>
      <w:r w:rsidR="005922BC">
        <w:t xml:space="preserve">loses </w:t>
      </w:r>
      <w:r w:rsidR="00F47910">
        <w:t>only Pb, causing it to migrate along a discordia toward the origin of the concordia diagram</w:t>
      </w:r>
      <w:r>
        <w:t xml:space="preserve">, and these discordia are commonly </w:t>
      </w:r>
      <w:r w:rsidR="004C61ED">
        <w:t>observed</w:t>
      </w:r>
      <w:r w:rsidR="006C1168">
        <w:t xml:space="preserve"> (refs)</w:t>
      </w:r>
      <w:r w:rsidR="00F47910">
        <w:t>. However, in the presence of an oxidized fluid in which U</w:t>
      </w:r>
      <w:r w:rsidR="00F47910" w:rsidRPr="00393B8E">
        <w:rPr>
          <w:vertAlign w:val="superscript"/>
        </w:rPr>
        <w:t>+6</w:t>
      </w:r>
      <w:r w:rsidR="00F47910">
        <w:t xml:space="preserve"> is soluble</w:t>
      </w:r>
      <w:r w:rsidR="00A66898">
        <w:t xml:space="preserve"> (our experiments were near fO2 = NNO), U loss may be comparable in</w:t>
      </w:r>
      <w:r w:rsidR="00574A00">
        <w:t xml:space="preserve"> magnitude to lead loss (*references?)</w:t>
      </w:r>
      <w:r w:rsidR="004C61ED">
        <w:t>, and recrystallized zircons may not fall along a simple discordia.</w:t>
      </w:r>
      <w:r w:rsidR="00D34F22">
        <w:t xml:space="preserve"> </w:t>
      </w:r>
    </w:p>
    <w:p w14:paraId="2A9B26BD" w14:textId="77777777" w:rsidR="007236B7" w:rsidRPr="00997981" w:rsidRDefault="007236B7" w:rsidP="00B8189B">
      <w:pPr>
        <w:pStyle w:val="Heading1"/>
      </w:pPr>
      <w:r w:rsidRPr="00997981">
        <w:t>Conclusions</w:t>
      </w:r>
    </w:p>
    <w:p w14:paraId="1D29EE5D" w14:textId="77777777" w:rsidR="007236B7" w:rsidRPr="00997981" w:rsidRDefault="007236B7" w:rsidP="00B8189B">
      <w:pPr>
        <w:pStyle w:val="ListParagraph"/>
        <w:numPr>
          <w:ilvl w:val="0"/>
          <w:numId w:val="9"/>
        </w:numPr>
      </w:pPr>
      <w:r w:rsidRPr="00997981">
        <w:t xml:space="preserve">Hydrothermal fluids can cause replacement of radiation-damaged zircon by crystalline hydrothermal zircon. </w:t>
      </w:r>
    </w:p>
    <w:p w14:paraId="6CAA271F" w14:textId="77777777" w:rsidR="007236B7" w:rsidRPr="00997981" w:rsidRDefault="007236B7" w:rsidP="00B8189B">
      <w:pPr>
        <w:pStyle w:val="ListParagraph"/>
        <w:numPr>
          <w:ilvl w:val="0"/>
          <w:numId w:val="9"/>
        </w:numPr>
      </w:pPr>
      <w:r w:rsidRPr="00997981">
        <w:t>A new stable isotope method was used to measure the rate of replacement.</w:t>
      </w:r>
    </w:p>
    <w:p w14:paraId="56ABB916" w14:textId="77777777" w:rsidR="007236B7" w:rsidRPr="00997981" w:rsidRDefault="007236B7" w:rsidP="00B8189B">
      <w:pPr>
        <w:pStyle w:val="ListParagraph"/>
        <w:numPr>
          <w:ilvl w:val="0"/>
          <w:numId w:val="9"/>
        </w:numPr>
      </w:pPr>
      <w:r w:rsidRPr="00997981">
        <w:t>Replacement rate increases as degree of radiation damage increases.</w:t>
      </w:r>
    </w:p>
    <w:p w14:paraId="14E85F54" w14:textId="77777777" w:rsidR="007236B7" w:rsidRDefault="007236B7" w:rsidP="00B8189B">
      <w:pPr>
        <w:pStyle w:val="ListParagraph"/>
        <w:numPr>
          <w:ilvl w:val="0"/>
          <w:numId w:val="9"/>
        </w:numPr>
      </w:pPr>
      <w:r w:rsidRPr="00997981">
        <w:t>Hydrothermal zircon may form through replacement of metamict ZrSiO</w:t>
      </w:r>
      <w:r w:rsidRPr="00B8189B">
        <w:rPr>
          <w:vertAlign w:val="subscript"/>
        </w:rPr>
        <w:t>4</w:t>
      </w:r>
      <w:r w:rsidRPr="00997981">
        <w:t>.</w:t>
      </w:r>
    </w:p>
    <w:p w14:paraId="319DE74B" w14:textId="77777777" w:rsidR="007236B7" w:rsidRPr="00997981" w:rsidRDefault="007236B7" w:rsidP="00B8189B">
      <w:pPr>
        <w:pStyle w:val="ListParagraph"/>
        <w:numPr>
          <w:ilvl w:val="0"/>
          <w:numId w:val="9"/>
        </w:numPr>
      </w:pPr>
      <w:r w:rsidRPr="00997981">
        <w:t>The large isotopic shifts in our experiments can be explained using a homogeneous model.</w:t>
      </w:r>
    </w:p>
    <w:p w14:paraId="651F35ED" w14:textId="786451CC" w:rsidR="007236B7" w:rsidRDefault="008345B4" w:rsidP="00B8189B">
      <w:pPr>
        <w:pStyle w:val="Heading1"/>
      </w:pPr>
      <w:r>
        <w:t>References</w:t>
      </w:r>
    </w:p>
    <w:sdt>
      <w:sdtPr>
        <w:rPr>
          <w:rFonts w:ascii="Aptos" w:hAnsi="Aptos"/>
          <w:color w:val="000000"/>
        </w:rPr>
        <w:tag w:val="MENDELEY_BIBLIOGRAPHY"/>
        <w:id w:val="110552331"/>
        <w:placeholder>
          <w:docPart w:val="DefaultPlaceholder_-1854013440"/>
        </w:placeholder>
      </w:sdtPr>
      <w:sdtEndPr>
        <w:rPr>
          <w:color w:val="000000" w:themeColor="text1"/>
        </w:rPr>
      </w:sdtEndPr>
      <w:sdtContent>
        <w:p w14:paraId="57E4C632" w14:textId="77777777" w:rsidR="00757CB7" w:rsidRPr="00757CB7" w:rsidRDefault="00757CB7">
          <w:pPr>
            <w:autoSpaceDE w:val="0"/>
            <w:autoSpaceDN w:val="0"/>
            <w:ind w:hanging="480"/>
            <w:divId w:val="1203129446"/>
            <w:rPr>
              <w:rFonts w:ascii="Aptos" w:eastAsia="Times New Roman" w:hAnsi="Aptos"/>
              <w:color w:val="000000"/>
              <w:kern w:val="0"/>
              <w14:ligatures w14:val="none"/>
            </w:rPr>
          </w:pPr>
          <w:r w:rsidRPr="00757CB7">
            <w:rPr>
              <w:rFonts w:ascii="Aptos" w:eastAsia="Times New Roman" w:hAnsi="Aptos"/>
              <w:color w:val="000000"/>
            </w:rPr>
            <w:t xml:space="preserve">Ayers J. C., </w:t>
          </w:r>
          <w:proofErr w:type="spellStart"/>
          <w:r w:rsidRPr="00757CB7">
            <w:rPr>
              <w:rFonts w:ascii="Aptos" w:eastAsia="Times New Roman" w:hAnsi="Aptos"/>
              <w:color w:val="000000"/>
            </w:rPr>
            <w:t>DeLaCruz</w:t>
          </w:r>
          <w:proofErr w:type="spellEnd"/>
          <w:r w:rsidRPr="00757CB7">
            <w:rPr>
              <w:rFonts w:ascii="Aptos" w:eastAsia="Times New Roman" w:hAnsi="Aptos"/>
              <w:color w:val="000000"/>
            </w:rPr>
            <w:t xml:space="preserve"> K., Miller C. and Switzer O. (2003) Experimental study of zircon coarsening in quartzite+/-H2O at 1.0 </w:t>
          </w:r>
          <w:proofErr w:type="spellStart"/>
          <w:r w:rsidRPr="00757CB7">
            <w:rPr>
              <w:rFonts w:ascii="Aptos" w:eastAsia="Times New Roman" w:hAnsi="Aptos"/>
              <w:color w:val="000000"/>
            </w:rPr>
            <w:t>GPa</w:t>
          </w:r>
          <w:proofErr w:type="spellEnd"/>
          <w:r w:rsidRPr="00757CB7">
            <w:rPr>
              <w:rFonts w:ascii="Aptos" w:eastAsia="Times New Roman" w:hAnsi="Aptos"/>
              <w:color w:val="000000"/>
            </w:rPr>
            <w:t xml:space="preserve"> and 1000C, with implications for geochronological studies of high-grade metamorphism. </w:t>
          </w:r>
          <w:r w:rsidRPr="00757CB7">
            <w:rPr>
              <w:rFonts w:ascii="Aptos" w:eastAsia="Times New Roman" w:hAnsi="Aptos"/>
              <w:i/>
              <w:iCs/>
              <w:color w:val="000000"/>
            </w:rPr>
            <w:t>American Mineralogist</w:t>
          </w:r>
          <w:r w:rsidRPr="00757CB7">
            <w:rPr>
              <w:rFonts w:ascii="Aptos" w:eastAsia="Times New Roman" w:hAnsi="Aptos"/>
              <w:color w:val="000000"/>
            </w:rPr>
            <w:t xml:space="preserve"> </w:t>
          </w:r>
          <w:r w:rsidRPr="00757CB7">
            <w:rPr>
              <w:rFonts w:ascii="Aptos" w:eastAsia="Times New Roman" w:hAnsi="Aptos"/>
              <w:b/>
              <w:bCs/>
              <w:color w:val="000000"/>
            </w:rPr>
            <w:t>88</w:t>
          </w:r>
          <w:r w:rsidRPr="00757CB7">
            <w:rPr>
              <w:rFonts w:ascii="Aptos" w:eastAsia="Times New Roman" w:hAnsi="Aptos"/>
              <w:color w:val="000000"/>
            </w:rPr>
            <w:t>, 365–376.</w:t>
          </w:r>
        </w:p>
        <w:p w14:paraId="7E9446C0" w14:textId="77777777" w:rsidR="00757CB7" w:rsidRPr="00757CB7" w:rsidRDefault="00757CB7">
          <w:pPr>
            <w:autoSpaceDE w:val="0"/>
            <w:autoSpaceDN w:val="0"/>
            <w:ind w:hanging="480"/>
            <w:divId w:val="1998655877"/>
            <w:rPr>
              <w:rFonts w:ascii="Aptos" w:eastAsia="Times New Roman" w:hAnsi="Aptos"/>
              <w:color w:val="000000"/>
            </w:rPr>
          </w:pPr>
          <w:r w:rsidRPr="00757CB7">
            <w:rPr>
              <w:rFonts w:ascii="Aptos" w:eastAsia="Times New Roman" w:hAnsi="Aptos"/>
              <w:color w:val="000000"/>
            </w:rPr>
            <w:t xml:space="preserve">Ayers J. C., Dunkle S., Gao S. and Miller C. F. (2002) Constraints on timing of peak and retrograde metamorphism in the Dabie Shan Ultrahigh-Pressure Metamorphic Belt, east-central China, using U–Th–Pb dating of zircon and monazite. </w:t>
          </w:r>
          <w:r w:rsidRPr="00757CB7">
            <w:rPr>
              <w:rFonts w:ascii="Aptos" w:eastAsia="Times New Roman" w:hAnsi="Aptos"/>
              <w:i/>
              <w:iCs/>
              <w:color w:val="000000"/>
            </w:rPr>
            <w:t>Chem. Geol.</w:t>
          </w:r>
          <w:r w:rsidRPr="00757CB7">
            <w:rPr>
              <w:rFonts w:ascii="Aptos" w:eastAsia="Times New Roman" w:hAnsi="Aptos"/>
              <w:color w:val="000000"/>
            </w:rPr>
            <w:t xml:space="preserve"> </w:t>
          </w:r>
          <w:r w:rsidRPr="00757CB7">
            <w:rPr>
              <w:rFonts w:ascii="Aptos" w:eastAsia="Times New Roman" w:hAnsi="Aptos"/>
              <w:b/>
              <w:bCs/>
              <w:color w:val="000000"/>
            </w:rPr>
            <w:t>186</w:t>
          </w:r>
          <w:r w:rsidRPr="00757CB7">
            <w:rPr>
              <w:rFonts w:ascii="Aptos" w:eastAsia="Times New Roman" w:hAnsi="Aptos"/>
              <w:color w:val="000000"/>
            </w:rPr>
            <w:t>, 315–331.</w:t>
          </w:r>
        </w:p>
        <w:p w14:paraId="196B24BF" w14:textId="77777777" w:rsidR="00757CB7" w:rsidRPr="00757CB7" w:rsidRDefault="00757CB7">
          <w:pPr>
            <w:autoSpaceDE w:val="0"/>
            <w:autoSpaceDN w:val="0"/>
            <w:ind w:hanging="480"/>
            <w:divId w:val="239146377"/>
            <w:rPr>
              <w:rFonts w:ascii="Aptos" w:eastAsia="Times New Roman" w:hAnsi="Aptos"/>
              <w:color w:val="000000"/>
            </w:rPr>
          </w:pPr>
          <w:r w:rsidRPr="00757CB7">
            <w:rPr>
              <w:rFonts w:ascii="Aptos" w:eastAsia="Times New Roman" w:hAnsi="Aptos"/>
              <w:color w:val="000000"/>
            </w:rPr>
            <w:t xml:space="preserve">Ayers J. C. and Peters T. J. (2018) Zircon/fluid trace element partition coefficients measured by recrystallization of Mud Tank zircon at 1.5 </w:t>
          </w:r>
          <w:proofErr w:type="spellStart"/>
          <w:r w:rsidRPr="00757CB7">
            <w:rPr>
              <w:rFonts w:ascii="Aptos" w:eastAsia="Times New Roman" w:hAnsi="Aptos"/>
              <w:color w:val="000000"/>
            </w:rPr>
            <w:t>GPa</w:t>
          </w:r>
          <w:proofErr w:type="spellEnd"/>
          <w:r w:rsidRPr="00757CB7">
            <w:rPr>
              <w:rFonts w:ascii="Aptos" w:eastAsia="Times New Roman" w:hAnsi="Aptos"/>
              <w:color w:val="000000"/>
            </w:rPr>
            <w:t xml:space="preserve"> and 800–1000 °C. </w:t>
          </w:r>
          <w:proofErr w:type="spellStart"/>
          <w:r w:rsidRPr="00757CB7">
            <w:rPr>
              <w:rFonts w:ascii="Aptos" w:eastAsia="Times New Roman" w:hAnsi="Aptos"/>
              <w:i/>
              <w:iCs/>
              <w:color w:val="000000"/>
            </w:rPr>
            <w:t>Geochim</w:t>
          </w:r>
          <w:proofErr w:type="spellEnd"/>
          <w:r w:rsidRPr="00757CB7">
            <w:rPr>
              <w:rFonts w:ascii="Aptos" w:eastAsia="Times New Roman" w:hAnsi="Aptos"/>
              <w:i/>
              <w:iCs/>
              <w:color w:val="000000"/>
            </w:rPr>
            <w:t xml:space="preserve">. </w:t>
          </w:r>
          <w:proofErr w:type="spellStart"/>
          <w:r w:rsidRPr="00757CB7">
            <w:rPr>
              <w:rFonts w:ascii="Aptos" w:eastAsia="Times New Roman" w:hAnsi="Aptos"/>
              <w:i/>
              <w:iCs/>
              <w:color w:val="000000"/>
            </w:rPr>
            <w:t>Cosmochim</w:t>
          </w:r>
          <w:proofErr w:type="spellEnd"/>
          <w:r w:rsidRPr="00757CB7">
            <w:rPr>
              <w:rFonts w:ascii="Aptos" w:eastAsia="Times New Roman" w:hAnsi="Aptos"/>
              <w:i/>
              <w:iCs/>
              <w:color w:val="000000"/>
            </w:rPr>
            <w:t>. Acta</w:t>
          </w:r>
          <w:r w:rsidRPr="00757CB7">
            <w:rPr>
              <w:rFonts w:ascii="Aptos" w:eastAsia="Times New Roman" w:hAnsi="Aptos"/>
              <w:color w:val="000000"/>
            </w:rPr>
            <w:t xml:space="preserve"> </w:t>
          </w:r>
          <w:r w:rsidRPr="00757CB7">
            <w:rPr>
              <w:rFonts w:ascii="Aptos" w:eastAsia="Times New Roman" w:hAnsi="Aptos"/>
              <w:b/>
              <w:bCs/>
              <w:color w:val="000000"/>
            </w:rPr>
            <w:t>223</w:t>
          </w:r>
          <w:r w:rsidRPr="00757CB7">
            <w:rPr>
              <w:rFonts w:ascii="Aptos" w:eastAsia="Times New Roman" w:hAnsi="Aptos"/>
              <w:color w:val="000000"/>
            </w:rPr>
            <w:t>, 60–74.</w:t>
          </w:r>
        </w:p>
        <w:p w14:paraId="3E6D6391" w14:textId="77777777" w:rsidR="00757CB7" w:rsidRPr="00757CB7" w:rsidRDefault="00757CB7">
          <w:pPr>
            <w:autoSpaceDE w:val="0"/>
            <w:autoSpaceDN w:val="0"/>
            <w:ind w:hanging="480"/>
            <w:divId w:val="467556564"/>
            <w:rPr>
              <w:rFonts w:ascii="Aptos" w:eastAsia="Times New Roman" w:hAnsi="Aptos"/>
              <w:color w:val="000000"/>
            </w:rPr>
          </w:pPr>
          <w:r w:rsidRPr="00757CB7">
            <w:rPr>
              <w:rFonts w:ascii="Aptos" w:eastAsia="Times New Roman" w:hAnsi="Aptos"/>
              <w:color w:val="000000"/>
            </w:rPr>
            <w:t xml:space="preserve">Ayers J. C. and Watson E. B. (1991) Solubility of Apatite, Monazite, Zircon, and Rutile in Supercritical Aqueous Fluids with Implications for Subduction Zone Geochemistry. </w:t>
          </w:r>
          <w:r w:rsidRPr="00757CB7">
            <w:rPr>
              <w:rFonts w:ascii="Aptos" w:eastAsia="Times New Roman" w:hAnsi="Aptos"/>
              <w:i/>
              <w:iCs/>
              <w:color w:val="000000"/>
            </w:rPr>
            <w:t>Philosophical Transactions of the Royal Society A: Mathematical, Physical and Engineering Sciences</w:t>
          </w:r>
          <w:r w:rsidRPr="00757CB7">
            <w:rPr>
              <w:rFonts w:ascii="Aptos" w:eastAsia="Times New Roman" w:hAnsi="Aptos"/>
              <w:color w:val="000000"/>
            </w:rPr>
            <w:t xml:space="preserve"> </w:t>
          </w:r>
          <w:r w:rsidRPr="00757CB7">
            <w:rPr>
              <w:rFonts w:ascii="Aptos" w:eastAsia="Times New Roman" w:hAnsi="Aptos"/>
              <w:b/>
              <w:bCs/>
              <w:color w:val="000000"/>
            </w:rPr>
            <w:t>335</w:t>
          </w:r>
          <w:r w:rsidRPr="00757CB7">
            <w:rPr>
              <w:rFonts w:ascii="Aptos" w:eastAsia="Times New Roman" w:hAnsi="Aptos"/>
              <w:color w:val="000000"/>
            </w:rPr>
            <w:t>, 365–375.</w:t>
          </w:r>
        </w:p>
        <w:p w14:paraId="059183A7" w14:textId="77777777" w:rsidR="00757CB7" w:rsidRPr="00757CB7" w:rsidRDefault="00757CB7">
          <w:pPr>
            <w:autoSpaceDE w:val="0"/>
            <w:autoSpaceDN w:val="0"/>
            <w:ind w:hanging="480"/>
            <w:divId w:val="237593353"/>
            <w:rPr>
              <w:rFonts w:ascii="Aptos" w:eastAsia="Times New Roman" w:hAnsi="Aptos"/>
              <w:color w:val="000000"/>
            </w:rPr>
          </w:pPr>
          <w:r w:rsidRPr="00757CB7">
            <w:rPr>
              <w:rFonts w:ascii="Aptos" w:eastAsia="Times New Roman" w:hAnsi="Aptos"/>
              <w:color w:val="000000"/>
            </w:rPr>
            <w:t xml:space="preserve">Ayers J. C., Zhang L., Luo Y. and Peters T. J. (2012) Zircon solubility in alkaline aqueous fluids at upper crustal conditions. </w:t>
          </w:r>
          <w:proofErr w:type="spellStart"/>
          <w:r w:rsidRPr="00757CB7">
            <w:rPr>
              <w:rFonts w:ascii="Aptos" w:eastAsia="Times New Roman" w:hAnsi="Aptos"/>
              <w:i/>
              <w:iCs/>
              <w:color w:val="000000"/>
            </w:rPr>
            <w:t>Geochim</w:t>
          </w:r>
          <w:proofErr w:type="spellEnd"/>
          <w:r w:rsidRPr="00757CB7">
            <w:rPr>
              <w:rFonts w:ascii="Aptos" w:eastAsia="Times New Roman" w:hAnsi="Aptos"/>
              <w:i/>
              <w:iCs/>
              <w:color w:val="000000"/>
            </w:rPr>
            <w:t xml:space="preserve">. </w:t>
          </w:r>
          <w:proofErr w:type="spellStart"/>
          <w:r w:rsidRPr="00757CB7">
            <w:rPr>
              <w:rFonts w:ascii="Aptos" w:eastAsia="Times New Roman" w:hAnsi="Aptos"/>
              <w:i/>
              <w:iCs/>
              <w:color w:val="000000"/>
            </w:rPr>
            <w:t>Cosmochim</w:t>
          </w:r>
          <w:proofErr w:type="spellEnd"/>
          <w:r w:rsidRPr="00757CB7">
            <w:rPr>
              <w:rFonts w:ascii="Aptos" w:eastAsia="Times New Roman" w:hAnsi="Aptos"/>
              <w:i/>
              <w:iCs/>
              <w:color w:val="000000"/>
            </w:rPr>
            <w:t>. Acta</w:t>
          </w:r>
          <w:r w:rsidRPr="00757CB7">
            <w:rPr>
              <w:rFonts w:ascii="Aptos" w:eastAsia="Times New Roman" w:hAnsi="Aptos"/>
              <w:color w:val="000000"/>
            </w:rPr>
            <w:t xml:space="preserve"> </w:t>
          </w:r>
          <w:r w:rsidRPr="00757CB7">
            <w:rPr>
              <w:rFonts w:ascii="Aptos" w:eastAsia="Times New Roman" w:hAnsi="Aptos"/>
              <w:b/>
              <w:bCs/>
              <w:color w:val="000000"/>
            </w:rPr>
            <w:t>96</w:t>
          </w:r>
          <w:r w:rsidRPr="00757CB7">
            <w:rPr>
              <w:rFonts w:ascii="Aptos" w:eastAsia="Times New Roman" w:hAnsi="Aptos"/>
              <w:color w:val="000000"/>
            </w:rPr>
            <w:t>, 18–28.</w:t>
          </w:r>
        </w:p>
        <w:p w14:paraId="3A744634" w14:textId="77777777" w:rsidR="00757CB7" w:rsidRPr="00757CB7" w:rsidRDefault="00757CB7">
          <w:pPr>
            <w:autoSpaceDE w:val="0"/>
            <w:autoSpaceDN w:val="0"/>
            <w:ind w:hanging="480"/>
            <w:divId w:val="3288800"/>
            <w:rPr>
              <w:rFonts w:ascii="Aptos" w:eastAsia="Times New Roman" w:hAnsi="Aptos"/>
              <w:color w:val="000000"/>
            </w:rPr>
          </w:pPr>
          <w:r w:rsidRPr="00757CB7">
            <w:rPr>
              <w:rFonts w:ascii="Aptos" w:eastAsia="Times New Roman" w:hAnsi="Aptos"/>
              <w:color w:val="000000"/>
            </w:rPr>
            <w:lastRenderedPageBreak/>
            <w:t xml:space="preserve">Ayers J. C. and Zhu C. (2025) Zircon Solubility, Metamict ZrSiO4 Replacement, and Hydrothermal Zircon Formation at Upper Crustal Pressures. </w:t>
          </w:r>
          <w:r w:rsidRPr="00757CB7">
            <w:rPr>
              <w:rFonts w:ascii="Aptos" w:eastAsia="Times New Roman" w:hAnsi="Aptos"/>
              <w:i/>
              <w:iCs/>
              <w:color w:val="000000"/>
            </w:rPr>
            <w:t>Geochemistry, Geophysics, Geosystems</w:t>
          </w:r>
          <w:r w:rsidRPr="00757CB7">
            <w:rPr>
              <w:rFonts w:ascii="Aptos" w:eastAsia="Times New Roman" w:hAnsi="Aptos"/>
              <w:color w:val="000000"/>
            </w:rPr>
            <w:t xml:space="preserve"> </w:t>
          </w:r>
          <w:r w:rsidRPr="00757CB7">
            <w:rPr>
              <w:rFonts w:ascii="Aptos" w:eastAsia="Times New Roman" w:hAnsi="Aptos"/>
              <w:b/>
              <w:bCs/>
              <w:color w:val="000000"/>
            </w:rPr>
            <w:t>26</w:t>
          </w:r>
          <w:r w:rsidRPr="00757CB7">
            <w:rPr>
              <w:rFonts w:ascii="Aptos" w:eastAsia="Times New Roman" w:hAnsi="Aptos"/>
              <w:color w:val="000000"/>
            </w:rPr>
            <w:t>, e2024GC011925.</w:t>
          </w:r>
        </w:p>
        <w:p w14:paraId="19B61CFF" w14:textId="77777777" w:rsidR="00757CB7" w:rsidRPr="00757CB7" w:rsidRDefault="00757CB7">
          <w:pPr>
            <w:autoSpaceDE w:val="0"/>
            <w:autoSpaceDN w:val="0"/>
            <w:ind w:hanging="480"/>
            <w:divId w:val="1519468020"/>
            <w:rPr>
              <w:rFonts w:ascii="Aptos" w:eastAsia="Times New Roman" w:hAnsi="Aptos"/>
              <w:color w:val="000000"/>
            </w:rPr>
          </w:pPr>
          <w:r w:rsidRPr="00757CB7">
            <w:rPr>
              <w:rFonts w:ascii="Aptos" w:eastAsia="Times New Roman" w:hAnsi="Aptos"/>
              <w:color w:val="000000"/>
            </w:rPr>
            <w:t xml:space="preserve">Bernini D., </w:t>
          </w:r>
          <w:proofErr w:type="spellStart"/>
          <w:r w:rsidRPr="00757CB7">
            <w:rPr>
              <w:rFonts w:ascii="Aptos" w:eastAsia="Times New Roman" w:hAnsi="Aptos"/>
              <w:color w:val="000000"/>
            </w:rPr>
            <w:t>Audétat</w:t>
          </w:r>
          <w:proofErr w:type="spellEnd"/>
          <w:r w:rsidRPr="00757CB7">
            <w:rPr>
              <w:rFonts w:ascii="Aptos" w:eastAsia="Times New Roman" w:hAnsi="Aptos"/>
              <w:color w:val="000000"/>
            </w:rPr>
            <w:t xml:space="preserve"> A., Dolejš D. and Keppler H. (2013) Zircon solubility in aqueous fluids at high temperatures and pressures. </w:t>
          </w:r>
          <w:proofErr w:type="spellStart"/>
          <w:r w:rsidRPr="00757CB7">
            <w:rPr>
              <w:rFonts w:ascii="Aptos" w:eastAsia="Times New Roman" w:hAnsi="Aptos"/>
              <w:i/>
              <w:iCs/>
              <w:color w:val="000000"/>
            </w:rPr>
            <w:t>Geochim</w:t>
          </w:r>
          <w:proofErr w:type="spellEnd"/>
          <w:r w:rsidRPr="00757CB7">
            <w:rPr>
              <w:rFonts w:ascii="Aptos" w:eastAsia="Times New Roman" w:hAnsi="Aptos"/>
              <w:i/>
              <w:iCs/>
              <w:color w:val="000000"/>
            </w:rPr>
            <w:t xml:space="preserve">. </w:t>
          </w:r>
          <w:proofErr w:type="spellStart"/>
          <w:r w:rsidRPr="00757CB7">
            <w:rPr>
              <w:rFonts w:ascii="Aptos" w:eastAsia="Times New Roman" w:hAnsi="Aptos"/>
              <w:i/>
              <w:iCs/>
              <w:color w:val="000000"/>
            </w:rPr>
            <w:t>Cosmochim</w:t>
          </w:r>
          <w:proofErr w:type="spellEnd"/>
          <w:r w:rsidRPr="00757CB7">
            <w:rPr>
              <w:rFonts w:ascii="Aptos" w:eastAsia="Times New Roman" w:hAnsi="Aptos"/>
              <w:i/>
              <w:iCs/>
              <w:color w:val="000000"/>
            </w:rPr>
            <w:t>. Acta</w:t>
          </w:r>
          <w:r w:rsidRPr="00757CB7">
            <w:rPr>
              <w:rFonts w:ascii="Aptos" w:eastAsia="Times New Roman" w:hAnsi="Aptos"/>
              <w:color w:val="000000"/>
            </w:rPr>
            <w:t xml:space="preserve"> </w:t>
          </w:r>
          <w:r w:rsidRPr="00757CB7">
            <w:rPr>
              <w:rFonts w:ascii="Aptos" w:eastAsia="Times New Roman" w:hAnsi="Aptos"/>
              <w:b/>
              <w:bCs/>
              <w:color w:val="000000"/>
            </w:rPr>
            <w:t>119</w:t>
          </w:r>
          <w:r w:rsidRPr="00757CB7">
            <w:rPr>
              <w:rFonts w:ascii="Aptos" w:eastAsia="Times New Roman" w:hAnsi="Aptos"/>
              <w:color w:val="000000"/>
            </w:rPr>
            <w:t>, 178–187.</w:t>
          </w:r>
        </w:p>
        <w:p w14:paraId="7A832FE2" w14:textId="77777777" w:rsidR="00757CB7" w:rsidRPr="00757CB7" w:rsidRDefault="00757CB7">
          <w:pPr>
            <w:autoSpaceDE w:val="0"/>
            <w:autoSpaceDN w:val="0"/>
            <w:ind w:hanging="480"/>
            <w:divId w:val="69816801"/>
            <w:rPr>
              <w:rFonts w:ascii="Aptos" w:eastAsia="Times New Roman" w:hAnsi="Aptos"/>
              <w:color w:val="000000"/>
            </w:rPr>
          </w:pPr>
          <w:proofErr w:type="spellStart"/>
          <w:r w:rsidRPr="00757CB7">
            <w:rPr>
              <w:rFonts w:ascii="Aptos" w:eastAsia="Times New Roman" w:hAnsi="Aptos"/>
              <w:color w:val="000000"/>
            </w:rPr>
            <w:t>Bindeman</w:t>
          </w:r>
          <w:proofErr w:type="spellEnd"/>
          <w:r w:rsidRPr="00757CB7">
            <w:rPr>
              <w:rFonts w:ascii="Aptos" w:eastAsia="Times New Roman" w:hAnsi="Aptos"/>
              <w:color w:val="000000"/>
            </w:rPr>
            <w:t xml:space="preserve"> I. N., Schmitt A. K., Lundstrom C. C. and Hervig R. L. (2018) Stability of Zircon and Its Isotopic Ratios in High-Temperature Fluids: Long-Term (4 months) Isotope Exchange Experiment at 850°C and 50 MPa. </w:t>
          </w:r>
          <w:r w:rsidRPr="00757CB7">
            <w:rPr>
              <w:rFonts w:ascii="Aptos" w:eastAsia="Times New Roman" w:hAnsi="Aptos"/>
              <w:i/>
              <w:iCs/>
              <w:color w:val="000000"/>
            </w:rPr>
            <w:t>Front. Earth Sci. (Lausanne).</w:t>
          </w:r>
          <w:r w:rsidRPr="00757CB7">
            <w:rPr>
              <w:rFonts w:ascii="Aptos" w:eastAsia="Times New Roman" w:hAnsi="Aptos"/>
              <w:color w:val="000000"/>
            </w:rPr>
            <w:t xml:space="preserve"> </w:t>
          </w:r>
          <w:r w:rsidRPr="00757CB7">
            <w:rPr>
              <w:rFonts w:ascii="Aptos" w:eastAsia="Times New Roman" w:hAnsi="Aptos"/>
              <w:b/>
              <w:bCs/>
              <w:color w:val="000000"/>
            </w:rPr>
            <w:t>6</w:t>
          </w:r>
          <w:r w:rsidRPr="00757CB7">
            <w:rPr>
              <w:rFonts w:ascii="Aptos" w:eastAsia="Times New Roman" w:hAnsi="Aptos"/>
              <w:color w:val="000000"/>
            </w:rPr>
            <w:t>, 59.</w:t>
          </w:r>
        </w:p>
        <w:p w14:paraId="15D0FBB9" w14:textId="77777777" w:rsidR="00757CB7" w:rsidRPr="00757CB7" w:rsidRDefault="00757CB7">
          <w:pPr>
            <w:autoSpaceDE w:val="0"/>
            <w:autoSpaceDN w:val="0"/>
            <w:ind w:hanging="480"/>
            <w:divId w:val="679551211"/>
            <w:rPr>
              <w:rFonts w:ascii="Aptos" w:eastAsia="Times New Roman" w:hAnsi="Aptos"/>
              <w:color w:val="000000"/>
            </w:rPr>
          </w:pPr>
          <w:r w:rsidRPr="00757CB7">
            <w:rPr>
              <w:rFonts w:ascii="Aptos" w:eastAsia="Times New Roman" w:hAnsi="Aptos"/>
              <w:color w:val="000000"/>
            </w:rPr>
            <w:t xml:space="preserve">Cherniak D. J., Watson E. B., Ribbe P. H. and Rosso J. J. (2003) Diffusion in zircon. In </w:t>
          </w:r>
          <w:r w:rsidRPr="00757CB7">
            <w:rPr>
              <w:rFonts w:ascii="Aptos" w:eastAsia="Times New Roman" w:hAnsi="Aptos"/>
              <w:i/>
              <w:iCs/>
              <w:color w:val="000000"/>
            </w:rPr>
            <w:t>Zircon</w:t>
          </w:r>
          <w:r w:rsidRPr="00757CB7">
            <w:rPr>
              <w:rFonts w:ascii="Aptos" w:eastAsia="Times New Roman" w:hAnsi="Aptos"/>
              <w:color w:val="000000"/>
            </w:rPr>
            <w:t xml:space="preserve"> Mineralogical Society of America, Geochemical Society. pp. 113–143.</w:t>
          </w:r>
        </w:p>
        <w:p w14:paraId="0D559D2F" w14:textId="77777777" w:rsidR="00757CB7" w:rsidRPr="00757CB7" w:rsidRDefault="00757CB7">
          <w:pPr>
            <w:autoSpaceDE w:val="0"/>
            <w:autoSpaceDN w:val="0"/>
            <w:ind w:hanging="480"/>
            <w:divId w:val="1473058569"/>
            <w:rPr>
              <w:rFonts w:ascii="Aptos" w:eastAsia="Times New Roman" w:hAnsi="Aptos"/>
              <w:color w:val="000000"/>
            </w:rPr>
          </w:pPr>
          <w:r w:rsidRPr="00757CB7">
            <w:rPr>
              <w:rFonts w:ascii="Aptos" w:eastAsia="Times New Roman" w:hAnsi="Aptos"/>
              <w:color w:val="000000"/>
            </w:rPr>
            <w:t xml:space="preserve">Corfu F., Hanchar J. M., Hoskin P. W. O., Kinny P. D., Ribbe P. H. and Rosso J. J. (2003) Atlas of zircon textures. In </w:t>
          </w:r>
          <w:r w:rsidRPr="00757CB7">
            <w:rPr>
              <w:rFonts w:ascii="Aptos" w:eastAsia="Times New Roman" w:hAnsi="Aptos"/>
              <w:i/>
              <w:iCs/>
              <w:color w:val="000000"/>
            </w:rPr>
            <w:t>Zircon</w:t>
          </w:r>
          <w:r w:rsidRPr="00757CB7">
            <w:rPr>
              <w:rFonts w:ascii="Aptos" w:eastAsia="Times New Roman" w:hAnsi="Aptos"/>
              <w:color w:val="000000"/>
            </w:rPr>
            <w:t xml:space="preserve"> Mineralogical Society of America, Geochemical Society. pp. 469–500.</w:t>
          </w:r>
        </w:p>
        <w:p w14:paraId="287BD7A9" w14:textId="77777777" w:rsidR="00757CB7" w:rsidRPr="00757CB7" w:rsidRDefault="00757CB7">
          <w:pPr>
            <w:autoSpaceDE w:val="0"/>
            <w:autoSpaceDN w:val="0"/>
            <w:ind w:hanging="480"/>
            <w:divId w:val="394090164"/>
            <w:rPr>
              <w:rFonts w:ascii="Aptos" w:eastAsia="Times New Roman" w:hAnsi="Aptos"/>
              <w:color w:val="000000"/>
            </w:rPr>
          </w:pPr>
          <w:r w:rsidRPr="00757CB7">
            <w:rPr>
              <w:rFonts w:ascii="Aptos" w:eastAsia="Times New Roman" w:hAnsi="Aptos"/>
              <w:color w:val="000000"/>
            </w:rPr>
            <w:t xml:space="preserve">Ewing R. C., Meldrum A., Wang L., Weber W. J., Corrales L. R., Ribbe P. H. and Rosso J. J. (2003) Radiation effects in zircon. In </w:t>
          </w:r>
          <w:r w:rsidRPr="00757CB7">
            <w:rPr>
              <w:rFonts w:ascii="Aptos" w:eastAsia="Times New Roman" w:hAnsi="Aptos"/>
              <w:i/>
              <w:iCs/>
              <w:color w:val="000000"/>
            </w:rPr>
            <w:t>Zircon</w:t>
          </w:r>
          <w:r w:rsidRPr="00757CB7">
            <w:rPr>
              <w:rFonts w:ascii="Aptos" w:eastAsia="Times New Roman" w:hAnsi="Aptos"/>
              <w:color w:val="000000"/>
            </w:rPr>
            <w:t xml:space="preserve"> Mineralogical Society of America, Geochemical Society. pp. 387–425.</w:t>
          </w:r>
        </w:p>
        <w:p w14:paraId="320D4217" w14:textId="77777777" w:rsidR="00757CB7" w:rsidRPr="00757CB7" w:rsidRDefault="00757CB7">
          <w:pPr>
            <w:autoSpaceDE w:val="0"/>
            <w:autoSpaceDN w:val="0"/>
            <w:ind w:hanging="480"/>
            <w:divId w:val="147942118"/>
            <w:rPr>
              <w:rFonts w:ascii="Aptos" w:eastAsia="Times New Roman" w:hAnsi="Aptos"/>
              <w:color w:val="000000"/>
            </w:rPr>
          </w:pPr>
          <w:r w:rsidRPr="00757CB7">
            <w:rPr>
              <w:rFonts w:ascii="Aptos" w:eastAsia="Times New Roman" w:hAnsi="Aptos"/>
              <w:color w:val="000000"/>
            </w:rPr>
            <w:t xml:space="preserve">Gehrels G. (2014) Detrital Zircon U-Pb Geochronology Applied to Tectonics. </w:t>
          </w:r>
          <w:r w:rsidRPr="00757CB7">
            <w:rPr>
              <w:rFonts w:ascii="Aptos" w:eastAsia="Times New Roman" w:hAnsi="Aptos"/>
              <w:i/>
              <w:iCs/>
              <w:color w:val="000000"/>
            </w:rPr>
            <w:t>Annu. Rev. Earth Planet. Sci.</w:t>
          </w:r>
          <w:r w:rsidRPr="00757CB7">
            <w:rPr>
              <w:rFonts w:ascii="Aptos" w:eastAsia="Times New Roman" w:hAnsi="Aptos"/>
              <w:color w:val="000000"/>
            </w:rPr>
            <w:t xml:space="preserve"> </w:t>
          </w:r>
          <w:r w:rsidRPr="00757CB7">
            <w:rPr>
              <w:rFonts w:ascii="Aptos" w:eastAsia="Times New Roman" w:hAnsi="Aptos"/>
              <w:b/>
              <w:bCs/>
              <w:color w:val="000000"/>
            </w:rPr>
            <w:t>42</w:t>
          </w:r>
          <w:r w:rsidRPr="00757CB7">
            <w:rPr>
              <w:rFonts w:ascii="Aptos" w:eastAsia="Times New Roman" w:hAnsi="Aptos"/>
              <w:color w:val="000000"/>
            </w:rPr>
            <w:t>, 127–149.</w:t>
          </w:r>
        </w:p>
        <w:p w14:paraId="41AD4213" w14:textId="77777777" w:rsidR="00757CB7" w:rsidRPr="00757CB7" w:rsidRDefault="00757CB7">
          <w:pPr>
            <w:autoSpaceDE w:val="0"/>
            <w:autoSpaceDN w:val="0"/>
            <w:ind w:hanging="480"/>
            <w:divId w:val="585649463"/>
            <w:rPr>
              <w:rFonts w:ascii="Aptos" w:eastAsia="Times New Roman" w:hAnsi="Aptos"/>
              <w:color w:val="000000"/>
            </w:rPr>
          </w:pPr>
          <w:r w:rsidRPr="00757CB7">
            <w:rPr>
              <w:rFonts w:ascii="Aptos" w:eastAsia="Times New Roman" w:hAnsi="Aptos"/>
              <w:color w:val="000000"/>
            </w:rPr>
            <w:t xml:space="preserve">Geisler Thorsten, Pidgeon R. T., van Bronswijk W. and </w:t>
          </w:r>
          <w:proofErr w:type="spellStart"/>
          <w:r w:rsidRPr="00757CB7">
            <w:rPr>
              <w:rFonts w:ascii="Aptos" w:eastAsia="Times New Roman" w:hAnsi="Aptos"/>
              <w:color w:val="000000"/>
            </w:rPr>
            <w:t>Pleysier</w:t>
          </w:r>
          <w:proofErr w:type="spellEnd"/>
          <w:r w:rsidRPr="00757CB7">
            <w:rPr>
              <w:rFonts w:ascii="Aptos" w:eastAsia="Times New Roman" w:hAnsi="Aptos"/>
              <w:color w:val="000000"/>
            </w:rPr>
            <w:t xml:space="preserve"> R. (2001) Kinetics of thermal recovery and recrystallization of partially metamict zircon: a Raman spectroscopic study. </w:t>
          </w:r>
          <w:r w:rsidRPr="00757CB7">
            <w:rPr>
              <w:rFonts w:ascii="Aptos" w:eastAsia="Times New Roman" w:hAnsi="Aptos"/>
              <w:i/>
              <w:iCs/>
              <w:color w:val="000000"/>
            </w:rPr>
            <w:t>European journal of mineralogy.</w:t>
          </w:r>
          <w:r w:rsidRPr="00757CB7">
            <w:rPr>
              <w:rFonts w:ascii="Aptos" w:eastAsia="Times New Roman" w:hAnsi="Aptos"/>
              <w:color w:val="000000"/>
            </w:rPr>
            <w:t xml:space="preserve"> </w:t>
          </w:r>
          <w:r w:rsidRPr="00757CB7">
            <w:rPr>
              <w:rFonts w:ascii="Aptos" w:eastAsia="Times New Roman" w:hAnsi="Aptos"/>
              <w:b/>
              <w:bCs/>
              <w:color w:val="000000"/>
            </w:rPr>
            <w:t>13</w:t>
          </w:r>
          <w:r w:rsidRPr="00757CB7">
            <w:rPr>
              <w:rFonts w:ascii="Aptos" w:eastAsia="Times New Roman" w:hAnsi="Aptos"/>
              <w:color w:val="000000"/>
            </w:rPr>
            <w:t>, 1163–1176.</w:t>
          </w:r>
        </w:p>
        <w:p w14:paraId="2ECCA4F3" w14:textId="77777777" w:rsidR="00757CB7" w:rsidRPr="00757CB7" w:rsidRDefault="00757CB7">
          <w:pPr>
            <w:autoSpaceDE w:val="0"/>
            <w:autoSpaceDN w:val="0"/>
            <w:ind w:hanging="480"/>
            <w:divId w:val="148064347"/>
            <w:rPr>
              <w:rFonts w:ascii="Aptos" w:eastAsia="Times New Roman" w:hAnsi="Aptos"/>
              <w:color w:val="000000"/>
            </w:rPr>
          </w:pPr>
          <w:r w:rsidRPr="00757CB7">
            <w:rPr>
              <w:rFonts w:ascii="Aptos" w:eastAsia="Times New Roman" w:hAnsi="Aptos"/>
              <w:color w:val="000000"/>
            </w:rPr>
            <w:t xml:space="preserve">Geisler T., Pidgeon R. T., Kurtz R., Bronswijk W. Van and Schleicher H. (2003a) Experimental hydrothermal alteration of partially metamict zircon. </w:t>
          </w:r>
          <w:r w:rsidRPr="00757CB7">
            <w:rPr>
              <w:rFonts w:ascii="Aptos" w:eastAsia="Times New Roman" w:hAnsi="Aptos"/>
              <w:i/>
              <w:iCs/>
              <w:color w:val="000000"/>
            </w:rPr>
            <w:t>American Mineralogist</w:t>
          </w:r>
          <w:r w:rsidRPr="00757CB7">
            <w:rPr>
              <w:rFonts w:ascii="Aptos" w:eastAsia="Times New Roman" w:hAnsi="Aptos"/>
              <w:color w:val="000000"/>
            </w:rPr>
            <w:t xml:space="preserve"> </w:t>
          </w:r>
          <w:r w:rsidRPr="00757CB7">
            <w:rPr>
              <w:rFonts w:ascii="Aptos" w:eastAsia="Times New Roman" w:hAnsi="Aptos"/>
              <w:b/>
              <w:bCs/>
              <w:color w:val="000000"/>
            </w:rPr>
            <w:t>88</w:t>
          </w:r>
          <w:r w:rsidRPr="00757CB7">
            <w:rPr>
              <w:rFonts w:ascii="Aptos" w:eastAsia="Times New Roman" w:hAnsi="Aptos"/>
              <w:color w:val="000000"/>
            </w:rPr>
            <w:t>, 1496–1513.</w:t>
          </w:r>
        </w:p>
        <w:p w14:paraId="7BE0D424" w14:textId="77777777" w:rsidR="00757CB7" w:rsidRPr="00757CB7" w:rsidRDefault="00757CB7">
          <w:pPr>
            <w:autoSpaceDE w:val="0"/>
            <w:autoSpaceDN w:val="0"/>
            <w:ind w:hanging="480"/>
            <w:divId w:val="532614762"/>
            <w:rPr>
              <w:rFonts w:ascii="Aptos" w:eastAsia="Times New Roman" w:hAnsi="Aptos"/>
              <w:color w:val="000000"/>
            </w:rPr>
          </w:pPr>
          <w:r w:rsidRPr="00757CB7">
            <w:rPr>
              <w:rFonts w:ascii="Aptos" w:eastAsia="Times New Roman" w:hAnsi="Aptos"/>
              <w:color w:val="000000"/>
            </w:rPr>
            <w:t xml:space="preserve">Geisler T., Pidgeon R. T., Kurtz R., Bronswijk W. Van and Schleicher H. (2003b) Experimental hydrothermal alteration of partially metamict zircon. </w:t>
          </w:r>
          <w:r w:rsidRPr="00757CB7">
            <w:rPr>
              <w:rFonts w:ascii="Aptos" w:eastAsia="Times New Roman" w:hAnsi="Aptos"/>
              <w:i/>
              <w:iCs/>
              <w:color w:val="000000"/>
            </w:rPr>
            <w:t>American Mineralogist</w:t>
          </w:r>
          <w:r w:rsidRPr="00757CB7">
            <w:rPr>
              <w:rFonts w:ascii="Aptos" w:eastAsia="Times New Roman" w:hAnsi="Aptos"/>
              <w:color w:val="000000"/>
            </w:rPr>
            <w:t xml:space="preserve"> </w:t>
          </w:r>
          <w:r w:rsidRPr="00757CB7">
            <w:rPr>
              <w:rFonts w:ascii="Aptos" w:eastAsia="Times New Roman" w:hAnsi="Aptos"/>
              <w:b/>
              <w:bCs/>
              <w:color w:val="000000"/>
            </w:rPr>
            <w:t>88</w:t>
          </w:r>
          <w:r w:rsidRPr="00757CB7">
            <w:rPr>
              <w:rFonts w:ascii="Aptos" w:eastAsia="Times New Roman" w:hAnsi="Aptos"/>
              <w:color w:val="000000"/>
            </w:rPr>
            <w:t>, 1496–1513.</w:t>
          </w:r>
        </w:p>
        <w:p w14:paraId="7B376F6C" w14:textId="77777777" w:rsidR="00757CB7" w:rsidRPr="00757CB7" w:rsidRDefault="00757CB7">
          <w:pPr>
            <w:autoSpaceDE w:val="0"/>
            <w:autoSpaceDN w:val="0"/>
            <w:ind w:hanging="480"/>
            <w:divId w:val="378172349"/>
            <w:rPr>
              <w:rFonts w:ascii="Aptos" w:eastAsia="Times New Roman" w:hAnsi="Aptos"/>
              <w:color w:val="000000"/>
            </w:rPr>
          </w:pPr>
          <w:r w:rsidRPr="00757CB7">
            <w:rPr>
              <w:rFonts w:ascii="Aptos" w:eastAsia="Times New Roman" w:hAnsi="Aptos"/>
              <w:color w:val="000000"/>
            </w:rPr>
            <w:t xml:space="preserve">Geisler T, </w:t>
          </w:r>
          <w:proofErr w:type="spellStart"/>
          <w:r w:rsidRPr="00757CB7">
            <w:rPr>
              <w:rFonts w:ascii="Aptos" w:eastAsia="Times New Roman" w:hAnsi="Aptos"/>
              <w:color w:val="000000"/>
            </w:rPr>
            <w:t>Ulonska</w:t>
          </w:r>
          <w:proofErr w:type="spellEnd"/>
          <w:r w:rsidRPr="00757CB7">
            <w:rPr>
              <w:rFonts w:ascii="Aptos" w:eastAsia="Times New Roman" w:hAnsi="Aptos"/>
              <w:color w:val="000000"/>
            </w:rPr>
            <w:t xml:space="preserve"> M., Schleicher H., Pidgeon R. T. and </w:t>
          </w:r>
          <w:proofErr w:type="spellStart"/>
          <w:r w:rsidRPr="00757CB7">
            <w:rPr>
              <w:rFonts w:ascii="Aptos" w:eastAsia="Times New Roman" w:hAnsi="Aptos"/>
              <w:color w:val="000000"/>
            </w:rPr>
            <w:t>VanBronswijk</w:t>
          </w:r>
          <w:proofErr w:type="spellEnd"/>
          <w:r w:rsidRPr="00757CB7">
            <w:rPr>
              <w:rFonts w:ascii="Aptos" w:eastAsia="Times New Roman" w:hAnsi="Aptos"/>
              <w:color w:val="000000"/>
            </w:rPr>
            <w:t xml:space="preserve"> W. (2001a) Leaching and differential recrystallization of metamict zircon under experimental hydrothermal conditions. </w:t>
          </w:r>
          <w:r w:rsidRPr="00757CB7">
            <w:rPr>
              <w:rFonts w:ascii="Aptos" w:eastAsia="Times New Roman" w:hAnsi="Aptos"/>
              <w:i/>
              <w:iCs/>
              <w:color w:val="000000"/>
            </w:rPr>
            <w:t>Contributions to Mineralogy and Petrology</w:t>
          </w:r>
          <w:r w:rsidRPr="00757CB7">
            <w:rPr>
              <w:rFonts w:ascii="Aptos" w:eastAsia="Times New Roman" w:hAnsi="Aptos"/>
              <w:color w:val="000000"/>
            </w:rPr>
            <w:t xml:space="preserve"> </w:t>
          </w:r>
          <w:r w:rsidRPr="00757CB7">
            <w:rPr>
              <w:rFonts w:ascii="Aptos" w:eastAsia="Times New Roman" w:hAnsi="Aptos"/>
              <w:b/>
              <w:bCs/>
              <w:color w:val="000000"/>
            </w:rPr>
            <w:t>141</w:t>
          </w:r>
          <w:r w:rsidRPr="00757CB7">
            <w:rPr>
              <w:rFonts w:ascii="Aptos" w:eastAsia="Times New Roman" w:hAnsi="Aptos"/>
              <w:color w:val="000000"/>
            </w:rPr>
            <w:t>, 53–65.</w:t>
          </w:r>
        </w:p>
        <w:p w14:paraId="18BA764D" w14:textId="77777777" w:rsidR="00757CB7" w:rsidRPr="00757CB7" w:rsidRDefault="00757CB7">
          <w:pPr>
            <w:autoSpaceDE w:val="0"/>
            <w:autoSpaceDN w:val="0"/>
            <w:ind w:hanging="480"/>
            <w:divId w:val="210119936"/>
            <w:rPr>
              <w:rFonts w:ascii="Aptos" w:eastAsia="Times New Roman" w:hAnsi="Aptos"/>
              <w:color w:val="000000"/>
            </w:rPr>
          </w:pPr>
          <w:r w:rsidRPr="00757CB7">
            <w:rPr>
              <w:rFonts w:ascii="Aptos" w:eastAsia="Times New Roman" w:hAnsi="Aptos"/>
              <w:color w:val="000000"/>
            </w:rPr>
            <w:t xml:space="preserve">Geisler T, </w:t>
          </w:r>
          <w:proofErr w:type="spellStart"/>
          <w:r w:rsidRPr="00757CB7">
            <w:rPr>
              <w:rFonts w:ascii="Aptos" w:eastAsia="Times New Roman" w:hAnsi="Aptos"/>
              <w:color w:val="000000"/>
            </w:rPr>
            <w:t>Ulonska</w:t>
          </w:r>
          <w:proofErr w:type="spellEnd"/>
          <w:r w:rsidRPr="00757CB7">
            <w:rPr>
              <w:rFonts w:ascii="Aptos" w:eastAsia="Times New Roman" w:hAnsi="Aptos"/>
              <w:color w:val="000000"/>
            </w:rPr>
            <w:t xml:space="preserve"> M., Schleicher H., Pidgeon R. T. and </w:t>
          </w:r>
          <w:proofErr w:type="spellStart"/>
          <w:r w:rsidRPr="00757CB7">
            <w:rPr>
              <w:rFonts w:ascii="Aptos" w:eastAsia="Times New Roman" w:hAnsi="Aptos"/>
              <w:color w:val="000000"/>
            </w:rPr>
            <w:t>VanBronswijk</w:t>
          </w:r>
          <w:proofErr w:type="spellEnd"/>
          <w:r w:rsidRPr="00757CB7">
            <w:rPr>
              <w:rFonts w:ascii="Aptos" w:eastAsia="Times New Roman" w:hAnsi="Aptos"/>
              <w:color w:val="000000"/>
            </w:rPr>
            <w:t xml:space="preserve"> W. (2001b) Leaching and differential recrystallization of metamict zircon under experimental hydrothermal conditions. </w:t>
          </w:r>
          <w:r w:rsidRPr="00757CB7">
            <w:rPr>
              <w:rFonts w:ascii="Aptos" w:eastAsia="Times New Roman" w:hAnsi="Aptos"/>
              <w:i/>
              <w:iCs/>
              <w:color w:val="000000"/>
            </w:rPr>
            <w:t>Contributions to Mineralogy and Petrology</w:t>
          </w:r>
          <w:r w:rsidRPr="00757CB7">
            <w:rPr>
              <w:rFonts w:ascii="Aptos" w:eastAsia="Times New Roman" w:hAnsi="Aptos"/>
              <w:color w:val="000000"/>
            </w:rPr>
            <w:t xml:space="preserve"> </w:t>
          </w:r>
          <w:r w:rsidRPr="00757CB7">
            <w:rPr>
              <w:rFonts w:ascii="Aptos" w:eastAsia="Times New Roman" w:hAnsi="Aptos"/>
              <w:b/>
              <w:bCs/>
              <w:color w:val="000000"/>
            </w:rPr>
            <w:t>141</w:t>
          </w:r>
          <w:r w:rsidRPr="00757CB7">
            <w:rPr>
              <w:rFonts w:ascii="Aptos" w:eastAsia="Times New Roman" w:hAnsi="Aptos"/>
              <w:color w:val="000000"/>
            </w:rPr>
            <w:t>, 53–65.</w:t>
          </w:r>
        </w:p>
        <w:p w14:paraId="44592963" w14:textId="77777777" w:rsidR="00757CB7" w:rsidRPr="00757CB7" w:rsidRDefault="00757CB7">
          <w:pPr>
            <w:autoSpaceDE w:val="0"/>
            <w:autoSpaceDN w:val="0"/>
            <w:ind w:hanging="480"/>
            <w:divId w:val="1205098758"/>
            <w:rPr>
              <w:rFonts w:ascii="Aptos" w:eastAsia="Times New Roman" w:hAnsi="Aptos"/>
              <w:color w:val="000000"/>
            </w:rPr>
          </w:pPr>
          <w:r w:rsidRPr="00757CB7">
            <w:rPr>
              <w:rFonts w:ascii="Aptos" w:eastAsia="Times New Roman" w:hAnsi="Aptos"/>
              <w:color w:val="000000"/>
            </w:rPr>
            <w:lastRenderedPageBreak/>
            <w:t xml:space="preserve">Geisler T., Zhang M. and </w:t>
          </w:r>
          <w:proofErr w:type="spellStart"/>
          <w:r w:rsidRPr="00757CB7">
            <w:rPr>
              <w:rFonts w:ascii="Aptos" w:eastAsia="Times New Roman" w:hAnsi="Aptos"/>
              <w:color w:val="000000"/>
            </w:rPr>
            <w:t>Salje</w:t>
          </w:r>
          <w:proofErr w:type="spellEnd"/>
          <w:r w:rsidRPr="00757CB7">
            <w:rPr>
              <w:rFonts w:ascii="Aptos" w:eastAsia="Times New Roman" w:hAnsi="Aptos"/>
              <w:color w:val="000000"/>
            </w:rPr>
            <w:t xml:space="preserve"> E. K. H. (2003c) Recrystallization of almost fully amorphous zircon under hydrothermal conditions: An infrared spectroscopic study. </w:t>
          </w:r>
          <w:r w:rsidRPr="00757CB7">
            <w:rPr>
              <w:rFonts w:ascii="Aptos" w:eastAsia="Times New Roman" w:hAnsi="Aptos"/>
              <w:i/>
              <w:iCs/>
              <w:color w:val="000000"/>
            </w:rPr>
            <w:t xml:space="preserve">J. </w:t>
          </w:r>
          <w:proofErr w:type="spellStart"/>
          <w:r w:rsidRPr="00757CB7">
            <w:rPr>
              <w:rFonts w:ascii="Aptos" w:eastAsia="Times New Roman" w:hAnsi="Aptos"/>
              <w:i/>
              <w:iCs/>
              <w:color w:val="000000"/>
            </w:rPr>
            <w:t>Nucl</w:t>
          </w:r>
          <w:proofErr w:type="spellEnd"/>
          <w:r w:rsidRPr="00757CB7">
            <w:rPr>
              <w:rFonts w:ascii="Aptos" w:eastAsia="Times New Roman" w:hAnsi="Aptos"/>
              <w:i/>
              <w:iCs/>
              <w:color w:val="000000"/>
            </w:rPr>
            <w:t>. Mater.</w:t>
          </w:r>
          <w:r w:rsidRPr="00757CB7">
            <w:rPr>
              <w:rFonts w:ascii="Aptos" w:eastAsia="Times New Roman" w:hAnsi="Aptos"/>
              <w:color w:val="000000"/>
            </w:rPr>
            <w:t xml:space="preserve"> </w:t>
          </w:r>
          <w:r w:rsidRPr="00757CB7">
            <w:rPr>
              <w:rFonts w:ascii="Aptos" w:eastAsia="Times New Roman" w:hAnsi="Aptos"/>
              <w:b/>
              <w:bCs/>
              <w:color w:val="000000"/>
            </w:rPr>
            <w:t>320</w:t>
          </w:r>
          <w:r w:rsidRPr="00757CB7">
            <w:rPr>
              <w:rFonts w:ascii="Aptos" w:eastAsia="Times New Roman" w:hAnsi="Aptos"/>
              <w:color w:val="000000"/>
            </w:rPr>
            <w:t>, 280–291.</w:t>
          </w:r>
        </w:p>
        <w:p w14:paraId="2B958465" w14:textId="77777777" w:rsidR="00757CB7" w:rsidRPr="00757CB7" w:rsidRDefault="00757CB7">
          <w:pPr>
            <w:autoSpaceDE w:val="0"/>
            <w:autoSpaceDN w:val="0"/>
            <w:ind w:hanging="480"/>
            <w:divId w:val="207375733"/>
            <w:rPr>
              <w:rFonts w:ascii="Aptos" w:eastAsia="Times New Roman" w:hAnsi="Aptos"/>
              <w:color w:val="000000"/>
            </w:rPr>
          </w:pPr>
          <w:r w:rsidRPr="00757CB7">
            <w:rPr>
              <w:rFonts w:ascii="Aptos" w:eastAsia="Times New Roman" w:hAnsi="Aptos"/>
              <w:color w:val="000000"/>
            </w:rPr>
            <w:t xml:space="preserve">Gorski C. A. and </w:t>
          </w:r>
          <w:proofErr w:type="spellStart"/>
          <w:r w:rsidRPr="00757CB7">
            <w:rPr>
              <w:rFonts w:ascii="Aptos" w:eastAsia="Times New Roman" w:hAnsi="Aptos"/>
              <w:color w:val="000000"/>
            </w:rPr>
            <w:t>Fantle</w:t>
          </w:r>
          <w:proofErr w:type="spellEnd"/>
          <w:r w:rsidRPr="00757CB7">
            <w:rPr>
              <w:rFonts w:ascii="Aptos" w:eastAsia="Times New Roman" w:hAnsi="Aptos"/>
              <w:color w:val="000000"/>
            </w:rPr>
            <w:t xml:space="preserve"> M. S. (2017) Stable mineral recrystallization in low temperature aqueous systems: A critical review. </w:t>
          </w:r>
          <w:proofErr w:type="spellStart"/>
          <w:r w:rsidRPr="00757CB7">
            <w:rPr>
              <w:rFonts w:ascii="Aptos" w:eastAsia="Times New Roman" w:hAnsi="Aptos"/>
              <w:i/>
              <w:iCs/>
              <w:color w:val="000000"/>
            </w:rPr>
            <w:t>Geochim</w:t>
          </w:r>
          <w:proofErr w:type="spellEnd"/>
          <w:r w:rsidRPr="00757CB7">
            <w:rPr>
              <w:rFonts w:ascii="Aptos" w:eastAsia="Times New Roman" w:hAnsi="Aptos"/>
              <w:i/>
              <w:iCs/>
              <w:color w:val="000000"/>
            </w:rPr>
            <w:t xml:space="preserve">. </w:t>
          </w:r>
          <w:proofErr w:type="spellStart"/>
          <w:r w:rsidRPr="00757CB7">
            <w:rPr>
              <w:rFonts w:ascii="Aptos" w:eastAsia="Times New Roman" w:hAnsi="Aptos"/>
              <w:i/>
              <w:iCs/>
              <w:color w:val="000000"/>
            </w:rPr>
            <w:t>Cosmochim</w:t>
          </w:r>
          <w:proofErr w:type="spellEnd"/>
          <w:r w:rsidRPr="00757CB7">
            <w:rPr>
              <w:rFonts w:ascii="Aptos" w:eastAsia="Times New Roman" w:hAnsi="Aptos"/>
              <w:i/>
              <w:iCs/>
              <w:color w:val="000000"/>
            </w:rPr>
            <w:t>. Acta</w:t>
          </w:r>
          <w:r w:rsidRPr="00757CB7">
            <w:rPr>
              <w:rFonts w:ascii="Aptos" w:eastAsia="Times New Roman" w:hAnsi="Aptos"/>
              <w:color w:val="000000"/>
            </w:rPr>
            <w:t xml:space="preserve"> </w:t>
          </w:r>
          <w:r w:rsidRPr="00757CB7">
            <w:rPr>
              <w:rFonts w:ascii="Aptos" w:eastAsia="Times New Roman" w:hAnsi="Aptos"/>
              <w:b/>
              <w:bCs/>
              <w:color w:val="000000"/>
            </w:rPr>
            <w:t>198</w:t>
          </w:r>
          <w:r w:rsidRPr="00757CB7">
            <w:rPr>
              <w:rFonts w:ascii="Aptos" w:eastAsia="Times New Roman" w:hAnsi="Aptos"/>
              <w:color w:val="000000"/>
            </w:rPr>
            <w:t>, 439–465.</w:t>
          </w:r>
        </w:p>
        <w:p w14:paraId="2204F0D5" w14:textId="77777777" w:rsidR="00757CB7" w:rsidRPr="00757CB7" w:rsidRDefault="00757CB7">
          <w:pPr>
            <w:autoSpaceDE w:val="0"/>
            <w:autoSpaceDN w:val="0"/>
            <w:ind w:hanging="480"/>
            <w:divId w:val="1490711032"/>
            <w:rPr>
              <w:rFonts w:ascii="Aptos" w:eastAsia="Times New Roman" w:hAnsi="Aptos"/>
              <w:color w:val="000000"/>
            </w:rPr>
          </w:pPr>
          <w:r w:rsidRPr="00757CB7">
            <w:rPr>
              <w:rFonts w:ascii="Aptos" w:eastAsia="Times New Roman" w:hAnsi="Aptos"/>
              <w:color w:val="000000"/>
            </w:rPr>
            <w:t xml:space="preserve">Hoskin P. W. O. (2005) Trace-element composition of hydrothermal zircon and the alteration of Hadean zircon from the Jack Hills, Australia. </w:t>
          </w:r>
          <w:proofErr w:type="spellStart"/>
          <w:r w:rsidRPr="00757CB7">
            <w:rPr>
              <w:rFonts w:ascii="Aptos" w:eastAsia="Times New Roman" w:hAnsi="Aptos"/>
              <w:i/>
              <w:iCs/>
              <w:color w:val="000000"/>
            </w:rPr>
            <w:t>Geochim</w:t>
          </w:r>
          <w:proofErr w:type="spellEnd"/>
          <w:r w:rsidRPr="00757CB7">
            <w:rPr>
              <w:rFonts w:ascii="Aptos" w:eastAsia="Times New Roman" w:hAnsi="Aptos"/>
              <w:i/>
              <w:iCs/>
              <w:color w:val="000000"/>
            </w:rPr>
            <w:t xml:space="preserve">. </w:t>
          </w:r>
          <w:proofErr w:type="spellStart"/>
          <w:r w:rsidRPr="00757CB7">
            <w:rPr>
              <w:rFonts w:ascii="Aptos" w:eastAsia="Times New Roman" w:hAnsi="Aptos"/>
              <w:i/>
              <w:iCs/>
              <w:color w:val="000000"/>
            </w:rPr>
            <w:t>Cosmochim</w:t>
          </w:r>
          <w:proofErr w:type="spellEnd"/>
          <w:r w:rsidRPr="00757CB7">
            <w:rPr>
              <w:rFonts w:ascii="Aptos" w:eastAsia="Times New Roman" w:hAnsi="Aptos"/>
              <w:i/>
              <w:iCs/>
              <w:color w:val="000000"/>
            </w:rPr>
            <w:t>. Acta</w:t>
          </w:r>
          <w:r w:rsidRPr="00757CB7">
            <w:rPr>
              <w:rFonts w:ascii="Aptos" w:eastAsia="Times New Roman" w:hAnsi="Aptos"/>
              <w:color w:val="000000"/>
            </w:rPr>
            <w:t xml:space="preserve"> </w:t>
          </w:r>
          <w:r w:rsidRPr="00757CB7">
            <w:rPr>
              <w:rFonts w:ascii="Aptos" w:eastAsia="Times New Roman" w:hAnsi="Aptos"/>
              <w:b/>
              <w:bCs/>
              <w:color w:val="000000"/>
            </w:rPr>
            <w:t>69</w:t>
          </w:r>
          <w:r w:rsidRPr="00757CB7">
            <w:rPr>
              <w:rFonts w:ascii="Aptos" w:eastAsia="Times New Roman" w:hAnsi="Aptos"/>
              <w:color w:val="000000"/>
            </w:rPr>
            <w:t>, 637–648.</w:t>
          </w:r>
        </w:p>
        <w:p w14:paraId="3297E290" w14:textId="77777777" w:rsidR="00757CB7" w:rsidRPr="00757CB7" w:rsidRDefault="00757CB7">
          <w:pPr>
            <w:autoSpaceDE w:val="0"/>
            <w:autoSpaceDN w:val="0"/>
            <w:ind w:hanging="480"/>
            <w:divId w:val="1054239596"/>
            <w:rPr>
              <w:rFonts w:ascii="Aptos" w:eastAsia="Times New Roman" w:hAnsi="Aptos"/>
              <w:color w:val="000000"/>
            </w:rPr>
          </w:pPr>
          <w:r w:rsidRPr="00757CB7">
            <w:rPr>
              <w:rFonts w:ascii="Aptos" w:eastAsia="Times New Roman" w:hAnsi="Aptos"/>
              <w:color w:val="000000"/>
            </w:rPr>
            <w:t xml:space="preserve">Morales I., Molina J. F., </w:t>
          </w:r>
          <w:proofErr w:type="spellStart"/>
          <w:r w:rsidRPr="00757CB7">
            <w:rPr>
              <w:rFonts w:ascii="Aptos" w:eastAsia="Times New Roman" w:hAnsi="Aptos"/>
              <w:color w:val="000000"/>
            </w:rPr>
            <w:t>Cambeses</w:t>
          </w:r>
          <w:proofErr w:type="spellEnd"/>
          <w:r w:rsidRPr="00757CB7">
            <w:rPr>
              <w:rFonts w:ascii="Aptos" w:eastAsia="Times New Roman" w:hAnsi="Aptos"/>
              <w:color w:val="000000"/>
            </w:rPr>
            <w:t xml:space="preserve"> A., Montero P. and Bea F. (2022) Experimental Annealing of Zircon: Influence of Inclusions on Stability, Intracrystalline Melt Migration, Common Lead Leaching, and Permeability to Fluids. </w:t>
          </w:r>
          <w:r w:rsidRPr="00757CB7">
            <w:rPr>
              <w:rFonts w:ascii="Aptos" w:eastAsia="Times New Roman" w:hAnsi="Aptos"/>
              <w:i/>
              <w:iCs/>
              <w:color w:val="000000"/>
            </w:rPr>
            <w:t>ACS Earth Space Chem.</w:t>
          </w:r>
          <w:r w:rsidRPr="00757CB7">
            <w:rPr>
              <w:rFonts w:ascii="Aptos" w:eastAsia="Times New Roman" w:hAnsi="Aptos"/>
              <w:color w:val="000000"/>
            </w:rPr>
            <w:t xml:space="preserve"> </w:t>
          </w:r>
          <w:r w:rsidRPr="00757CB7">
            <w:rPr>
              <w:rFonts w:ascii="Aptos" w:eastAsia="Times New Roman" w:hAnsi="Aptos"/>
              <w:b/>
              <w:bCs/>
              <w:color w:val="000000"/>
            </w:rPr>
            <w:t>6</w:t>
          </w:r>
          <w:r w:rsidRPr="00757CB7">
            <w:rPr>
              <w:rFonts w:ascii="Aptos" w:eastAsia="Times New Roman" w:hAnsi="Aptos"/>
              <w:color w:val="000000"/>
            </w:rPr>
            <w:t>, 288–307.</w:t>
          </w:r>
        </w:p>
        <w:p w14:paraId="07DB7739" w14:textId="77777777" w:rsidR="00757CB7" w:rsidRPr="00757CB7" w:rsidRDefault="00757CB7">
          <w:pPr>
            <w:autoSpaceDE w:val="0"/>
            <w:autoSpaceDN w:val="0"/>
            <w:ind w:hanging="480"/>
            <w:divId w:val="1605965445"/>
            <w:rPr>
              <w:rFonts w:ascii="Aptos" w:eastAsia="Times New Roman" w:hAnsi="Aptos"/>
              <w:color w:val="000000"/>
            </w:rPr>
          </w:pPr>
          <w:r w:rsidRPr="00757CB7">
            <w:rPr>
              <w:rFonts w:ascii="Aptos" w:eastAsia="Times New Roman" w:hAnsi="Aptos"/>
              <w:color w:val="000000"/>
            </w:rPr>
            <w:t xml:space="preserve">Peters T. J., Ayers J. C., Gao S. and Liu X.-M. (2013) The origin and response of zircon in eclogite to metamorphism during the multi-stage evolution of the </w:t>
          </w:r>
          <w:proofErr w:type="spellStart"/>
          <w:r w:rsidRPr="00757CB7">
            <w:rPr>
              <w:rFonts w:ascii="Aptos" w:eastAsia="Times New Roman" w:hAnsi="Aptos"/>
              <w:color w:val="000000"/>
            </w:rPr>
            <w:t>Huwan</w:t>
          </w:r>
          <w:proofErr w:type="spellEnd"/>
          <w:r w:rsidRPr="00757CB7">
            <w:rPr>
              <w:rFonts w:ascii="Aptos" w:eastAsia="Times New Roman" w:hAnsi="Aptos"/>
              <w:color w:val="000000"/>
            </w:rPr>
            <w:t xml:space="preserve"> Shear Zone, China: Insights from Lu–Hf and U–Pb isotopic and trace element geochemistry. </w:t>
          </w:r>
          <w:r w:rsidRPr="00757CB7">
            <w:rPr>
              <w:rFonts w:ascii="Aptos" w:eastAsia="Times New Roman" w:hAnsi="Aptos"/>
              <w:i/>
              <w:iCs/>
              <w:color w:val="000000"/>
            </w:rPr>
            <w:t>Gondwana Research</w:t>
          </w:r>
          <w:r w:rsidRPr="00757CB7">
            <w:rPr>
              <w:rFonts w:ascii="Aptos" w:eastAsia="Times New Roman" w:hAnsi="Aptos"/>
              <w:color w:val="000000"/>
            </w:rPr>
            <w:t xml:space="preserve"> </w:t>
          </w:r>
          <w:r w:rsidRPr="00757CB7">
            <w:rPr>
              <w:rFonts w:ascii="Aptos" w:eastAsia="Times New Roman" w:hAnsi="Aptos"/>
              <w:b/>
              <w:bCs/>
              <w:color w:val="000000"/>
            </w:rPr>
            <w:t>23</w:t>
          </w:r>
          <w:r w:rsidRPr="00757CB7">
            <w:rPr>
              <w:rFonts w:ascii="Aptos" w:eastAsia="Times New Roman" w:hAnsi="Aptos"/>
              <w:color w:val="000000"/>
            </w:rPr>
            <w:t>, 726–747.</w:t>
          </w:r>
        </w:p>
        <w:p w14:paraId="09796F12" w14:textId="77777777" w:rsidR="00757CB7" w:rsidRPr="00757CB7" w:rsidRDefault="00757CB7">
          <w:pPr>
            <w:autoSpaceDE w:val="0"/>
            <w:autoSpaceDN w:val="0"/>
            <w:ind w:hanging="480"/>
            <w:divId w:val="1200817893"/>
            <w:rPr>
              <w:rFonts w:ascii="Aptos" w:eastAsia="Times New Roman" w:hAnsi="Aptos"/>
              <w:color w:val="000000"/>
            </w:rPr>
          </w:pPr>
          <w:r w:rsidRPr="00757CB7">
            <w:rPr>
              <w:rFonts w:ascii="Aptos" w:eastAsia="Times New Roman" w:hAnsi="Aptos"/>
              <w:color w:val="000000"/>
            </w:rPr>
            <w:t xml:space="preserve">Pidgeon O’Neil, J.R., Silver, L.T., R. T. (1966) Uranium and lead isotopic stability in a metamict zircon under experimental hydrothermal conditions. </w:t>
          </w:r>
          <w:r w:rsidRPr="00757CB7">
            <w:rPr>
              <w:rFonts w:ascii="Aptos" w:eastAsia="Times New Roman" w:hAnsi="Aptos"/>
              <w:i/>
              <w:iCs/>
              <w:color w:val="000000"/>
            </w:rPr>
            <w:t>Science (1979).</w:t>
          </w:r>
          <w:r w:rsidRPr="00757CB7">
            <w:rPr>
              <w:rFonts w:ascii="Aptos" w:eastAsia="Times New Roman" w:hAnsi="Aptos"/>
              <w:color w:val="000000"/>
            </w:rPr>
            <w:t xml:space="preserve"> </w:t>
          </w:r>
          <w:r w:rsidRPr="00757CB7">
            <w:rPr>
              <w:rFonts w:ascii="Aptos" w:eastAsia="Times New Roman" w:hAnsi="Aptos"/>
              <w:b/>
              <w:bCs/>
              <w:color w:val="000000"/>
            </w:rPr>
            <w:t>154</w:t>
          </w:r>
          <w:r w:rsidRPr="00757CB7">
            <w:rPr>
              <w:rFonts w:ascii="Aptos" w:eastAsia="Times New Roman" w:hAnsi="Aptos"/>
              <w:color w:val="000000"/>
            </w:rPr>
            <w:t>, 1538–1540.</w:t>
          </w:r>
        </w:p>
        <w:p w14:paraId="12A6C335" w14:textId="77777777" w:rsidR="00757CB7" w:rsidRPr="00757CB7" w:rsidRDefault="00757CB7">
          <w:pPr>
            <w:autoSpaceDE w:val="0"/>
            <w:autoSpaceDN w:val="0"/>
            <w:ind w:hanging="480"/>
            <w:divId w:val="1410926472"/>
            <w:rPr>
              <w:rFonts w:ascii="Aptos" w:eastAsia="Times New Roman" w:hAnsi="Aptos"/>
              <w:color w:val="000000"/>
            </w:rPr>
          </w:pPr>
          <w:r w:rsidRPr="00757CB7">
            <w:rPr>
              <w:rFonts w:ascii="Aptos" w:eastAsia="Times New Roman" w:hAnsi="Aptos"/>
              <w:color w:val="000000"/>
            </w:rPr>
            <w:t xml:space="preserve">Pidgeon R. T. (1992) Recrystallization of oscillatory zoned zircon: some geochronological and petrological implications. </w:t>
          </w:r>
          <w:r w:rsidRPr="00757CB7">
            <w:rPr>
              <w:rFonts w:ascii="Aptos" w:eastAsia="Times New Roman" w:hAnsi="Aptos"/>
              <w:i/>
              <w:iCs/>
              <w:color w:val="000000"/>
            </w:rPr>
            <w:t>Contributions to Mineralogy and Petrology</w:t>
          </w:r>
          <w:r w:rsidRPr="00757CB7">
            <w:rPr>
              <w:rFonts w:ascii="Aptos" w:eastAsia="Times New Roman" w:hAnsi="Aptos"/>
              <w:color w:val="000000"/>
            </w:rPr>
            <w:t xml:space="preserve"> </w:t>
          </w:r>
          <w:r w:rsidRPr="00757CB7">
            <w:rPr>
              <w:rFonts w:ascii="Aptos" w:eastAsia="Times New Roman" w:hAnsi="Aptos"/>
              <w:b/>
              <w:bCs/>
              <w:color w:val="000000"/>
            </w:rPr>
            <w:t>110</w:t>
          </w:r>
          <w:r w:rsidRPr="00757CB7">
            <w:rPr>
              <w:rFonts w:ascii="Aptos" w:eastAsia="Times New Roman" w:hAnsi="Aptos"/>
              <w:color w:val="000000"/>
            </w:rPr>
            <w:t>, 463–472.</w:t>
          </w:r>
        </w:p>
        <w:p w14:paraId="229B8E8A" w14:textId="77777777" w:rsidR="00757CB7" w:rsidRPr="00757CB7" w:rsidRDefault="00757CB7">
          <w:pPr>
            <w:autoSpaceDE w:val="0"/>
            <w:autoSpaceDN w:val="0"/>
            <w:ind w:hanging="480"/>
            <w:divId w:val="60641405"/>
            <w:rPr>
              <w:rFonts w:ascii="Aptos" w:eastAsia="Times New Roman" w:hAnsi="Aptos"/>
              <w:color w:val="000000"/>
            </w:rPr>
          </w:pPr>
          <w:proofErr w:type="spellStart"/>
          <w:r w:rsidRPr="00757CB7">
            <w:rPr>
              <w:rFonts w:ascii="Aptos" w:eastAsia="Times New Roman" w:hAnsi="Aptos"/>
              <w:color w:val="000000"/>
            </w:rPr>
            <w:t>Rubatto</w:t>
          </w:r>
          <w:proofErr w:type="spellEnd"/>
          <w:r w:rsidRPr="00757CB7">
            <w:rPr>
              <w:rFonts w:ascii="Aptos" w:eastAsia="Times New Roman" w:hAnsi="Aptos"/>
              <w:color w:val="000000"/>
            </w:rPr>
            <w:t xml:space="preserve"> D., </w:t>
          </w:r>
          <w:proofErr w:type="spellStart"/>
          <w:r w:rsidRPr="00757CB7">
            <w:rPr>
              <w:rFonts w:ascii="Aptos" w:eastAsia="Times New Roman" w:hAnsi="Aptos"/>
              <w:color w:val="000000"/>
            </w:rPr>
            <w:t>Muntener</w:t>
          </w:r>
          <w:proofErr w:type="spellEnd"/>
          <w:r w:rsidRPr="00757CB7">
            <w:rPr>
              <w:rFonts w:ascii="Aptos" w:eastAsia="Times New Roman" w:hAnsi="Aptos"/>
              <w:color w:val="000000"/>
            </w:rPr>
            <w:t xml:space="preserve"> O., </w:t>
          </w:r>
          <w:proofErr w:type="spellStart"/>
          <w:r w:rsidRPr="00757CB7">
            <w:rPr>
              <w:rFonts w:ascii="Aptos" w:eastAsia="Times New Roman" w:hAnsi="Aptos"/>
              <w:color w:val="000000"/>
            </w:rPr>
            <w:t>Barnhoorn</w:t>
          </w:r>
          <w:proofErr w:type="spellEnd"/>
          <w:r w:rsidRPr="00757CB7">
            <w:rPr>
              <w:rFonts w:ascii="Aptos" w:eastAsia="Times New Roman" w:hAnsi="Aptos"/>
              <w:color w:val="000000"/>
            </w:rPr>
            <w:t xml:space="preserve"> A. and Gregory C. (2008) Dissolution-reprecipitation of zircon at low-temperature, high-pressure conditions (Lanzo Massif, Italy). </w:t>
          </w:r>
          <w:r w:rsidRPr="00757CB7">
            <w:rPr>
              <w:rFonts w:ascii="Aptos" w:eastAsia="Times New Roman" w:hAnsi="Aptos"/>
              <w:i/>
              <w:iCs/>
              <w:color w:val="000000"/>
            </w:rPr>
            <w:t>American Mineralogist</w:t>
          </w:r>
          <w:r w:rsidRPr="00757CB7">
            <w:rPr>
              <w:rFonts w:ascii="Aptos" w:eastAsia="Times New Roman" w:hAnsi="Aptos"/>
              <w:color w:val="000000"/>
            </w:rPr>
            <w:t xml:space="preserve"> </w:t>
          </w:r>
          <w:r w:rsidRPr="00757CB7">
            <w:rPr>
              <w:rFonts w:ascii="Aptos" w:eastAsia="Times New Roman" w:hAnsi="Aptos"/>
              <w:b/>
              <w:bCs/>
              <w:color w:val="000000"/>
            </w:rPr>
            <w:t>93</w:t>
          </w:r>
          <w:r w:rsidRPr="00757CB7">
            <w:rPr>
              <w:rFonts w:ascii="Aptos" w:eastAsia="Times New Roman" w:hAnsi="Aptos"/>
              <w:color w:val="000000"/>
            </w:rPr>
            <w:t>, 1519–1529.</w:t>
          </w:r>
        </w:p>
        <w:p w14:paraId="44B80625" w14:textId="77777777" w:rsidR="00757CB7" w:rsidRPr="00757CB7" w:rsidRDefault="00757CB7">
          <w:pPr>
            <w:autoSpaceDE w:val="0"/>
            <w:autoSpaceDN w:val="0"/>
            <w:ind w:hanging="480"/>
            <w:divId w:val="96565684"/>
            <w:rPr>
              <w:rFonts w:ascii="Aptos" w:eastAsia="Times New Roman" w:hAnsi="Aptos"/>
              <w:color w:val="000000"/>
            </w:rPr>
          </w:pPr>
          <w:r w:rsidRPr="00757CB7">
            <w:rPr>
              <w:rFonts w:ascii="Aptos" w:eastAsia="Times New Roman" w:hAnsi="Aptos"/>
              <w:color w:val="000000"/>
            </w:rPr>
            <w:t xml:space="preserve">Taylor S. D., Liu J., Zhang X., Arey B. W., Kovarik L., Schreiber D. K., Perea D. E. and Rosso K. M. (2019) Visualizing the iron atom exchange front in the Fe(II)-catalyzed recrystallization of goethite by atom probe tomography. </w:t>
          </w:r>
          <w:r w:rsidRPr="00757CB7">
            <w:rPr>
              <w:rFonts w:ascii="Aptos" w:eastAsia="Times New Roman" w:hAnsi="Aptos"/>
              <w:i/>
              <w:iCs/>
              <w:color w:val="000000"/>
            </w:rPr>
            <w:t>Proc. Natl. Acad. Sci. U. S. A.</w:t>
          </w:r>
          <w:r w:rsidRPr="00757CB7">
            <w:rPr>
              <w:rFonts w:ascii="Aptos" w:eastAsia="Times New Roman" w:hAnsi="Aptos"/>
              <w:color w:val="000000"/>
            </w:rPr>
            <w:t xml:space="preserve"> </w:t>
          </w:r>
          <w:r w:rsidRPr="00757CB7">
            <w:rPr>
              <w:rFonts w:ascii="Aptos" w:eastAsia="Times New Roman" w:hAnsi="Aptos"/>
              <w:b/>
              <w:bCs/>
              <w:color w:val="000000"/>
            </w:rPr>
            <w:t>116</w:t>
          </w:r>
          <w:r w:rsidRPr="00757CB7">
            <w:rPr>
              <w:rFonts w:ascii="Aptos" w:eastAsia="Times New Roman" w:hAnsi="Aptos"/>
              <w:color w:val="000000"/>
            </w:rPr>
            <w:t>, 2866–2874.</w:t>
          </w:r>
        </w:p>
        <w:p w14:paraId="62D09441" w14:textId="77777777" w:rsidR="00757CB7" w:rsidRPr="00757CB7" w:rsidRDefault="00757CB7">
          <w:pPr>
            <w:autoSpaceDE w:val="0"/>
            <w:autoSpaceDN w:val="0"/>
            <w:ind w:hanging="480"/>
            <w:divId w:val="1349409177"/>
            <w:rPr>
              <w:rFonts w:ascii="Aptos" w:eastAsia="Times New Roman" w:hAnsi="Aptos"/>
              <w:color w:val="000000"/>
            </w:rPr>
          </w:pPr>
          <w:r w:rsidRPr="00757CB7">
            <w:rPr>
              <w:rFonts w:ascii="Aptos" w:eastAsia="Times New Roman" w:hAnsi="Aptos"/>
              <w:color w:val="000000"/>
            </w:rPr>
            <w:t xml:space="preserve">Tole M. P. (1985) The kinetics of dissolution of zircon (ZrSiO4). </w:t>
          </w:r>
          <w:proofErr w:type="spellStart"/>
          <w:r w:rsidRPr="00757CB7">
            <w:rPr>
              <w:rFonts w:ascii="Aptos" w:eastAsia="Times New Roman" w:hAnsi="Aptos"/>
              <w:i/>
              <w:iCs/>
              <w:color w:val="000000"/>
            </w:rPr>
            <w:t>Geochim</w:t>
          </w:r>
          <w:proofErr w:type="spellEnd"/>
          <w:r w:rsidRPr="00757CB7">
            <w:rPr>
              <w:rFonts w:ascii="Aptos" w:eastAsia="Times New Roman" w:hAnsi="Aptos"/>
              <w:i/>
              <w:iCs/>
              <w:color w:val="000000"/>
            </w:rPr>
            <w:t xml:space="preserve">. </w:t>
          </w:r>
          <w:proofErr w:type="spellStart"/>
          <w:r w:rsidRPr="00757CB7">
            <w:rPr>
              <w:rFonts w:ascii="Aptos" w:eastAsia="Times New Roman" w:hAnsi="Aptos"/>
              <w:i/>
              <w:iCs/>
              <w:color w:val="000000"/>
            </w:rPr>
            <w:t>Cosmochim</w:t>
          </w:r>
          <w:proofErr w:type="spellEnd"/>
          <w:r w:rsidRPr="00757CB7">
            <w:rPr>
              <w:rFonts w:ascii="Aptos" w:eastAsia="Times New Roman" w:hAnsi="Aptos"/>
              <w:i/>
              <w:iCs/>
              <w:color w:val="000000"/>
            </w:rPr>
            <w:t>. Acta</w:t>
          </w:r>
          <w:r w:rsidRPr="00757CB7">
            <w:rPr>
              <w:rFonts w:ascii="Aptos" w:eastAsia="Times New Roman" w:hAnsi="Aptos"/>
              <w:color w:val="000000"/>
            </w:rPr>
            <w:t xml:space="preserve"> </w:t>
          </w:r>
          <w:r w:rsidRPr="00757CB7">
            <w:rPr>
              <w:rFonts w:ascii="Aptos" w:eastAsia="Times New Roman" w:hAnsi="Aptos"/>
              <w:b/>
              <w:bCs/>
              <w:color w:val="000000"/>
            </w:rPr>
            <w:t>49</w:t>
          </w:r>
          <w:r w:rsidRPr="00757CB7">
            <w:rPr>
              <w:rFonts w:ascii="Aptos" w:eastAsia="Times New Roman" w:hAnsi="Aptos"/>
              <w:color w:val="000000"/>
            </w:rPr>
            <w:t>, 453–458.</w:t>
          </w:r>
        </w:p>
        <w:p w14:paraId="76D46125" w14:textId="77777777" w:rsidR="00757CB7" w:rsidRPr="00757CB7" w:rsidRDefault="00757CB7">
          <w:pPr>
            <w:autoSpaceDE w:val="0"/>
            <w:autoSpaceDN w:val="0"/>
            <w:ind w:hanging="480"/>
            <w:divId w:val="992754997"/>
            <w:rPr>
              <w:rFonts w:ascii="Aptos" w:eastAsia="Times New Roman" w:hAnsi="Aptos"/>
              <w:color w:val="000000"/>
            </w:rPr>
          </w:pPr>
          <w:r w:rsidRPr="00757CB7">
            <w:rPr>
              <w:rFonts w:ascii="Aptos" w:eastAsia="Times New Roman" w:hAnsi="Aptos"/>
              <w:color w:val="000000"/>
            </w:rPr>
            <w:t xml:space="preserve">Tomaschek F., Lagos M., Ballhaus C., Kennedy A. K. and Villa I. M. (2003) Zircons from Syros, Cyclades, Greece - Recrystallization and mobilization of zircon during high-pressure metamorphism. </w:t>
          </w:r>
          <w:r w:rsidRPr="00757CB7">
            <w:rPr>
              <w:rFonts w:ascii="Aptos" w:eastAsia="Times New Roman" w:hAnsi="Aptos"/>
              <w:i/>
              <w:iCs/>
              <w:color w:val="000000"/>
            </w:rPr>
            <w:t>Journal of Petrology</w:t>
          </w:r>
          <w:r w:rsidRPr="00757CB7">
            <w:rPr>
              <w:rFonts w:ascii="Aptos" w:eastAsia="Times New Roman" w:hAnsi="Aptos"/>
              <w:color w:val="000000"/>
            </w:rPr>
            <w:t xml:space="preserve"> </w:t>
          </w:r>
          <w:r w:rsidRPr="00757CB7">
            <w:rPr>
              <w:rFonts w:ascii="Aptos" w:eastAsia="Times New Roman" w:hAnsi="Aptos"/>
              <w:b/>
              <w:bCs/>
              <w:color w:val="000000"/>
            </w:rPr>
            <w:t>44</w:t>
          </w:r>
          <w:r w:rsidRPr="00757CB7">
            <w:rPr>
              <w:rFonts w:ascii="Aptos" w:eastAsia="Times New Roman" w:hAnsi="Aptos"/>
              <w:color w:val="000000"/>
            </w:rPr>
            <w:t>, 1977–2002.</w:t>
          </w:r>
        </w:p>
        <w:p w14:paraId="4C9FB8FC" w14:textId="77777777" w:rsidR="00757CB7" w:rsidRPr="00757CB7" w:rsidRDefault="00757CB7">
          <w:pPr>
            <w:autoSpaceDE w:val="0"/>
            <w:autoSpaceDN w:val="0"/>
            <w:ind w:hanging="480"/>
            <w:divId w:val="166555832"/>
            <w:rPr>
              <w:rFonts w:ascii="Aptos" w:eastAsia="Times New Roman" w:hAnsi="Aptos"/>
              <w:color w:val="000000"/>
            </w:rPr>
          </w:pPr>
          <w:proofErr w:type="spellStart"/>
          <w:r w:rsidRPr="00757CB7">
            <w:rPr>
              <w:rFonts w:ascii="Aptos" w:eastAsia="Times New Roman" w:hAnsi="Aptos"/>
              <w:color w:val="000000"/>
            </w:rPr>
            <w:lastRenderedPageBreak/>
            <w:t>Vonlanthen</w:t>
          </w:r>
          <w:proofErr w:type="spellEnd"/>
          <w:r w:rsidRPr="00757CB7">
            <w:rPr>
              <w:rFonts w:ascii="Aptos" w:eastAsia="Times New Roman" w:hAnsi="Aptos"/>
              <w:color w:val="000000"/>
            </w:rPr>
            <w:t xml:space="preserve"> P., Fitz Gerald J. D., </w:t>
          </w:r>
          <w:proofErr w:type="spellStart"/>
          <w:r w:rsidRPr="00757CB7">
            <w:rPr>
              <w:rFonts w:ascii="Aptos" w:eastAsia="Times New Roman" w:hAnsi="Aptos"/>
              <w:color w:val="000000"/>
            </w:rPr>
            <w:t>Rubatto</w:t>
          </w:r>
          <w:proofErr w:type="spellEnd"/>
          <w:r w:rsidRPr="00757CB7">
            <w:rPr>
              <w:rFonts w:ascii="Aptos" w:eastAsia="Times New Roman" w:hAnsi="Aptos"/>
              <w:color w:val="000000"/>
            </w:rPr>
            <w:t xml:space="preserve"> D. and Hermann J. (2012) Recrystallization rims in zircon (Valle </w:t>
          </w:r>
          <w:proofErr w:type="spellStart"/>
          <w:r w:rsidRPr="00757CB7">
            <w:rPr>
              <w:rFonts w:ascii="Aptos" w:eastAsia="Times New Roman" w:hAnsi="Aptos"/>
              <w:color w:val="000000"/>
            </w:rPr>
            <w:t>d’Arbedo</w:t>
          </w:r>
          <w:proofErr w:type="spellEnd"/>
          <w:r w:rsidRPr="00757CB7">
            <w:rPr>
              <w:rFonts w:ascii="Aptos" w:eastAsia="Times New Roman" w:hAnsi="Aptos"/>
              <w:color w:val="000000"/>
            </w:rPr>
            <w:t xml:space="preserve">, Switzerland): An integrated cathodoluminescence, LA-ICP-MS, SHRIMP, and TEM study. </w:t>
          </w:r>
          <w:r w:rsidRPr="00757CB7">
            <w:rPr>
              <w:rFonts w:ascii="Aptos" w:eastAsia="Times New Roman" w:hAnsi="Aptos"/>
              <w:i/>
              <w:iCs/>
              <w:color w:val="000000"/>
            </w:rPr>
            <w:t>Am. Mineral.</w:t>
          </w:r>
          <w:r w:rsidRPr="00757CB7">
            <w:rPr>
              <w:rFonts w:ascii="Aptos" w:eastAsia="Times New Roman" w:hAnsi="Aptos"/>
              <w:color w:val="000000"/>
            </w:rPr>
            <w:t xml:space="preserve"> </w:t>
          </w:r>
          <w:r w:rsidRPr="00757CB7">
            <w:rPr>
              <w:rFonts w:ascii="Aptos" w:eastAsia="Times New Roman" w:hAnsi="Aptos"/>
              <w:b/>
              <w:bCs/>
              <w:color w:val="000000"/>
            </w:rPr>
            <w:t>97</w:t>
          </w:r>
          <w:r w:rsidRPr="00757CB7">
            <w:rPr>
              <w:rFonts w:ascii="Aptos" w:eastAsia="Times New Roman" w:hAnsi="Aptos"/>
              <w:color w:val="000000"/>
            </w:rPr>
            <w:t>, 369–377.</w:t>
          </w:r>
        </w:p>
        <w:p w14:paraId="26886ECB" w14:textId="77777777" w:rsidR="00757CB7" w:rsidRPr="00757CB7" w:rsidRDefault="00757CB7">
          <w:pPr>
            <w:autoSpaceDE w:val="0"/>
            <w:autoSpaceDN w:val="0"/>
            <w:ind w:hanging="480"/>
            <w:divId w:val="1508984203"/>
            <w:rPr>
              <w:rFonts w:ascii="Aptos" w:eastAsia="Times New Roman" w:hAnsi="Aptos"/>
              <w:color w:val="000000"/>
            </w:rPr>
          </w:pPr>
          <w:r w:rsidRPr="00757CB7">
            <w:rPr>
              <w:rFonts w:ascii="Aptos" w:eastAsia="Times New Roman" w:hAnsi="Aptos"/>
              <w:color w:val="000000"/>
            </w:rPr>
            <w:t xml:space="preserve">Wilke M., Schmidt C., </w:t>
          </w:r>
          <w:proofErr w:type="spellStart"/>
          <w:r w:rsidRPr="00757CB7">
            <w:rPr>
              <w:rFonts w:ascii="Aptos" w:eastAsia="Times New Roman" w:hAnsi="Aptos"/>
              <w:color w:val="000000"/>
            </w:rPr>
            <w:t>Dubrail</w:t>
          </w:r>
          <w:proofErr w:type="spellEnd"/>
          <w:r w:rsidRPr="00757CB7">
            <w:rPr>
              <w:rFonts w:ascii="Aptos" w:eastAsia="Times New Roman" w:hAnsi="Aptos"/>
              <w:color w:val="000000"/>
            </w:rPr>
            <w:t xml:space="preserve"> J., Appel K., Borchert M., </w:t>
          </w:r>
          <w:proofErr w:type="spellStart"/>
          <w:r w:rsidRPr="00757CB7">
            <w:rPr>
              <w:rFonts w:ascii="Aptos" w:eastAsia="Times New Roman" w:hAnsi="Aptos"/>
              <w:color w:val="000000"/>
            </w:rPr>
            <w:t>Kvashnina</w:t>
          </w:r>
          <w:proofErr w:type="spellEnd"/>
          <w:r w:rsidRPr="00757CB7">
            <w:rPr>
              <w:rFonts w:ascii="Aptos" w:eastAsia="Times New Roman" w:hAnsi="Aptos"/>
              <w:color w:val="000000"/>
            </w:rPr>
            <w:t xml:space="preserve"> K. and Manning C. E. (2012) Zircon solubility and zirconium complexation in H2O+Na2O+SiO2±Al2O3 fluids at high pressure and temperature. </w:t>
          </w:r>
          <w:r w:rsidRPr="00757CB7">
            <w:rPr>
              <w:rFonts w:ascii="Aptos" w:eastAsia="Times New Roman" w:hAnsi="Aptos"/>
              <w:i/>
              <w:iCs/>
              <w:color w:val="000000"/>
            </w:rPr>
            <w:t>Earth Planet. Sci. Lett.</w:t>
          </w:r>
          <w:r w:rsidRPr="00757CB7">
            <w:rPr>
              <w:rFonts w:ascii="Aptos" w:eastAsia="Times New Roman" w:hAnsi="Aptos"/>
              <w:color w:val="000000"/>
            </w:rPr>
            <w:t xml:space="preserve"> </w:t>
          </w:r>
          <w:r w:rsidRPr="00757CB7">
            <w:rPr>
              <w:rFonts w:ascii="Aptos" w:eastAsia="Times New Roman" w:hAnsi="Aptos"/>
              <w:b/>
              <w:bCs/>
              <w:color w:val="000000"/>
            </w:rPr>
            <w:t>349–350</w:t>
          </w:r>
          <w:r w:rsidRPr="00757CB7">
            <w:rPr>
              <w:rFonts w:ascii="Aptos" w:eastAsia="Times New Roman" w:hAnsi="Aptos"/>
              <w:color w:val="000000"/>
            </w:rPr>
            <w:t>, 15–25.</w:t>
          </w:r>
        </w:p>
        <w:p w14:paraId="5B0F3404" w14:textId="77777777" w:rsidR="00757CB7" w:rsidRPr="00757CB7" w:rsidRDefault="00757CB7">
          <w:pPr>
            <w:autoSpaceDE w:val="0"/>
            <w:autoSpaceDN w:val="0"/>
            <w:ind w:hanging="480"/>
            <w:divId w:val="182280315"/>
            <w:rPr>
              <w:rFonts w:ascii="Aptos" w:eastAsia="Times New Roman" w:hAnsi="Aptos"/>
              <w:color w:val="000000"/>
            </w:rPr>
          </w:pPr>
          <w:proofErr w:type="spellStart"/>
          <w:r w:rsidRPr="00757CB7">
            <w:rPr>
              <w:rFonts w:ascii="Aptos" w:eastAsia="Times New Roman" w:hAnsi="Aptos"/>
              <w:color w:val="000000"/>
            </w:rPr>
            <w:t>Yakymchuk</w:t>
          </w:r>
          <w:proofErr w:type="spellEnd"/>
          <w:r w:rsidRPr="00757CB7">
            <w:rPr>
              <w:rFonts w:ascii="Aptos" w:eastAsia="Times New Roman" w:hAnsi="Aptos"/>
              <w:color w:val="000000"/>
            </w:rPr>
            <w:t xml:space="preserve"> C., Clark C. and White R. W. (2017) Phase Relations, Reaction Sequences and </w:t>
          </w:r>
          <w:proofErr w:type="spellStart"/>
          <w:r w:rsidRPr="00757CB7">
            <w:rPr>
              <w:rFonts w:ascii="Aptos" w:eastAsia="Times New Roman" w:hAnsi="Aptos"/>
              <w:color w:val="000000"/>
            </w:rPr>
            <w:t>Petrochronology</w:t>
          </w:r>
          <w:proofErr w:type="spellEnd"/>
          <w:r w:rsidRPr="00757CB7">
            <w:rPr>
              <w:rFonts w:ascii="Aptos" w:eastAsia="Times New Roman" w:hAnsi="Aptos"/>
              <w:color w:val="000000"/>
            </w:rPr>
            <w:t xml:space="preserve">. </w:t>
          </w:r>
          <w:r w:rsidRPr="00757CB7">
            <w:rPr>
              <w:rFonts w:ascii="Aptos" w:eastAsia="Times New Roman" w:hAnsi="Aptos"/>
              <w:i/>
              <w:iCs/>
              <w:color w:val="000000"/>
            </w:rPr>
            <w:t>Rev. Mineral. Geochem.</w:t>
          </w:r>
          <w:r w:rsidRPr="00757CB7">
            <w:rPr>
              <w:rFonts w:ascii="Aptos" w:eastAsia="Times New Roman" w:hAnsi="Aptos"/>
              <w:color w:val="000000"/>
            </w:rPr>
            <w:t xml:space="preserve"> </w:t>
          </w:r>
          <w:r w:rsidRPr="00757CB7">
            <w:rPr>
              <w:rFonts w:ascii="Aptos" w:eastAsia="Times New Roman" w:hAnsi="Aptos"/>
              <w:b/>
              <w:bCs/>
              <w:color w:val="000000"/>
            </w:rPr>
            <w:t>83</w:t>
          </w:r>
          <w:r w:rsidRPr="00757CB7">
            <w:rPr>
              <w:rFonts w:ascii="Aptos" w:eastAsia="Times New Roman" w:hAnsi="Aptos"/>
              <w:color w:val="000000"/>
            </w:rPr>
            <w:t>, 13–53.</w:t>
          </w:r>
        </w:p>
        <w:p w14:paraId="0CD84139" w14:textId="714B6839" w:rsidR="008345B4" w:rsidRPr="008345B4" w:rsidRDefault="00757CB7" w:rsidP="00B8189B">
          <w:r w:rsidRPr="00757CB7">
            <w:rPr>
              <w:rFonts w:ascii="Aptos" w:eastAsia="Times New Roman" w:hAnsi="Aptos"/>
              <w:color w:val="000000"/>
            </w:rPr>
            <w:t> </w:t>
          </w:r>
        </w:p>
      </w:sdtContent>
    </w:sdt>
    <w:sectPr w:rsidR="008345B4" w:rsidRPr="008345B4">
      <w:foot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27859" w14:textId="77777777" w:rsidR="007437B8" w:rsidRDefault="007437B8" w:rsidP="00C366DD">
      <w:pPr>
        <w:spacing w:after="0" w:line="240" w:lineRule="auto"/>
      </w:pPr>
      <w:r>
        <w:separator/>
      </w:r>
    </w:p>
  </w:endnote>
  <w:endnote w:type="continuationSeparator" w:id="0">
    <w:p w14:paraId="092C16D5" w14:textId="77777777" w:rsidR="007437B8" w:rsidRDefault="007437B8" w:rsidP="00C36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343569"/>
      <w:docPartObj>
        <w:docPartGallery w:val="Page Numbers (Bottom of Page)"/>
        <w:docPartUnique/>
      </w:docPartObj>
    </w:sdtPr>
    <w:sdtEndPr>
      <w:rPr>
        <w:noProof/>
      </w:rPr>
    </w:sdtEndPr>
    <w:sdtContent>
      <w:p w14:paraId="3658864E" w14:textId="27037568" w:rsidR="00C036D4" w:rsidRDefault="00C036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4A2A94" w14:textId="77777777" w:rsidR="00C366DD" w:rsidRDefault="00C366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EEF44" w14:textId="77777777" w:rsidR="007437B8" w:rsidRDefault="007437B8" w:rsidP="00C366DD">
      <w:pPr>
        <w:spacing w:after="0" w:line="240" w:lineRule="auto"/>
      </w:pPr>
      <w:r>
        <w:separator/>
      </w:r>
    </w:p>
  </w:footnote>
  <w:footnote w:type="continuationSeparator" w:id="0">
    <w:p w14:paraId="1B2A644F" w14:textId="77777777" w:rsidR="007437B8" w:rsidRDefault="007437B8" w:rsidP="00C366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217E"/>
    <w:multiLevelType w:val="multilevel"/>
    <w:tmpl w:val="3C6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7E0956"/>
    <w:multiLevelType w:val="multilevel"/>
    <w:tmpl w:val="9450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95606"/>
    <w:multiLevelType w:val="multilevel"/>
    <w:tmpl w:val="D7F8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65FCF"/>
    <w:multiLevelType w:val="hybridMultilevel"/>
    <w:tmpl w:val="9F46B1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230B86"/>
    <w:multiLevelType w:val="multilevel"/>
    <w:tmpl w:val="810405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507DBD"/>
    <w:multiLevelType w:val="hybridMultilevel"/>
    <w:tmpl w:val="0466146E"/>
    <w:lvl w:ilvl="0" w:tplc="418E396A">
      <w:start w:val="1"/>
      <w:numFmt w:val="bullet"/>
      <w:lvlText w:val="•"/>
      <w:lvlJc w:val="left"/>
      <w:pPr>
        <w:tabs>
          <w:tab w:val="num" w:pos="720"/>
        </w:tabs>
        <w:ind w:left="720" w:hanging="360"/>
      </w:pPr>
      <w:rPr>
        <w:rFonts w:ascii="Arial" w:hAnsi="Arial" w:hint="default"/>
      </w:rPr>
    </w:lvl>
    <w:lvl w:ilvl="1" w:tplc="0E5648E0" w:tentative="1">
      <w:start w:val="1"/>
      <w:numFmt w:val="bullet"/>
      <w:lvlText w:val="•"/>
      <w:lvlJc w:val="left"/>
      <w:pPr>
        <w:tabs>
          <w:tab w:val="num" w:pos="1440"/>
        </w:tabs>
        <w:ind w:left="1440" w:hanging="360"/>
      </w:pPr>
      <w:rPr>
        <w:rFonts w:ascii="Arial" w:hAnsi="Arial" w:hint="default"/>
      </w:rPr>
    </w:lvl>
    <w:lvl w:ilvl="2" w:tplc="443AE548" w:tentative="1">
      <w:start w:val="1"/>
      <w:numFmt w:val="bullet"/>
      <w:lvlText w:val="•"/>
      <w:lvlJc w:val="left"/>
      <w:pPr>
        <w:tabs>
          <w:tab w:val="num" w:pos="2160"/>
        </w:tabs>
        <w:ind w:left="2160" w:hanging="360"/>
      </w:pPr>
      <w:rPr>
        <w:rFonts w:ascii="Arial" w:hAnsi="Arial" w:hint="default"/>
      </w:rPr>
    </w:lvl>
    <w:lvl w:ilvl="3" w:tplc="A7168BB0" w:tentative="1">
      <w:start w:val="1"/>
      <w:numFmt w:val="bullet"/>
      <w:lvlText w:val="•"/>
      <w:lvlJc w:val="left"/>
      <w:pPr>
        <w:tabs>
          <w:tab w:val="num" w:pos="2880"/>
        </w:tabs>
        <w:ind w:left="2880" w:hanging="360"/>
      </w:pPr>
      <w:rPr>
        <w:rFonts w:ascii="Arial" w:hAnsi="Arial" w:hint="default"/>
      </w:rPr>
    </w:lvl>
    <w:lvl w:ilvl="4" w:tplc="8520C508" w:tentative="1">
      <w:start w:val="1"/>
      <w:numFmt w:val="bullet"/>
      <w:lvlText w:val="•"/>
      <w:lvlJc w:val="left"/>
      <w:pPr>
        <w:tabs>
          <w:tab w:val="num" w:pos="3600"/>
        </w:tabs>
        <w:ind w:left="3600" w:hanging="360"/>
      </w:pPr>
      <w:rPr>
        <w:rFonts w:ascii="Arial" w:hAnsi="Arial" w:hint="default"/>
      </w:rPr>
    </w:lvl>
    <w:lvl w:ilvl="5" w:tplc="71CE8BD6" w:tentative="1">
      <w:start w:val="1"/>
      <w:numFmt w:val="bullet"/>
      <w:lvlText w:val="•"/>
      <w:lvlJc w:val="left"/>
      <w:pPr>
        <w:tabs>
          <w:tab w:val="num" w:pos="4320"/>
        </w:tabs>
        <w:ind w:left="4320" w:hanging="360"/>
      </w:pPr>
      <w:rPr>
        <w:rFonts w:ascii="Arial" w:hAnsi="Arial" w:hint="default"/>
      </w:rPr>
    </w:lvl>
    <w:lvl w:ilvl="6" w:tplc="0F3829B2" w:tentative="1">
      <w:start w:val="1"/>
      <w:numFmt w:val="bullet"/>
      <w:lvlText w:val="•"/>
      <w:lvlJc w:val="left"/>
      <w:pPr>
        <w:tabs>
          <w:tab w:val="num" w:pos="5040"/>
        </w:tabs>
        <w:ind w:left="5040" w:hanging="360"/>
      </w:pPr>
      <w:rPr>
        <w:rFonts w:ascii="Arial" w:hAnsi="Arial" w:hint="default"/>
      </w:rPr>
    </w:lvl>
    <w:lvl w:ilvl="7" w:tplc="D98A0704" w:tentative="1">
      <w:start w:val="1"/>
      <w:numFmt w:val="bullet"/>
      <w:lvlText w:val="•"/>
      <w:lvlJc w:val="left"/>
      <w:pPr>
        <w:tabs>
          <w:tab w:val="num" w:pos="5760"/>
        </w:tabs>
        <w:ind w:left="5760" w:hanging="360"/>
      </w:pPr>
      <w:rPr>
        <w:rFonts w:ascii="Arial" w:hAnsi="Arial" w:hint="default"/>
      </w:rPr>
    </w:lvl>
    <w:lvl w:ilvl="8" w:tplc="9BAA431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28215E8"/>
    <w:multiLevelType w:val="hybridMultilevel"/>
    <w:tmpl w:val="1E449E0C"/>
    <w:lvl w:ilvl="0" w:tplc="A126B850">
      <w:start w:val="1"/>
      <w:numFmt w:val="bullet"/>
      <w:lvlText w:val="•"/>
      <w:lvlJc w:val="left"/>
      <w:pPr>
        <w:tabs>
          <w:tab w:val="num" w:pos="720"/>
        </w:tabs>
        <w:ind w:left="720" w:hanging="360"/>
      </w:pPr>
      <w:rPr>
        <w:rFonts w:ascii="Arial" w:hAnsi="Arial" w:hint="default"/>
      </w:rPr>
    </w:lvl>
    <w:lvl w:ilvl="1" w:tplc="77AEB018" w:tentative="1">
      <w:start w:val="1"/>
      <w:numFmt w:val="bullet"/>
      <w:lvlText w:val="•"/>
      <w:lvlJc w:val="left"/>
      <w:pPr>
        <w:tabs>
          <w:tab w:val="num" w:pos="1440"/>
        </w:tabs>
        <w:ind w:left="1440" w:hanging="360"/>
      </w:pPr>
      <w:rPr>
        <w:rFonts w:ascii="Arial" w:hAnsi="Arial" w:hint="default"/>
      </w:rPr>
    </w:lvl>
    <w:lvl w:ilvl="2" w:tplc="FC6A213A" w:tentative="1">
      <w:start w:val="1"/>
      <w:numFmt w:val="bullet"/>
      <w:lvlText w:val="•"/>
      <w:lvlJc w:val="left"/>
      <w:pPr>
        <w:tabs>
          <w:tab w:val="num" w:pos="2160"/>
        </w:tabs>
        <w:ind w:left="2160" w:hanging="360"/>
      </w:pPr>
      <w:rPr>
        <w:rFonts w:ascii="Arial" w:hAnsi="Arial" w:hint="default"/>
      </w:rPr>
    </w:lvl>
    <w:lvl w:ilvl="3" w:tplc="35AC8E6C" w:tentative="1">
      <w:start w:val="1"/>
      <w:numFmt w:val="bullet"/>
      <w:lvlText w:val="•"/>
      <w:lvlJc w:val="left"/>
      <w:pPr>
        <w:tabs>
          <w:tab w:val="num" w:pos="2880"/>
        </w:tabs>
        <w:ind w:left="2880" w:hanging="360"/>
      </w:pPr>
      <w:rPr>
        <w:rFonts w:ascii="Arial" w:hAnsi="Arial" w:hint="default"/>
      </w:rPr>
    </w:lvl>
    <w:lvl w:ilvl="4" w:tplc="31E6AB82" w:tentative="1">
      <w:start w:val="1"/>
      <w:numFmt w:val="bullet"/>
      <w:lvlText w:val="•"/>
      <w:lvlJc w:val="left"/>
      <w:pPr>
        <w:tabs>
          <w:tab w:val="num" w:pos="3600"/>
        </w:tabs>
        <w:ind w:left="3600" w:hanging="360"/>
      </w:pPr>
      <w:rPr>
        <w:rFonts w:ascii="Arial" w:hAnsi="Arial" w:hint="default"/>
      </w:rPr>
    </w:lvl>
    <w:lvl w:ilvl="5" w:tplc="3CB2CD8C" w:tentative="1">
      <w:start w:val="1"/>
      <w:numFmt w:val="bullet"/>
      <w:lvlText w:val="•"/>
      <w:lvlJc w:val="left"/>
      <w:pPr>
        <w:tabs>
          <w:tab w:val="num" w:pos="4320"/>
        </w:tabs>
        <w:ind w:left="4320" w:hanging="360"/>
      </w:pPr>
      <w:rPr>
        <w:rFonts w:ascii="Arial" w:hAnsi="Arial" w:hint="default"/>
      </w:rPr>
    </w:lvl>
    <w:lvl w:ilvl="6" w:tplc="27B83FB0" w:tentative="1">
      <w:start w:val="1"/>
      <w:numFmt w:val="bullet"/>
      <w:lvlText w:val="•"/>
      <w:lvlJc w:val="left"/>
      <w:pPr>
        <w:tabs>
          <w:tab w:val="num" w:pos="5040"/>
        </w:tabs>
        <w:ind w:left="5040" w:hanging="360"/>
      </w:pPr>
      <w:rPr>
        <w:rFonts w:ascii="Arial" w:hAnsi="Arial" w:hint="default"/>
      </w:rPr>
    </w:lvl>
    <w:lvl w:ilvl="7" w:tplc="91002A00" w:tentative="1">
      <w:start w:val="1"/>
      <w:numFmt w:val="bullet"/>
      <w:lvlText w:val="•"/>
      <w:lvlJc w:val="left"/>
      <w:pPr>
        <w:tabs>
          <w:tab w:val="num" w:pos="5760"/>
        </w:tabs>
        <w:ind w:left="5760" w:hanging="360"/>
      </w:pPr>
      <w:rPr>
        <w:rFonts w:ascii="Arial" w:hAnsi="Arial" w:hint="default"/>
      </w:rPr>
    </w:lvl>
    <w:lvl w:ilvl="8" w:tplc="BC66081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38663D4"/>
    <w:multiLevelType w:val="hybridMultilevel"/>
    <w:tmpl w:val="F0BAD352"/>
    <w:lvl w:ilvl="0" w:tplc="CE563B1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6D520D"/>
    <w:multiLevelType w:val="multilevel"/>
    <w:tmpl w:val="2736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38444E"/>
    <w:multiLevelType w:val="hybridMultilevel"/>
    <w:tmpl w:val="BC9C40EE"/>
    <w:lvl w:ilvl="0" w:tplc="2F66AB3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513B06"/>
    <w:multiLevelType w:val="multilevel"/>
    <w:tmpl w:val="3D847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0E69BF"/>
    <w:multiLevelType w:val="multilevel"/>
    <w:tmpl w:val="4572B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BE2941"/>
    <w:multiLevelType w:val="multilevel"/>
    <w:tmpl w:val="A79A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0BD570C"/>
    <w:multiLevelType w:val="multilevel"/>
    <w:tmpl w:val="7EC6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E23DB1"/>
    <w:multiLevelType w:val="multilevel"/>
    <w:tmpl w:val="05DC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35188390">
    <w:abstractNumId w:val="1"/>
  </w:num>
  <w:num w:numId="2" w16cid:durableId="1068306973">
    <w:abstractNumId w:val="2"/>
  </w:num>
  <w:num w:numId="3" w16cid:durableId="135878363">
    <w:abstractNumId w:val="4"/>
  </w:num>
  <w:num w:numId="4" w16cid:durableId="1167746007">
    <w:abstractNumId w:val="11"/>
  </w:num>
  <w:num w:numId="5" w16cid:durableId="1328241278">
    <w:abstractNumId w:val="0"/>
  </w:num>
  <w:num w:numId="6" w16cid:durableId="512841689">
    <w:abstractNumId w:val="10"/>
  </w:num>
  <w:num w:numId="7" w16cid:durableId="1535001081">
    <w:abstractNumId w:val="14"/>
  </w:num>
  <w:num w:numId="8" w16cid:durableId="330332768">
    <w:abstractNumId w:val="8"/>
  </w:num>
  <w:num w:numId="9" w16cid:durableId="744843841">
    <w:abstractNumId w:val="12"/>
  </w:num>
  <w:num w:numId="10" w16cid:durableId="1303315956">
    <w:abstractNumId w:val="3"/>
  </w:num>
  <w:num w:numId="11" w16cid:durableId="1223758420">
    <w:abstractNumId w:val="13"/>
  </w:num>
  <w:num w:numId="12" w16cid:durableId="1648166481">
    <w:abstractNumId w:val="6"/>
  </w:num>
  <w:num w:numId="13" w16cid:durableId="458844072">
    <w:abstractNumId w:val="5"/>
  </w:num>
  <w:num w:numId="14" w16cid:durableId="224264582">
    <w:abstractNumId w:val="9"/>
  </w:num>
  <w:num w:numId="15" w16cid:durableId="2205570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981"/>
    <w:rsid w:val="00001D4E"/>
    <w:rsid w:val="00002090"/>
    <w:rsid w:val="00003D3A"/>
    <w:rsid w:val="000067D2"/>
    <w:rsid w:val="00010027"/>
    <w:rsid w:val="000104CE"/>
    <w:rsid w:val="00010F45"/>
    <w:rsid w:val="000115E2"/>
    <w:rsid w:val="00016127"/>
    <w:rsid w:val="00017357"/>
    <w:rsid w:val="000178FC"/>
    <w:rsid w:val="0002142C"/>
    <w:rsid w:val="000221A8"/>
    <w:rsid w:val="000230A8"/>
    <w:rsid w:val="00031130"/>
    <w:rsid w:val="000311DC"/>
    <w:rsid w:val="000323D3"/>
    <w:rsid w:val="00032B10"/>
    <w:rsid w:val="00033C2E"/>
    <w:rsid w:val="00033CD9"/>
    <w:rsid w:val="00034459"/>
    <w:rsid w:val="00035A8F"/>
    <w:rsid w:val="0003759E"/>
    <w:rsid w:val="000527D9"/>
    <w:rsid w:val="0005368D"/>
    <w:rsid w:val="000547E0"/>
    <w:rsid w:val="000550DD"/>
    <w:rsid w:val="00055DAC"/>
    <w:rsid w:val="00057E87"/>
    <w:rsid w:val="000607AB"/>
    <w:rsid w:val="00062188"/>
    <w:rsid w:val="000627C0"/>
    <w:rsid w:val="00065589"/>
    <w:rsid w:val="000658D6"/>
    <w:rsid w:val="0006670F"/>
    <w:rsid w:val="00067262"/>
    <w:rsid w:val="0007296F"/>
    <w:rsid w:val="00073202"/>
    <w:rsid w:val="00074060"/>
    <w:rsid w:val="00074280"/>
    <w:rsid w:val="00075030"/>
    <w:rsid w:val="00081123"/>
    <w:rsid w:val="00081514"/>
    <w:rsid w:val="00081F2B"/>
    <w:rsid w:val="00082CD7"/>
    <w:rsid w:val="00082EEF"/>
    <w:rsid w:val="000876FC"/>
    <w:rsid w:val="000907AF"/>
    <w:rsid w:val="00092978"/>
    <w:rsid w:val="000933E1"/>
    <w:rsid w:val="00094AC7"/>
    <w:rsid w:val="00094D59"/>
    <w:rsid w:val="00095066"/>
    <w:rsid w:val="00095F1F"/>
    <w:rsid w:val="000A0AA2"/>
    <w:rsid w:val="000A1C15"/>
    <w:rsid w:val="000A4BDE"/>
    <w:rsid w:val="000A6F5C"/>
    <w:rsid w:val="000B25B1"/>
    <w:rsid w:val="000B44B2"/>
    <w:rsid w:val="000B5679"/>
    <w:rsid w:val="000B62C4"/>
    <w:rsid w:val="000B7B26"/>
    <w:rsid w:val="000C0FC3"/>
    <w:rsid w:val="000C102C"/>
    <w:rsid w:val="000C2ED1"/>
    <w:rsid w:val="000C38B0"/>
    <w:rsid w:val="000C4A97"/>
    <w:rsid w:val="000C7125"/>
    <w:rsid w:val="000D0A7B"/>
    <w:rsid w:val="000D34F5"/>
    <w:rsid w:val="000D4F40"/>
    <w:rsid w:val="000E3129"/>
    <w:rsid w:val="000E734C"/>
    <w:rsid w:val="000E76E7"/>
    <w:rsid w:val="00100204"/>
    <w:rsid w:val="00100EFA"/>
    <w:rsid w:val="001017B8"/>
    <w:rsid w:val="00106415"/>
    <w:rsid w:val="001158D8"/>
    <w:rsid w:val="00115EAC"/>
    <w:rsid w:val="00120DCA"/>
    <w:rsid w:val="00121BDA"/>
    <w:rsid w:val="001225CC"/>
    <w:rsid w:val="00123FA9"/>
    <w:rsid w:val="00124146"/>
    <w:rsid w:val="00124AA8"/>
    <w:rsid w:val="0012531C"/>
    <w:rsid w:val="0012700A"/>
    <w:rsid w:val="00130923"/>
    <w:rsid w:val="00132148"/>
    <w:rsid w:val="0013235E"/>
    <w:rsid w:val="0013400A"/>
    <w:rsid w:val="001356D9"/>
    <w:rsid w:val="001362DE"/>
    <w:rsid w:val="001368D2"/>
    <w:rsid w:val="00140602"/>
    <w:rsid w:val="00143415"/>
    <w:rsid w:val="00147F7A"/>
    <w:rsid w:val="00150FA8"/>
    <w:rsid w:val="00151692"/>
    <w:rsid w:val="00151D66"/>
    <w:rsid w:val="0015366B"/>
    <w:rsid w:val="0015437E"/>
    <w:rsid w:val="00157E14"/>
    <w:rsid w:val="0017349C"/>
    <w:rsid w:val="00174C97"/>
    <w:rsid w:val="00175E1E"/>
    <w:rsid w:val="001777CF"/>
    <w:rsid w:val="00187016"/>
    <w:rsid w:val="0018714D"/>
    <w:rsid w:val="00187E50"/>
    <w:rsid w:val="0019282B"/>
    <w:rsid w:val="00193A72"/>
    <w:rsid w:val="00194184"/>
    <w:rsid w:val="001947EB"/>
    <w:rsid w:val="00194C8F"/>
    <w:rsid w:val="001953CA"/>
    <w:rsid w:val="001A1162"/>
    <w:rsid w:val="001A5683"/>
    <w:rsid w:val="001A63CD"/>
    <w:rsid w:val="001B1FA3"/>
    <w:rsid w:val="001B2792"/>
    <w:rsid w:val="001B51A0"/>
    <w:rsid w:val="001B53C8"/>
    <w:rsid w:val="001B5685"/>
    <w:rsid w:val="001B57CA"/>
    <w:rsid w:val="001B63D3"/>
    <w:rsid w:val="001B7510"/>
    <w:rsid w:val="001B7C0F"/>
    <w:rsid w:val="001C0CAE"/>
    <w:rsid w:val="001C13BA"/>
    <w:rsid w:val="001C1562"/>
    <w:rsid w:val="001C1D66"/>
    <w:rsid w:val="001C37F1"/>
    <w:rsid w:val="001C43CB"/>
    <w:rsid w:val="001C5195"/>
    <w:rsid w:val="001C55E4"/>
    <w:rsid w:val="001C6181"/>
    <w:rsid w:val="001C67BB"/>
    <w:rsid w:val="001D1F83"/>
    <w:rsid w:val="001D38C1"/>
    <w:rsid w:val="001D5406"/>
    <w:rsid w:val="001D6279"/>
    <w:rsid w:val="001D62C1"/>
    <w:rsid w:val="001D7D98"/>
    <w:rsid w:val="001E0563"/>
    <w:rsid w:val="001E411E"/>
    <w:rsid w:val="001E4AEB"/>
    <w:rsid w:val="001E6E3E"/>
    <w:rsid w:val="001F128C"/>
    <w:rsid w:val="001F6BB8"/>
    <w:rsid w:val="001F7368"/>
    <w:rsid w:val="002027D3"/>
    <w:rsid w:val="002029EB"/>
    <w:rsid w:val="00204819"/>
    <w:rsid w:val="00205FC1"/>
    <w:rsid w:val="0020695A"/>
    <w:rsid w:val="00207CF2"/>
    <w:rsid w:val="00213A71"/>
    <w:rsid w:val="00214DB1"/>
    <w:rsid w:val="00216409"/>
    <w:rsid w:val="00216DA9"/>
    <w:rsid w:val="0021728D"/>
    <w:rsid w:val="00223499"/>
    <w:rsid w:val="00225BAC"/>
    <w:rsid w:val="00226B00"/>
    <w:rsid w:val="00227D33"/>
    <w:rsid w:val="00231645"/>
    <w:rsid w:val="00233655"/>
    <w:rsid w:val="00237BCF"/>
    <w:rsid w:val="00240B0F"/>
    <w:rsid w:val="0024139B"/>
    <w:rsid w:val="002419F5"/>
    <w:rsid w:val="00241BD6"/>
    <w:rsid w:val="00241D79"/>
    <w:rsid w:val="00243462"/>
    <w:rsid w:val="00251513"/>
    <w:rsid w:val="002523EB"/>
    <w:rsid w:val="0025356F"/>
    <w:rsid w:val="00253C3B"/>
    <w:rsid w:val="002561C4"/>
    <w:rsid w:val="002579EC"/>
    <w:rsid w:val="002579F1"/>
    <w:rsid w:val="002619C0"/>
    <w:rsid w:val="0026424A"/>
    <w:rsid w:val="00267916"/>
    <w:rsid w:val="002713A3"/>
    <w:rsid w:val="002717F1"/>
    <w:rsid w:val="002745F6"/>
    <w:rsid w:val="00275D62"/>
    <w:rsid w:val="0028118A"/>
    <w:rsid w:val="00286DCF"/>
    <w:rsid w:val="00287B1A"/>
    <w:rsid w:val="0029279D"/>
    <w:rsid w:val="00294B3E"/>
    <w:rsid w:val="00295A76"/>
    <w:rsid w:val="0029629B"/>
    <w:rsid w:val="002A277E"/>
    <w:rsid w:val="002A4324"/>
    <w:rsid w:val="002A5369"/>
    <w:rsid w:val="002A5D95"/>
    <w:rsid w:val="002B12F5"/>
    <w:rsid w:val="002B3F76"/>
    <w:rsid w:val="002B495F"/>
    <w:rsid w:val="002C2EBD"/>
    <w:rsid w:val="002C59B1"/>
    <w:rsid w:val="002D0FDF"/>
    <w:rsid w:val="002D12EF"/>
    <w:rsid w:val="002D19A4"/>
    <w:rsid w:val="002D447B"/>
    <w:rsid w:val="002D5DAA"/>
    <w:rsid w:val="002E30F3"/>
    <w:rsid w:val="002E3E5E"/>
    <w:rsid w:val="002F03F7"/>
    <w:rsid w:val="002F16AB"/>
    <w:rsid w:val="002F341E"/>
    <w:rsid w:val="002F5F8E"/>
    <w:rsid w:val="002F6455"/>
    <w:rsid w:val="002F7143"/>
    <w:rsid w:val="002F7C70"/>
    <w:rsid w:val="0030253F"/>
    <w:rsid w:val="003033BB"/>
    <w:rsid w:val="003033C1"/>
    <w:rsid w:val="0030380D"/>
    <w:rsid w:val="0030733A"/>
    <w:rsid w:val="00307382"/>
    <w:rsid w:val="003119D5"/>
    <w:rsid w:val="0031310A"/>
    <w:rsid w:val="00316FDF"/>
    <w:rsid w:val="00317A28"/>
    <w:rsid w:val="00321499"/>
    <w:rsid w:val="00325009"/>
    <w:rsid w:val="00334534"/>
    <w:rsid w:val="00334BDB"/>
    <w:rsid w:val="00335424"/>
    <w:rsid w:val="00337E59"/>
    <w:rsid w:val="00337EBF"/>
    <w:rsid w:val="003469D3"/>
    <w:rsid w:val="00352C63"/>
    <w:rsid w:val="00353847"/>
    <w:rsid w:val="0035691A"/>
    <w:rsid w:val="003608EC"/>
    <w:rsid w:val="003634FB"/>
    <w:rsid w:val="0036494D"/>
    <w:rsid w:val="00370139"/>
    <w:rsid w:val="00371518"/>
    <w:rsid w:val="00371DB1"/>
    <w:rsid w:val="00372C85"/>
    <w:rsid w:val="00375353"/>
    <w:rsid w:val="003814AB"/>
    <w:rsid w:val="00381A5A"/>
    <w:rsid w:val="003848A5"/>
    <w:rsid w:val="00385029"/>
    <w:rsid w:val="00392A07"/>
    <w:rsid w:val="00393B8E"/>
    <w:rsid w:val="003956A5"/>
    <w:rsid w:val="003A1B3D"/>
    <w:rsid w:val="003A2A0C"/>
    <w:rsid w:val="003A42EF"/>
    <w:rsid w:val="003A4747"/>
    <w:rsid w:val="003A795E"/>
    <w:rsid w:val="003B0081"/>
    <w:rsid w:val="003B1E02"/>
    <w:rsid w:val="003B4553"/>
    <w:rsid w:val="003B5AC8"/>
    <w:rsid w:val="003B67E5"/>
    <w:rsid w:val="003B6830"/>
    <w:rsid w:val="003C1339"/>
    <w:rsid w:val="003C2E65"/>
    <w:rsid w:val="003C47EB"/>
    <w:rsid w:val="003C5680"/>
    <w:rsid w:val="003D3876"/>
    <w:rsid w:val="003D4F82"/>
    <w:rsid w:val="003D50FA"/>
    <w:rsid w:val="003D629E"/>
    <w:rsid w:val="003E2BD5"/>
    <w:rsid w:val="003E306D"/>
    <w:rsid w:val="003E39AF"/>
    <w:rsid w:val="003F4954"/>
    <w:rsid w:val="003F526A"/>
    <w:rsid w:val="003F5D18"/>
    <w:rsid w:val="00400A00"/>
    <w:rsid w:val="00402A23"/>
    <w:rsid w:val="0040394A"/>
    <w:rsid w:val="00406D8B"/>
    <w:rsid w:val="00407C07"/>
    <w:rsid w:val="00417C6E"/>
    <w:rsid w:val="00421F37"/>
    <w:rsid w:val="004277F8"/>
    <w:rsid w:val="00427C14"/>
    <w:rsid w:val="004301FC"/>
    <w:rsid w:val="004354B7"/>
    <w:rsid w:val="00437BF7"/>
    <w:rsid w:val="00441469"/>
    <w:rsid w:val="00445670"/>
    <w:rsid w:val="00446186"/>
    <w:rsid w:val="004469D2"/>
    <w:rsid w:val="004479DA"/>
    <w:rsid w:val="00450DFF"/>
    <w:rsid w:val="0045454E"/>
    <w:rsid w:val="00454943"/>
    <w:rsid w:val="00454945"/>
    <w:rsid w:val="0046074F"/>
    <w:rsid w:val="0046165E"/>
    <w:rsid w:val="004626C3"/>
    <w:rsid w:val="00466C80"/>
    <w:rsid w:val="00467A1E"/>
    <w:rsid w:val="00472629"/>
    <w:rsid w:val="00472D6F"/>
    <w:rsid w:val="0048283C"/>
    <w:rsid w:val="00487265"/>
    <w:rsid w:val="00490AB2"/>
    <w:rsid w:val="00493E19"/>
    <w:rsid w:val="004943CE"/>
    <w:rsid w:val="004955E2"/>
    <w:rsid w:val="00495ED6"/>
    <w:rsid w:val="004967DE"/>
    <w:rsid w:val="004970C8"/>
    <w:rsid w:val="004A3152"/>
    <w:rsid w:val="004A52E0"/>
    <w:rsid w:val="004A5BA5"/>
    <w:rsid w:val="004B3192"/>
    <w:rsid w:val="004B3A04"/>
    <w:rsid w:val="004B59E6"/>
    <w:rsid w:val="004C0A11"/>
    <w:rsid w:val="004C343C"/>
    <w:rsid w:val="004C46BB"/>
    <w:rsid w:val="004C4CE1"/>
    <w:rsid w:val="004C61ED"/>
    <w:rsid w:val="004C6DDA"/>
    <w:rsid w:val="004D34BF"/>
    <w:rsid w:val="004D46DD"/>
    <w:rsid w:val="004D51F9"/>
    <w:rsid w:val="004D5A1D"/>
    <w:rsid w:val="004D6270"/>
    <w:rsid w:val="004D7235"/>
    <w:rsid w:val="004E171D"/>
    <w:rsid w:val="004E26E8"/>
    <w:rsid w:val="004E47C8"/>
    <w:rsid w:val="004E4BD4"/>
    <w:rsid w:val="004E533F"/>
    <w:rsid w:val="004E6B9F"/>
    <w:rsid w:val="004E7E39"/>
    <w:rsid w:val="004F0982"/>
    <w:rsid w:val="004F18C8"/>
    <w:rsid w:val="004F3312"/>
    <w:rsid w:val="004F341B"/>
    <w:rsid w:val="004F39FC"/>
    <w:rsid w:val="004F4239"/>
    <w:rsid w:val="004F6FA6"/>
    <w:rsid w:val="004F7A7E"/>
    <w:rsid w:val="0050093A"/>
    <w:rsid w:val="00504265"/>
    <w:rsid w:val="0051230B"/>
    <w:rsid w:val="0051389B"/>
    <w:rsid w:val="00516409"/>
    <w:rsid w:val="00516671"/>
    <w:rsid w:val="00524552"/>
    <w:rsid w:val="00524B89"/>
    <w:rsid w:val="00524CD8"/>
    <w:rsid w:val="00526030"/>
    <w:rsid w:val="00526918"/>
    <w:rsid w:val="00530A50"/>
    <w:rsid w:val="00531DAD"/>
    <w:rsid w:val="00534EBD"/>
    <w:rsid w:val="00537422"/>
    <w:rsid w:val="0054364D"/>
    <w:rsid w:val="00544F78"/>
    <w:rsid w:val="00552997"/>
    <w:rsid w:val="00553DC2"/>
    <w:rsid w:val="00553E32"/>
    <w:rsid w:val="00554C01"/>
    <w:rsid w:val="00562C2A"/>
    <w:rsid w:val="00564D73"/>
    <w:rsid w:val="00565333"/>
    <w:rsid w:val="00567FB8"/>
    <w:rsid w:val="005722D0"/>
    <w:rsid w:val="00573C90"/>
    <w:rsid w:val="005749C0"/>
    <w:rsid w:val="00574A00"/>
    <w:rsid w:val="00576B08"/>
    <w:rsid w:val="00576D8B"/>
    <w:rsid w:val="00582FEB"/>
    <w:rsid w:val="00584C14"/>
    <w:rsid w:val="00585300"/>
    <w:rsid w:val="00585D61"/>
    <w:rsid w:val="00587BBF"/>
    <w:rsid w:val="005922BC"/>
    <w:rsid w:val="00594B80"/>
    <w:rsid w:val="00596796"/>
    <w:rsid w:val="00597D9A"/>
    <w:rsid w:val="005A10BA"/>
    <w:rsid w:val="005A1F01"/>
    <w:rsid w:val="005A1F5E"/>
    <w:rsid w:val="005A63FB"/>
    <w:rsid w:val="005A733A"/>
    <w:rsid w:val="005B10CB"/>
    <w:rsid w:val="005B474F"/>
    <w:rsid w:val="005B53ED"/>
    <w:rsid w:val="005B6617"/>
    <w:rsid w:val="005C0378"/>
    <w:rsid w:val="005C0810"/>
    <w:rsid w:val="005C290F"/>
    <w:rsid w:val="005C3EA6"/>
    <w:rsid w:val="005D100E"/>
    <w:rsid w:val="005D12BD"/>
    <w:rsid w:val="005D1AE6"/>
    <w:rsid w:val="005D1EE1"/>
    <w:rsid w:val="005D2311"/>
    <w:rsid w:val="005D40FA"/>
    <w:rsid w:val="005D6DFC"/>
    <w:rsid w:val="005E13BB"/>
    <w:rsid w:val="005E206F"/>
    <w:rsid w:val="005E2668"/>
    <w:rsid w:val="005E3909"/>
    <w:rsid w:val="005E622F"/>
    <w:rsid w:val="005E673B"/>
    <w:rsid w:val="005E6CEA"/>
    <w:rsid w:val="005F0D33"/>
    <w:rsid w:val="005F50E9"/>
    <w:rsid w:val="005F5C76"/>
    <w:rsid w:val="00600DF6"/>
    <w:rsid w:val="006129C1"/>
    <w:rsid w:val="006168A1"/>
    <w:rsid w:val="0061718F"/>
    <w:rsid w:val="006176D4"/>
    <w:rsid w:val="00617862"/>
    <w:rsid w:val="00617F5B"/>
    <w:rsid w:val="00620D57"/>
    <w:rsid w:val="006210DE"/>
    <w:rsid w:val="00621150"/>
    <w:rsid w:val="00622F2B"/>
    <w:rsid w:val="00624A18"/>
    <w:rsid w:val="00630D14"/>
    <w:rsid w:val="006328E8"/>
    <w:rsid w:val="00632A9C"/>
    <w:rsid w:val="00635475"/>
    <w:rsid w:val="006416A9"/>
    <w:rsid w:val="00643999"/>
    <w:rsid w:val="00644C56"/>
    <w:rsid w:val="00646619"/>
    <w:rsid w:val="006506D8"/>
    <w:rsid w:val="006523EC"/>
    <w:rsid w:val="00654127"/>
    <w:rsid w:val="00655AD7"/>
    <w:rsid w:val="00661EED"/>
    <w:rsid w:val="00664A7F"/>
    <w:rsid w:val="00664EAC"/>
    <w:rsid w:val="00665EAF"/>
    <w:rsid w:val="00665F7B"/>
    <w:rsid w:val="006676EF"/>
    <w:rsid w:val="0067340B"/>
    <w:rsid w:val="00677645"/>
    <w:rsid w:val="006779E0"/>
    <w:rsid w:val="006835BD"/>
    <w:rsid w:val="0068373F"/>
    <w:rsid w:val="0068475A"/>
    <w:rsid w:val="0068550F"/>
    <w:rsid w:val="006903AB"/>
    <w:rsid w:val="00694BED"/>
    <w:rsid w:val="0069518F"/>
    <w:rsid w:val="00697AD1"/>
    <w:rsid w:val="00697C31"/>
    <w:rsid w:val="006A0897"/>
    <w:rsid w:val="006A21D3"/>
    <w:rsid w:val="006A3BC5"/>
    <w:rsid w:val="006A66D1"/>
    <w:rsid w:val="006A7F0C"/>
    <w:rsid w:val="006B07A8"/>
    <w:rsid w:val="006B41E7"/>
    <w:rsid w:val="006B4825"/>
    <w:rsid w:val="006B4E62"/>
    <w:rsid w:val="006B5CAB"/>
    <w:rsid w:val="006B616E"/>
    <w:rsid w:val="006B6D29"/>
    <w:rsid w:val="006B76D9"/>
    <w:rsid w:val="006C0408"/>
    <w:rsid w:val="006C1168"/>
    <w:rsid w:val="006C2A55"/>
    <w:rsid w:val="006C6025"/>
    <w:rsid w:val="006D0D8D"/>
    <w:rsid w:val="006D6B69"/>
    <w:rsid w:val="006D7E8F"/>
    <w:rsid w:val="006E24AB"/>
    <w:rsid w:val="006E590C"/>
    <w:rsid w:val="006F1A7A"/>
    <w:rsid w:val="006F384D"/>
    <w:rsid w:val="006F5B7A"/>
    <w:rsid w:val="00700C94"/>
    <w:rsid w:val="00704FC7"/>
    <w:rsid w:val="00707C22"/>
    <w:rsid w:val="00707D7E"/>
    <w:rsid w:val="00715517"/>
    <w:rsid w:val="007168C6"/>
    <w:rsid w:val="00716DC6"/>
    <w:rsid w:val="00717DC7"/>
    <w:rsid w:val="00717F25"/>
    <w:rsid w:val="00720F2B"/>
    <w:rsid w:val="00721589"/>
    <w:rsid w:val="007236B7"/>
    <w:rsid w:val="00726148"/>
    <w:rsid w:val="007320A0"/>
    <w:rsid w:val="0073274F"/>
    <w:rsid w:val="00733499"/>
    <w:rsid w:val="0074078F"/>
    <w:rsid w:val="0074119F"/>
    <w:rsid w:val="007412CB"/>
    <w:rsid w:val="007437B8"/>
    <w:rsid w:val="00752799"/>
    <w:rsid w:val="00754B9E"/>
    <w:rsid w:val="00756539"/>
    <w:rsid w:val="00757AC5"/>
    <w:rsid w:val="00757CB7"/>
    <w:rsid w:val="00762D6B"/>
    <w:rsid w:val="0076399E"/>
    <w:rsid w:val="0076454C"/>
    <w:rsid w:val="00764DEA"/>
    <w:rsid w:val="00767859"/>
    <w:rsid w:val="00770130"/>
    <w:rsid w:val="007746D8"/>
    <w:rsid w:val="00775724"/>
    <w:rsid w:val="00775D1D"/>
    <w:rsid w:val="00777886"/>
    <w:rsid w:val="007821FB"/>
    <w:rsid w:val="00786960"/>
    <w:rsid w:val="00786AA4"/>
    <w:rsid w:val="00787721"/>
    <w:rsid w:val="0079368F"/>
    <w:rsid w:val="00794BB2"/>
    <w:rsid w:val="00796B48"/>
    <w:rsid w:val="007A1645"/>
    <w:rsid w:val="007A25A3"/>
    <w:rsid w:val="007A26FA"/>
    <w:rsid w:val="007A4F28"/>
    <w:rsid w:val="007A5145"/>
    <w:rsid w:val="007A5226"/>
    <w:rsid w:val="007A7D48"/>
    <w:rsid w:val="007B08EA"/>
    <w:rsid w:val="007B1AEC"/>
    <w:rsid w:val="007B48B2"/>
    <w:rsid w:val="007B4E9F"/>
    <w:rsid w:val="007B6B6B"/>
    <w:rsid w:val="007B7373"/>
    <w:rsid w:val="007C031E"/>
    <w:rsid w:val="007C1B96"/>
    <w:rsid w:val="007C5018"/>
    <w:rsid w:val="007C60B3"/>
    <w:rsid w:val="007C6CE5"/>
    <w:rsid w:val="007C6EB2"/>
    <w:rsid w:val="007C7336"/>
    <w:rsid w:val="007D0AF5"/>
    <w:rsid w:val="007D109E"/>
    <w:rsid w:val="007D1793"/>
    <w:rsid w:val="007D67D6"/>
    <w:rsid w:val="007E65DC"/>
    <w:rsid w:val="007F00FF"/>
    <w:rsid w:val="007F0D45"/>
    <w:rsid w:val="007F225F"/>
    <w:rsid w:val="007F4967"/>
    <w:rsid w:val="007F6513"/>
    <w:rsid w:val="00801714"/>
    <w:rsid w:val="00803D22"/>
    <w:rsid w:val="0080463A"/>
    <w:rsid w:val="00805B73"/>
    <w:rsid w:val="00807867"/>
    <w:rsid w:val="00807DB9"/>
    <w:rsid w:val="00810A93"/>
    <w:rsid w:val="00815497"/>
    <w:rsid w:val="00816F90"/>
    <w:rsid w:val="0082289A"/>
    <w:rsid w:val="0082395D"/>
    <w:rsid w:val="0082469B"/>
    <w:rsid w:val="0082478B"/>
    <w:rsid w:val="00827C4F"/>
    <w:rsid w:val="00830921"/>
    <w:rsid w:val="00830BFD"/>
    <w:rsid w:val="00832074"/>
    <w:rsid w:val="00833239"/>
    <w:rsid w:val="00834216"/>
    <w:rsid w:val="008345B4"/>
    <w:rsid w:val="008351FE"/>
    <w:rsid w:val="0083556B"/>
    <w:rsid w:val="008374F2"/>
    <w:rsid w:val="00841561"/>
    <w:rsid w:val="008427F7"/>
    <w:rsid w:val="00842933"/>
    <w:rsid w:val="0084317D"/>
    <w:rsid w:val="0084683E"/>
    <w:rsid w:val="008525B9"/>
    <w:rsid w:val="00853542"/>
    <w:rsid w:val="008577CB"/>
    <w:rsid w:val="00861884"/>
    <w:rsid w:val="008618B5"/>
    <w:rsid w:val="00862112"/>
    <w:rsid w:val="00862115"/>
    <w:rsid w:val="00862F8F"/>
    <w:rsid w:val="0086427B"/>
    <w:rsid w:val="00866FD9"/>
    <w:rsid w:val="00870AD0"/>
    <w:rsid w:val="00871C2B"/>
    <w:rsid w:val="008752EE"/>
    <w:rsid w:val="0087740E"/>
    <w:rsid w:val="008802AC"/>
    <w:rsid w:val="00880F04"/>
    <w:rsid w:val="00881868"/>
    <w:rsid w:val="00881C0E"/>
    <w:rsid w:val="008843E3"/>
    <w:rsid w:val="008851AE"/>
    <w:rsid w:val="00885DCF"/>
    <w:rsid w:val="0088644D"/>
    <w:rsid w:val="00886799"/>
    <w:rsid w:val="00890F57"/>
    <w:rsid w:val="0089274C"/>
    <w:rsid w:val="0089452F"/>
    <w:rsid w:val="00894969"/>
    <w:rsid w:val="00896892"/>
    <w:rsid w:val="00897B09"/>
    <w:rsid w:val="008A2CFA"/>
    <w:rsid w:val="008A3E6D"/>
    <w:rsid w:val="008A4CB4"/>
    <w:rsid w:val="008A545D"/>
    <w:rsid w:val="008A5ED3"/>
    <w:rsid w:val="008B7D10"/>
    <w:rsid w:val="008C1E35"/>
    <w:rsid w:val="008C3CBC"/>
    <w:rsid w:val="008C3EAA"/>
    <w:rsid w:val="008C6390"/>
    <w:rsid w:val="008C65ED"/>
    <w:rsid w:val="008C66E3"/>
    <w:rsid w:val="008C6AD7"/>
    <w:rsid w:val="008C7150"/>
    <w:rsid w:val="008C7CE0"/>
    <w:rsid w:val="008C7D22"/>
    <w:rsid w:val="008D0451"/>
    <w:rsid w:val="008D1C9A"/>
    <w:rsid w:val="008D3C0E"/>
    <w:rsid w:val="008D401C"/>
    <w:rsid w:val="008D4614"/>
    <w:rsid w:val="008D46F9"/>
    <w:rsid w:val="008E03F6"/>
    <w:rsid w:val="008E1634"/>
    <w:rsid w:val="008E16E5"/>
    <w:rsid w:val="008E3B0B"/>
    <w:rsid w:val="008E4636"/>
    <w:rsid w:val="008E7460"/>
    <w:rsid w:val="008F3849"/>
    <w:rsid w:val="008F73D8"/>
    <w:rsid w:val="009015D3"/>
    <w:rsid w:val="00903A12"/>
    <w:rsid w:val="00907365"/>
    <w:rsid w:val="00907780"/>
    <w:rsid w:val="00916854"/>
    <w:rsid w:val="009172AD"/>
    <w:rsid w:val="0092133E"/>
    <w:rsid w:val="00921513"/>
    <w:rsid w:val="00922495"/>
    <w:rsid w:val="009237E4"/>
    <w:rsid w:val="0093373F"/>
    <w:rsid w:val="00933D9F"/>
    <w:rsid w:val="00934F7B"/>
    <w:rsid w:val="009366B1"/>
    <w:rsid w:val="00936970"/>
    <w:rsid w:val="00937DDF"/>
    <w:rsid w:val="009434F0"/>
    <w:rsid w:val="0094415E"/>
    <w:rsid w:val="009446A8"/>
    <w:rsid w:val="00944FB6"/>
    <w:rsid w:val="00946A84"/>
    <w:rsid w:val="00947404"/>
    <w:rsid w:val="00954140"/>
    <w:rsid w:val="009543B0"/>
    <w:rsid w:val="00956644"/>
    <w:rsid w:val="0096371C"/>
    <w:rsid w:val="00966AAE"/>
    <w:rsid w:val="009676E7"/>
    <w:rsid w:val="009701B2"/>
    <w:rsid w:val="0097244F"/>
    <w:rsid w:val="00972ACA"/>
    <w:rsid w:val="00974852"/>
    <w:rsid w:val="00975131"/>
    <w:rsid w:val="00975CEB"/>
    <w:rsid w:val="00976CEB"/>
    <w:rsid w:val="00977080"/>
    <w:rsid w:val="00977D95"/>
    <w:rsid w:val="009830BC"/>
    <w:rsid w:val="00985E31"/>
    <w:rsid w:val="0098632E"/>
    <w:rsid w:val="00986A26"/>
    <w:rsid w:val="00986A35"/>
    <w:rsid w:val="00986F02"/>
    <w:rsid w:val="009958D2"/>
    <w:rsid w:val="00997981"/>
    <w:rsid w:val="00997A47"/>
    <w:rsid w:val="009A457C"/>
    <w:rsid w:val="009A5629"/>
    <w:rsid w:val="009A63F4"/>
    <w:rsid w:val="009B3BE6"/>
    <w:rsid w:val="009B52A5"/>
    <w:rsid w:val="009B5B86"/>
    <w:rsid w:val="009B764D"/>
    <w:rsid w:val="009C27CA"/>
    <w:rsid w:val="009C2D99"/>
    <w:rsid w:val="009C37E3"/>
    <w:rsid w:val="009C4BA8"/>
    <w:rsid w:val="009C4C15"/>
    <w:rsid w:val="009C68F9"/>
    <w:rsid w:val="009C6FFF"/>
    <w:rsid w:val="009D0995"/>
    <w:rsid w:val="009D34A8"/>
    <w:rsid w:val="009D6E3D"/>
    <w:rsid w:val="009D7BA7"/>
    <w:rsid w:val="009E3B83"/>
    <w:rsid w:val="009E4446"/>
    <w:rsid w:val="009E514F"/>
    <w:rsid w:val="009E6A61"/>
    <w:rsid w:val="009E6EA5"/>
    <w:rsid w:val="009F459F"/>
    <w:rsid w:val="009F4C82"/>
    <w:rsid w:val="00A02ABF"/>
    <w:rsid w:val="00A046A9"/>
    <w:rsid w:val="00A0662B"/>
    <w:rsid w:val="00A12F93"/>
    <w:rsid w:val="00A146D6"/>
    <w:rsid w:val="00A158DB"/>
    <w:rsid w:val="00A204B8"/>
    <w:rsid w:val="00A23930"/>
    <w:rsid w:val="00A25355"/>
    <w:rsid w:val="00A30F56"/>
    <w:rsid w:val="00A3299E"/>
    <w:rsid w:val="00A334A1"/>
    <w:rsid w:val="00A33717"/>
    <w:rsid w:val="00A35E9A"/>
    <w:rsid w:val="00A367F2"/>
    <w:rsid w:val="00A36B0F"/>
    <w:rsid w:val="00A37C2B"/>
    <w:rsid w:val="00A409A3"/>
    <w:rsid w:val="00A40D2E"/>
    <w:rsid w:val="00A41C1B"/>
    <w:rsid w:val="00A424D8"/>
    <w:rsid w:val="00A42732"/>
    <w:rsid w:val="00A42FCE"/>
    <w:rsid w:val="00A502B1"/>
    <w:rsid w:val="00A52F32"/>
    <w:rsid w:val="00A5356F"/>
    <w:rsid w:val="00A5427C"/>
    <w:rsid w:val="00A54A99"/>
    <w:rsid w:val="00A555A8"/>
    <w:rsid w:val="00A60830"/>
    <w:rsid w:val="00A63EB0"/>
    <w:rsid w:val="00A66898"/>
    <w:rsid w:val="00A70001"/>
    <w:rsid w:val="00A70ACB"/>
    <w:rsid w:val="00A70FCA"/>
    <w:rsid w:val="00A71824"/>
    <w:rsid w:val="00A7218F"/>
    <w:rsid w:val="00A73B86"/>
    <w:rsid w:val="00A74170"/>
    <w:rsid w:val="00A74B36"/>
    <w:rsid w:val="00A8127C"/>
    <w:rsid w:val="00A84EDF"/>
    <w:rsid w:val="00A87A5E"/>
    <w:rsid w:val="00A87BB3"/>
    <w:rsid w:val="00A87CBF"/>
    <w:rsid w:val="00A909A7"/>
    <w:rsid w:val="00A90ED5"/>
    <w:rsid w:val="00A93ABC"/>
    <w:rsid w:val="00A95916"/>
    <w:rsid w:val="00A9617E"/>
    <w:rsid w:val="00A9644F"/>
    <w:rsid w:val="00AA1F47"/>
    <w:rsid w:val="00AA67B2"/>
    <w:rsid w:val="00AB15EF"/>
    <w:rsid w:val="00AB27BF"/>
    <w:rsid w:val="00AB30AF"/>
    <w:rsid w:val="00AB7D80"/>
    <w:rsid w:val="00AC1180"/>
    <w:rsid w:val="00AC1ECF"/>
    <w:rsid w:val="00AC42DF"/>
    <w:rsid w:val="00AC79AE"/>
    <w:rsid w:val="00AD033C"/>
    <w:rsid w:val="00AD1A08"/>
    <w:rsid w:val="00AD287F"/>
    <w:rsid w:val="00AD32C8"/>
    <w:rsid w:val="00AD3F87"/>
    <w:rsid w:val="00AD447C"/>
    <w:rsid w:val="00AD4FB8"/>
    <w:rsid w:val="00AD510E"/>
    <w:rsid w:val="00AD5235"/>
    <w:rsid w:val="00AD785C"/>
    <w:rsid w:val="00AE0682"/>
    <w:rsid w:val="00AE3D0A"/>
    <w:rsid w:val="00AE5CBD"/>
    <w:rsid w:val="00AE6282"/>
    <w:rsid w:val="00AF1FAA"/>
    <w:rsid w:val="00AF206E"/>
    <w:rsid w:val="00AF7404"/>
    <w:rsid w:val="00AF7A58"/>
    <w:rsid w:val="00B00FAF"/>
    <w:rsid w:val="00B011CE"/>
    <w:rsid w:val="00B03BEA"/>
    <w:rsid w:val="00B11208"/>
    <w:rsid w:val="00B129FA"/>
    <w:rsid w:val="00B14740"/>
    <w:rsid w:val="00B15283"/>
    <w:rsid w:val="00B17CE7"/>
    <w:rsid w:val="00B2079D"/>
    <w:rsid w:val="00B20BE3"/>
    <w:rsid w:val="00B22671"/>
    <w:rsid w:val="00B244A2"/>
    <w:rsid w:val="00B24750"/>
    <w:rsid w:val="00B258D2"/>
    <w:rsid w:val="00B27B3B"/>
    <w:rsid w:val="00B334E2"/>
    <w:rsid w:val="00B34B53"/>
    <w:rsid w:val="00B37437"/>
    <w:rsid w:val="00B37ABE"/>
    <w:rsid w:val="00B37D1D"/>
    <w:rsid w:val="00B407A1"/>
    <w:rsid w:val="00B40A0A"/>
    <w:rsid w:val="00B43B87"/>
    <w:rsid w:val="00B46206"/>
    <w:rsid w:val="00B5471A"/>
    <w:rsid w:val="00B57CA8"/>
    <w:rsid w:val="00B613E6"/>
    <w:rsid w:val="00B659AD"/>
    <w:rsid w:val="00B666BE"/>
    <w:rsid w:val="00B7110D"/>
    <w:rsid w:val="00B76125"/>
    <w:rsid w:val="00B76411"/>
    <w:rsid w:val="00B8189B"/>
    <w:rsid w:val="00B81EA7"/>
    <w:rsid w:val="00B82610"/>
    <w:rsid w:val="00B82F54"/>
    <w:rsid w:val="00B830D1"/>
    <w:rsid w:val="00B90C23"/>
    <w:rsid w:val="00B91FC0"/>
    <w:rsid w:val="00B947F3"/>
    <w:rsid w:val="00B94D6B"/>
    <w:rsid w:val="00B96AFD"/>
    <w:rsid w:val="00BA20DD"/>
    <w:rsid w:val="00BA31CA"/>
    <w:rsid w:val="00BA3D7C"/>
    <w:rsid w:val="00BA5093"/>
    <w:rsid w:val="00BA6A71"/>
    <w:rsid w:val="00BA7E60"/>
    <w:rsid w:val="00BA7EEB"/>
    <w:rsid w:val="00BB0584"/>
    <w:rsid w:val="00BB0B3F"/>
    <w:rsid w:val="00BB654A"/>
    <w:rsid w:val="00BB6911"/>
    <w:rsid w:val="00BC33D1"/>
    <w:rsid w:val="00BC5769"/>
    <w:rsid w:val="00BC63D1"/>
    <w:rsid w:val="00BC6671"/>
    <w:rsid w:val="00BC6D3A"/>
    <w:rsid w:val="00BD0A29"/>
    <w:rsid w:val="00BD1EC0"/>
    <w:rsid w:val="00BD349B"/>
    <w:rsid w:val="00BD662C"/>
    <w:rsid w:val="00BD6DE4"/>
    <w:rsid w:val="00BE1E42"/>
    <w:rsid w:val="00BF0527"/>
    <w:rsid w:val="00BF1981"/>
    <w:rsid w:val="00BF51F4"/>
    <w:rsid w:val="00BF5213"/>
    <w:rsid w:val="00BF556C"/>
    <w:rsid w:val="00C00126"/>
    <w:rsid w:val="00C0260B"/>
    <w:rsid w:val="00C036D4"/>
    <w:rsid w:val="00C06DB3"/>
    <w:rsid w:val="00C07274"/>
    <w:rsid w:val="00C107E1"/>
    <w:rsid w:val="00C109EA"/>
    <w:rsid w:val="00C215D7"/>
    <w:rsid w:val="00C22EF0"/>
    <w:rsid w:val="00C22FD0"/>
    <w:rsid w:val="00C23115"/>
    <w:rsid w:val="00C238DC"/>
    <w:rsid w:val="00C24E62"/>
    <w:rsid w:val="00C30C58"/>
    <w:rsid w:val="00C316C2"/>
    <w:rsid w:val="00C33312"/>
    <w:rsid w:val="00C3610D"/>
    <w:rsid w:val="00C366DD"/>
    <w:rsid w:val="00C41CDB"/>
    <w:rsid w:val="00C44551"/>
    <w:rsid w:val="00C455CC"/>
    <w:rsid w:val="00C511D8"/>
    <w:rsid w:val="00C51A97"/>
    <w:rsid w:val="00C56483"/>
    <w:rsid w:val="00C60280"/>
    <w:rsid w:val="00C6696E"/>
    <w:rsid w:val="00C66B9A"/>
    <w:rsid w:val="00C702AA"/>
    <w:rsid w:val="00C71C0E"/>
    <w:rsid w:val="00C73B85"/>
    <w:rsid w:val="00C74D52"/>
    <w:rsid w:val="00C74F6C"/>
    <w:rsid w:val="00C758DF"/>
    <w:rsid w:val="00C76553"/>
    <w:rsid w:val="00C84685"/>
    <w:rsid w:val="00C8505A"/>
    <w:rsid w:val="00C87A12"/>
    <w:rsid w:val="00C92E22"/>
    <w:rsid w:val="00C948EC"/>
    <w:rsid w:val="00C9522A"/>
    <w:rsid w:val="00C95E72"/>
    <w:rsid w:val="00C96CF9"/>
    <w:rsid w:val="00CA04B4"/>
    <w:rsid w:val="00CA1CAE"/>
    <w:rsid w:val="00CB0C99"/>
    <w:rsid w:val="00CB13E8"/>
    <w:rsid w:val="00CB16BF"/>
    <w:rsid w:val="00CB33FE"/>
    <w:rsid w:val="00CB43C4"/>
    <w:rsid w:val="00CB651B"/>
    <w:rsid w:val="00CC3592"/>
    <w:rsid w:val="00CC386F"/>
    <w:rsid w:val="00CC6176"/>
    <w:rsid w:val="00CC6439"/>
    <w:rsid w:val="00CC71EC"/>
    <w:rsid w:val="00CD0C2C"/>
    <w:rsid w:val="00CD1548"/>
    <w:rsid w:val="00CD178F"/>
    <w:rsid w:val="00CD289D"/>
    <w:rsid w:val="00CD439A"/>
    <w:rsid w:val="00CD4C8D"/>
    <w:rsid w:val="00CD6E56"/>
    <w:rsid w:val="00CE0CDD"/>
    <w:rsid w:val="00CE38E7"/>
    <w:rsid w:val="00CF3975"/>
    <w:rsid w:val="00CF5922"/>
    <w:rsid w:val="00CF62E0"/>
    <w:rsid w:val="00D01B4D"/>
    <w:rsid w:val="00D07312"/>
    <w:rsid w:val="00D10590"/>
    <w:rsid w:val="00D10F1E"/>
    <w:rsid w:val="00D11024"/>
    <w:rsid w:val="00D113BE"/>
    <w:rsid w:val="00D15493"/>
    <w:rsid w:val="00D161B9"/>
    <w:rsid w:val="00D21F5B"/>
    <w:rsid w:val="00D26275"/>
    <w:rsid w:val="00D267F2"/>
    <w:rsid w:val="00D26E2D"/>
    <w:rsid w:val="00D30145"/>
    <w:rsid w:val="00D31C44"/>
    <w:rsid w:val="00D326EA"/>
    <w:rsid w:val="00D331BD"/>
    <w:rsid w:val="00D33C80"/>
    <w:rsid w:val="00D34F22"/>
    <w:rsid w:val="00D35DCC"/>
    <w:rsid w:val="00D368C2"/>
    <w:rsid w:val="00D369D6"/>
    <w:rsid w:val="00D46A0F"/>
    <w:rsid w:val="00D50343"/>
    <w:rsid w:val="00D50CBA"/>
    <w:rsid w:val="00D55B9F"/>
    <w:rsid w:val="00D57D1C"/>
    <w:rsid w:val="00D636EE"/>
    <w:rsid w:val="00D639B4"/>
    <w:rsid w:val="00D63B7B"/>
    <w:rsid w:val="00D63BAB"/>
    <w:rsid w:val="00D63C18"/>
    <w:rsid w:val="00D64C14"/>
    <w:rsid w:val="00D65F79"/>
    <w:rsid w:val="00D66347"/>
    <w:rsid w:val="00D663BF"/>
    <w:rsid w:val="00D67FF8"/>
    <w:rsid w:val="00D700C3"/>
    <w:rsid w:val="00D7535A"/>
    <w:rsid w:val="00D76FA3"/>
    <w:rsid w:val="00D81261"/>
    <w:rsid w:val="00D81ED6"/>
    <w:rsid w:val="00D83E4F"/>
    <w:rsid w:val="00D859FF"/>
    <w:rsid w:val="00D86359"/>
    <w:rsid w:val="00D90B2A"/>
    <w:rsid w:val="00D90B60"/>
    <w:rsid w:val="00D918F0"/>
    <w:rsid w:val="00D91D6D"/>
    <w:rsid w:val="00D92C4F"/>
    <w:rsid w:val="00D93A32"/>
    <w:rsid w:val="00D951F6"/>
    <w:rsid w:val="00D953B7"/>
    <w:rsid w:val="00D9582C"/>
    <w:rsid w:val="00D97CB5"/>
    <w:rsid w:val="00DA1AB6"/>
    <w:rsid w:val="00DA6EE5"/>
    <w:rsid w:val="00DA7ADF"/>
    <w:rsid w:val="00DB03E8"/>
    <w:rsid w:val="00DB22CB"/>
    <w:rsid w:val="00DB33B5"/>
    <w:rsid w:val="00DB46C1"/>
    <w:rsid w:val="00DB48CD"/>
    <w:rsid w:val="00DB5E60"/>
    <w:rsid w:val="00DB6ACE"/>
    <w:rsid w:val="00DC205B"/>
    <w:rsid w:val="00DC3090"/>
    <w:rsid w:val="00DC3AAB"/>
    <w:rsid w:val="00DC3EAE"/>
    <w:rsid w:val="00DD06AE"/>
    <w:rsid w:val="00DD0AA6"/>
    <w:rsid w:val="00DD23CC"/>
    <w:rsid w:val="00DD4F1B"/>
    <w:rsid w:val="00DE1CA6"/>
    <w:rsid w:val="00DE577E"/>
    <w:rsid w:val="00DE6145"/>
    <w:rsid w:val="00DE6152"/>
    <w:rsid w:val="00DF03A9"/>
    <w:rsid w:val="00DF0E06"/>
    <w:rsid w:val="00DF73A7"/>
    <w:rsid w:val="00DF791B"/>
    <w:rsid w:val="00E01AFD"/>
    <w:rsid w:val="00E03D6F"/>
    <w:rsid w:val="00E03E83"/>
    <w:rsid w:val="00E04659"/>
    <w:rsid w:val="00E04A0B"/>
    <w:rsid w:val="00E06B20"/>
    <w:rsid w:val="00E073FC"/>
    <w:rsid w:val="00E10C11"/>
    <w:rsid w:val="00E12054"/>
    <w:rsid w:val="00E13BEA"/>
    <w:rsid w:val="00E1427F"/>
    <w:rsid w:val="00E15E4B"/>
    <w:rsid w:val="00E161F5"/>
    <w:rsid w:val="00E21873"/>
    <w:rsid w:val="00E27137"/>
    <w:rsid w:val="00E27C3B"/>
    <w:rsid w:val="00E3098F"/>
    <w:rsid w:val="00E30DA3"/>
    <w:rsid w:val="00E31D58"/>
    <w:rsid w:val="00E3322F"/>
    <w:rsid w:val="00E33DD7"/>
    <w:rsid w:val="00E3754D"/>
    <w:rsid w:val="00E402D0"/>
    <w:rsid w:val="00E404CD"/>
    <w:rsid w:val="00E43747"/>
    <w:rsid w:val="00E444EE"/>
    <w:rsid w:val="00E45ED0"/>
    <w:rsid w:val="00E463CB"/>
    <w:rsid w:val="00E466E7"/>
    <w:rsid w:val="00E511AA"/>
    <w:rsid w:val="00E5323A"/>
    <w:rsid w:val="00E576FA"/>
    <w:rsid w:val="00E5789E"/>
    <w:rsid w:val="00E64E94"/>
    <w:rsid w:val="00E65692"/>
    <w:rsid w:val="00E66894"/>
    <w:rsid w:val="00E66D38"/>
    <w:rsid w:val="00E6761F"/>
    <w:rsid w:val="00E7278D"/>
    <w:rsid w:val="00E76516"/>
    <w:rsid w:val="00E8104F"/>
    <w:rsid w:val="00E85E5C"/>
    <w:rsid w:val="00E91AA0"/>
    <w:rsid w:val="00E9200C"/>
    <w:rsid w:val="00E928AD"/>
    <w:rsid w:val="00E94148"/>
    <w:rsid w:val="00EA04D5"/>
    <w:rsid w:val="00EA276B"/>
    <w:rsid w:val="00EA3D2C"/>
    <w:rsid w:val="00EA44DE"/>
    <w:rsid w:val="00EA4E32"/>
    <w:rsid w:val="00EA7C02"/>
    <w:rsid w:val="00EA7CE6"/>
    <w:rsid w:val="00EB0F2E"/>
    <w:rsid w:val="00EB1EBB"/>
    <w:rsid w:val="00EB461C"/>
    <w:rsid w:val="00EB5BC7"/>
    <w:rsid w:val="00EB60C8"/>
    <w:rsid w:val="00EC6D02"/>
    <w:rsid w:val="00EC78DC"/>
    <w:rsid w:val="00ED01A0"/>
    <w:rsid w:val="00ED2C18"/>
    <w:rsid w:val="00ED5CC6"/>
    <w:rsid w:val="00EE0A87"/>
    <w:rsid w:val="00EE0B2D"/>
    <w:rsid w:val="00EE1435"/>
    <w:rsid w:val="00EE6D17"/>
    <w:rsid w:val="00EF2C7A"/>
    <w:rsid w:val="00EF305B"/>
    <w:rsid w:val="00EF32F9"/>
    <w:rsid w:val="00F026BF"/>
    <w:rsid w:val="00F0276E"/>
    <w:rsid w:val="00F07829"/>
    <w:rsid w:val="00F107A4"/>
    <w:rsid w:val="00F125C3"/>
    <w:rsid w:val="00F13F51"/>
    <w:rsid w:val="00F146E2"/>
    <w:rsid w:val="00F1779F"/>
    <w:rsid w:val="00F2068D"/>
    <w:rsid w:val="00F22381"/>
    <w:rsid w:val="00F24887"/>
    <w:rsid w:val="00F264C4"/>
    <w:rsid w:val="00F3290D"/>
    <w:rsid w:val="00F34359"/>
    <w:rsid w:val="00F34475"/>
    <w:rsid w:val="00F3507B"/>
    <w:rsid w:val="00F35E08"/>
    <w:rsid w:val="00F373D3"/>
    <w:rsid w:val="00F37C4D"/>
    <w:rsid w:val="00F4611F"/>
    <w:rsid w:val="00F47910"/>
    <w:rsid w:val="00F47DC0"/>
    <w:rsid w:val="00F50DFF"/>
    <w:rsid w:val="00F521C8"/>
    <w:rsid w:val="00F5260D"/>
    <w:rsid w:val="00F5347C"/>
    <w:rsid w:val="00F53BDA"/>
    <w:rsid w:val="00F6255B"/>
    <w:rsid w:val="00F62FE8"/>
    <w:rsid w:val="00F664BA"/>
    <w:rsid w:val="00F73D74"/>
    <w:rsid w:val="00F76C6D"/>
    <w:rsid w:val="00F77283"/>
    <w:rsid w:val="00F77ED3"/>
    <w:rsid w:val="00F80B11"/>
    <w:rsid w:val="00F80E6F"/>
    <w:rsid w:val="00F82A59"/>
    <w:rsid w:val="00F85131"/>
    <w:rsid w:val="00F85610"/>
    <w:rsid w:val="00F90253"/>
    <w:rsid w:val="00F90444"/>
    <w:rsid w:val="00F9384D"/>
    <w:rsid w:val="00FA0B73"/>
    <w:rsid w:val="00FA2377"/>
    <w:rsid w:val="00FA2745"/>
    <w:rsid w:val="00FA2D0A"/>
    <w:rsid w:val="00FA3AF9"/>
    <w:rsid w:val="00FA760F"/>
    <w:rsid w:val="00FB0064"/>
    <w:rsid w:val="00FB0D10"/>
    <w:rsid w:val="00FB3F42"/>
    <w:rsid w:val="00FC53E8"/>
    <w:rsid w:val="00FC5A96"/>
    <w:rsid w:val="00FC6DE3"/>
    <w:rsid w:val="00FC7208"/>
    <w:rsid w:val="00FC7B38"/>
    <w:rsid w:val="00FD016A"/>
    <w:rsid w:val="00FD0B52"/>
    <w:rsid w:val="00FD0E1F"/>
    <w:rsid w:val="00FD1226"/>
    <w:rsid w:val="00FD2025"/>
    <w:rsid w:val="00FD2EC0"/>
    <w:rsid w:val="00FD3321"/>
    <w:rsid w:val="00FD70E5"/>
    <w:rsid w:val="00FD7756"/>
    <w:rsid w:val="00FE3542"/>
    <w:rsid w:val="00FE4A4B"/>
    <w:rsid w:val="00FE602A"/>
    <w:rsid w:val="00FE6295"/>
    <w:rsid w:val="00FE6B81"/>
    <w:rsid w:val="00FF2666"/>
    <w:rsid w:val="00FF442A"/>
    <w:rsid w:val="00FF67CA"/>
    <w:rsid w:val="00FF760B"/>
    <w:rsid w:val="18B54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9748D"/>
  <w15:chartTrackingRefBased/>
  <w15:docId w15:val="{ECF0D7C6-6523-46EC-95FB-10A4DAEF8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89B"/>
    <w:rPr>
      <w:rFonts w:cs="Times New Roman"/>
    </w:rPr>
  </w:style>
  <w:style w:type="paragraph" w:styleId="Heading1">
    <w:name w:val="heading 1"/>
    <w:basedOn w:val="Normal"/>
    <w:next w:val="Normal"/>
    <w:link w:val="Heading1Char"/>
    <w:uiPriority w:val="9"/>
    <w:qFormat/>
    <w:rsid w:val="009979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79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79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79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79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79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9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9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9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9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79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79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79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79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79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9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9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981"/>
    <w:rPr>
      <w:rFonts w:eastAsiaTheme="majorEastAsia" w:cstheme="majorBidi"/>
      <w:color w:val="272727" w:themeColor="text1" w:themeTint="D8"/>
    </w:rPr>
  </w:style>
  <w:style w:type="paragraph" w:styleId="Title">
    <w:name w:val="Title"/>
    <w:basedOn w:val="Normal"/>
    <w:next w:val="Normal"/>
    <w:link w:val="TitleChar"/>
    <w:uiPriority w:val="10"/>
    <w:qFormat/>
    <w:rsid w:val="00997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9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9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9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981"/>
    <w:pPr>
      <w:spacing w:before="160"/>
      <w:jc w:val="center"/>
    </w:pPr>
    <w:rPr>
      <w:i/>
      <w:iCs/>
      <w:color w:val="404040" w:themeColor="text1" w:themeTint="BF"/>
    </w:rPr>
  </w:style>
  <w:style w:type="character" w:customStyle="1" w:styleId="QuoteChar">
    <w:name w:val="Quote Char"/>
    <w:basedOn w:val="DefaultParagraphFont"/>
    <w:link w:val="Quote"/>
    <w:uiPriority w:val="29"/>
    <w:rsid w:val="00997981"/>
    <w:rPr>
      <w:i/>
      <w:iCs/>
      <w:color w:val="404040" w:themeColor="text1" w:themeTint="BF"/>
    </w:rPr>
  </w:style>
  <w:style w:type="paragraph" w:styleId="ListParagraph">
    <w:name w:val="List Paragraph"/>
    <w:basedOn w:val="Normal"/>
    <w:uiPriority w:val="34"/>
    <w:qFormat/>
    <w:rsid w:val="00997981"/>
    <w:pPr>
      <w:ind w:left="720"/>
      <w:contextualSpacing/>
    </w:pPr>
  </w:style>
  <w:style w:type="character" w:styleId="IntenseEmphasis">
    <w:name w:val="Intense Emphasis"/>
    <w:basedOn w:val="DefaultParagraphFont"/>
    <w:uiPriority w:val="21"/>
    <w:qFormat/>
    <w:rsid w:val="00997981"/>
    <w:rPr>
      <w:i/>
      <w:iCs/>
      <w:color w:val="0F4761" w:themeColor="accent1" w:themeShade="BF"/>
    </w:rPr>
  </w:style>
  <w:style w:type="paragraph" w:styleId="IntenseQuote">
    <w:name w:val="Intense Quote"/>
    <w:basedOn w:val="Normal"/>
    <w:next w:val="Normal"/>
    <w:link w:val="IntenseQuoteChar"/>
    <w:uiPriority w:val="30"/>
    <w:qFormat/>
    <w:rsid w:val="009979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981"/>
    <w:rPr>
      <w:i/>
      <w:iCs/>
      <w:color w:val="0F4761" w:themeColor="accent1" w:themeShade="BF"/>
    </w:rPr>
  </w:style>
  <w:style w:type="character" w:styleId="IntenseReference">
    <w:name w:val="Intense Reference"/>
    <w:basedOn w:val="DefaultParagraphFont"/>
    <w:uiPriority w:val="32"/>
    <w:qFormat/>
    <w:rsid w:val="00997981"/>
    <w:rPr>
      <w:b/>
      <w:bCs/>
      <w:smallCaps/>
      <w:color w:val="0F4761" w:themeColor="accent1" w:themeShade="BF"/>
      <w:spacing w:val="5"/>
    </w:rPr>
  </w:style>
  <w:style w:type="character" w:styleId="Hyperlink">
    <w:name w:val="Hyperlink"/>
    <w:basedOn w:val="DefaultParagraphFont"/>
    <w:uiPriority w:val="99"/>
    <w:unhideWhenUsed/>
    <w:rsid w:val="00997981"/>
    <w:rPr>
      <w:color w:val="467886" w:themeColor="hyperlink"/>
      <w:u w:val="single"/>
    </w:rPr>
  </w:style>
  <w:style w:type="character" w:styleId="UnresolvedMention">
    <w:name w:val="Unresolved Mention"/>
    <w:basedOn w:val="DefaultParagraphFont"/>
    <w:uiPriority w:val="99"/>
    <w:semiHidden/>
    <w:unhideWhenUsed/>
    <w:rsid w:val="00997981"/>
    <w:rPr>
      <w:color w:val="605E5C"/>
      <w:shd w:val="clear" w:color="auto" w:fill="E1DFDD"/>
    </w:rPr>
  </w:style>
  <w:style w:type="paragraph" w:styleId="NormalWeb">
    <w:name w:val="Normal (Web)"/>
    <w:basedOn w:val="Normal"/>
    <w:uiPriority w:val="99"/>
    <w:unhideWhenUsed/>
    <w:rsid w:val="009172AD"/>
    <w:pPr>
      <w:spacing w:before="100" w:beforeAutospacing="1" w:after="100" w:afterAutospacing="1" w:line="240" w:lineRule="auto"/>
    </w:pPr>
    <w:rPr>
      <w:rFonts w:ascii="Times New Roman" w:eastAsia="Times New Roman" w:hAnsi="Times New Roman"/>
      <w:kern w:val="0"/>
      <w14:ligatures w14:val="none"/>
    </w:rPr>
  </w:style>
  <w:style w:type="character" w:styleId="CommentReference">
    <w:name w:val="annotation reference"/>
    <w:basedOn w:val="DefaultParagraphFont"/>
    <w:uiPriority w:val="99"/>
    <w:semiHidden/>
    <w:unhideWhenUsed/>
    <w:rsid w:val="00B82610"/>
    <w:rPr>
      <w:sz w:val="16"/>
      <w:szCs w:val="16"/>
    </w:rPr>
  </w:style>
  <w:style w:type="paragraph" w:styleId="CommentText">
    <w:name w:val="annotation text"/>
    <w:basedOn w:val="Normal"/>
    <w:link w:val="CommentTextChar"/>
    <w:uiPriority w:val="99"/>
    <w:unhideWhenUsed/>
    <w:rsid w:val="00B82610"/>
    <w:pPr>
      <w:spacing w:line="240" w:lineRule="auto"/>
    </w:pPr>
    <w:rPr>
      <w:sz w:val="20"/>
      <w:szCs w:val="20"/>
    </w:rPr>
  </w:style>
  <w:style w:type="character" w:customStyle="1" w:styleId="CommentTextChar">
    <w:name w:val="Comment Text Char"/>
    <w:basedOn w:val="DefaultParagraphFont"/>
    <w:link w:val="CommentText"/>
    <w:uiPriority w:val="99"/>
    <w:rsid w:val="00B82610"/>
    <w:rPr>
      <w:sz w:val="20"/>
      <w:szCs w:val="20"/>
    </w:rPr>
  </w:style>
  <w:style w:type="paragraph" w:styleId="CommentSubject">
    <w:name w:val="annotation subject"/>
    <w:basedOn w:val="CommentText"/>
    <w:next w:val="CommentText"/>
    <w:link w:val="CommentSubjectChar"/>
    <w:uiPriority w:val="99"/>
    <w:semiHidden/>
    <w:unhideWhenUsed/>
    <w:rsid w:val="00B82610"/>
    <w:rPr>
      <w:b/>
      <w:bCs/>
    </w:rPr>
  </w:style>
  <w:style w:type="character" w:customStyle="1" w:styleId="CommentSubjectChar">
    <w:name w:val="Comment Subject Char"/>
    <w:basedOn w:val="CommentTextChar"/>
    <w:link w:val="CommentSubject"/>
    <w:uiPriority w:val="99"/>
    <w:semiHidden/>
    <w:rsid w:val="00B82610"/>
    <w:rPr>
      <w:b/>
      <w:bCs/>
      <w:sz w:val="20"/>
      <w:szCs w:val="20"/>
    </w:rPr>
  </w:style>
  <w:style w:type="table" w:styleId="TableGrid">
    <w:name w:val="Table Grid"/>
    <w:basedOn w:val="TableNormal"/>
    <w:uiPriority w:val="39"/>
    <w:rsid w:val="00946A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36B7"/>
    <w:rPr>
      <w:color w:val="666666"/>
    </w:rPr>
  </w:style>
  <w:style w:type="paragraph" w:styleId="Header">
    <w:name w:val="header"/>
    <w:basedOn w:val="Normal"/>
    <w:link w:val="HeaderChar"/>
    <w:uiPriority w:val="99"/>
    <w:unhideWhenUsed/>
    <w:rsid w:val="00C366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6DD"/>
    <w:rPr>
      <w:rFonts w:cs="Times New Roman"/>
    </w:rPr>
  </w:style>
  <w:style w:type="paragraph" w:styleId="Footer">
    <w:name w:val="footer"/>
    <w:basedOn w:val="Normal"/>
    <w:link w:val="FooterChar"/>
    <w:uiPriority w:val="99"/>
    <w:unhideWhenUsed/>
    <w:rsid w:val="00C366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6DD"/>
    <w:rPr>
      <w:rFonts w:cs="Times New Roman"/>
    </w:rPr>
  </w:style>
  <w:style w:type="paragraph" w:styleId="Caption">
    <w:name w:val="caption"/>
    <w:basedOn w:val="Normal"/>
    <w:next w:val="Normal"/>
    <w:uiPriority w:val="35"/>
    <w:unhideWhenUsed/>
    <w:qFormat/>
    <w:rsid w:val="00CC386F"/>
    <w:pPr>
      <w:spacing w:after="200" w:line="240" w:lineRule="auto"/>
    </w:pPr>
    <w:rPr>
      <w:i/>
      <w:iCs/>
      <w:color w:val="0E2841" w:themeColor="text2"/>
      <w:sz w:val="18"/>
      <w:szCs w:val="18"/>
    </w:rPr>
  </w:style>
  <w:style w:type="table" w:styleId="PlainTable5">
    <w:name w:val="Plain Table 5"/>
    <w:basedOn w:val="TableNormal"/>
    <w:uiPriority w:val="45"/>
    <w:rsid w:val="00716DC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8800">
      <w:marLeft w:val="480"/>
      <w:marRight w:val="0"/>
      <w:marTop w:val="0"/>
      <w:marBottom w:val="0"/>
      <w:divBdr>
        <w:top w:val="none" w:sz="0" w:space="0" w:color="auto"/>
        <w:left w:val="none" w:sz="0" w:space="0" w:color="auto"/>
        <w:bottom w:val="none" w:sz="0" w:space="0" w:color="auto"/>
        <w:right w:val="none" w:sz="0" w:space="0" w:color="auto"/>
      </w:divBdr>
    </w:div>
    <w:div w:id="12340736">
      <w:marLeft w:val="480"/>
      <w:marRight w:val="0"/>
      <w:marTop w:val="0"/>
      <w:marBottom w:val="0"/>
      <w:divBdr>
        <w:top w:val="none" w:sz="0" w:space="0" w:color="auto"/>
        <w:left w:val="none" w:sz="0" w:space="0" w:color="auto"/>
        <w:bottom w:val="none" w:sz="0" w:space="0" w:color="auto"/>
        <w:right w:val="none" w:sz="0" w:space="0" w:color="auto"/>
      </w:divBdr>
    </w:div>
    <w:div w:id="24910621">
      <w:marLeft w:val="480"/>
      <w:marRight w:val="0"/>
      <w:marTop w:val="0"/>
      <w:marBottom w:val="0"/>
      <w:divBdr>
        <w:top w:val="none" w:sz="0" w:space="0" w:color="auto"/>
        <w:left w:val="none" w:sz="0" w:space="0" w:color="auto"/>
        <w:bottom w:val="none" w:sz="0" w:space="0" w:color="auto"/>
        <w:right w:val="none" w:sz="0" w:space="0" w:color="auto"/>
      </w:divBdr>
    </w:div>
    <w:div w:id="47801891">
      <w:marLeft w:val="480"/>
      <w:marRight w:val="0"/>
      <w:marTop w:val="0"/>
      <w:marBottom w:val="0"/>
      <w:divBdr>
        <w:top w:val="none" w:sz="0" w:space="0" w:color="auto"/>
        <w:left w:val="none" w:sz="0" w:space="0" w:color="auto"/>
        <w:bottom w:val="none" w:sz="0" w:space="0" w:color="auto"/>
        <w:right w:val="none" w:sz="0" w:space="0" w:color="auto"/>
      </w:divBdr>
    </w:div>
    <w:div w:id="60641405">
      <w:marLeft w:val="480"/>
      <w:marRight w:val="0"/>
      <w:marTop w:val="0"/>
      <w:marBottom w:val="0"/>
      <w:divBdr>
        <w:top w:val="none" w:sz="0" w:space="0" w:color="auto"/>
        <w:left w:val="none" w:sz="0" w:space="0" w:color="auto"/>
        <w:bottom w:val="none" w:sz="0" w:space="0" w:color="auto"/>
        <w:right w:val="none" w:sz="0" w:space="0" w:color="auto"/>
      </w:divBdr>
    </w:div>
    <w:div w:id="69816801">
      <w:marLeft w:val="480"/>
      <w:marRight w:val="0"/>
      <w:marTop w:val="0"/>
      <w:marBottom w:val="0"/>
      <w:divBdr>
        <w:top w:val="none" w:sz="0" w:space="0" w:color="auto"/>
        <w:left w:val="none" w:sz="0" w:space="0" w:color="auto"/>
        <w:bottom w:val="none" w:sz="0" w:space="0" w:color="auto"/>
        <w:right w:val="none" w:sz="0" w:space="0" w:color="auto"/>
      </w:divBdr>
    </w:div>
    <w:div w:id="81339317">
      <w:marLeft w:val="480"/>
      <w:marRight w:val="0"/>
      <w:marTop w:val="0"/>
      <w:marBottom w:val="0"/>
      <w:divBdr>
        <w:top w:val="none" w:sz="0" w:space="0" w:color="auto"/>
        <w:left w:val="none" w:sz="0" w:space="0" w:color="auto"/>
        <w:bottom w:val="none" w:sz="0" w:space="0" w:color="auto"/>
        <w:right w:val="none" w:sz="0" w:space="0" w:color="auto"/>
      </w:divBdr>
    </w:div>
    <w:div w:id="95947337">
      <w:marLeft w:val="480"/>
      <w:marRight w:val="0"/>
      <w:marTop w:val="0"/>
      <w:marBottom w:val="0"/>
      <w:divBdr>
        <w:top w:val="none" w:sz="0" w:space="0" w:color="auto"/>
        <w:left w:val="none" w:sz="0" w:space="0" w:color="auto"/>
        <w:bottom w:val="none" w:sz="0" w:space="0" w:color="auto"/>
        <w:right w:val="none" w:sz="0" w:space="0" w:color="auto"/>
      </w:divBdr>
    </w:div>
    <w:div w:id="96565684">
      <w:marLeft w:val="480"/>
      <w:marRight w:val="0"/>
      <w:marTop w:val="0"/>
      <w:marBottom w:val="0"/>
      <w:divBdr>
        <w:top w:val="none" w:sz="0" w:space="0" w:color="auto"/>
        <w:left w:val="none" w:sz="0" w:space="0" w:color="auto"/>
        <w:bottom w:val="none" w:sz="0" w:space="0" w:color="auto"/>
        <w:right w:val="none" w:sz="0" w:space="0" w:color="auto"/>
      </w:divBdr>
    </w:div>
    <w:div w:id="102847184">
      <w:marLeft w:val="480"/>
      <w:marRight w:val="0"/>
      <w:marTop w:val="0"/>
      <w:marBottom w:val="0"/>
      <w:divBdr>
        <w:top w:val="none" w:sz="0" w:space="0" w:color="auto"/>
        <w:left w:val="none" w:sz="0" w:space="0" w:color="auto"/>
        <w:bottom w:val="none" w:sz="0" w:space="0" w:color="auto"/>
        <w:right w:val="none" w:sz="0" w:space="0" w:color="auto"/>
      </w:divBdr>
    </w:div>
    <w:div w:id="110901610">
      <w:marLeft w:val="0"/>
      <w:marRight w:val="0"/>
      <w:marTop w:val="0"/>
      <w:marBottom w:val="0"/>
      <w:divBdr>
        <w:top w:val="none" w:sz="0" w:space="0" w:color="auto"/>
        <w:left w:val="none" w:sz="0" w:space="0" w:color="auto"/>
        <w:bottom w:val="none" w:sz="0" w:space="0" w:color="auto"/>
        <w:right w:val="none" w:sz="0" w:space="0" w:color="auto"/>
      </w:divBdr>
    </w:div>
    <w:div w:id="121191594">
      <w:marLeft w:val="480"/>
      <w:marRight w:val="0"/>
      <w:marTop w:val="0"/>
      <w:marBottom w:val="0"/>
      <w:divBdr>
        <w:top w:val="none" w:sz="0" w:space="0" w:color="auto"/>
        <w:left w:val="none" w:sz="0" w:space="0" w:color="auto"/>
        <w:bottom w:val="none" w:sz="0" w:space="0" w:color="auto"/>
        <w:right w:val="none" w:sz="0" w:space="0" w:color="auto"/>
      </w:divBdr>
    </w:div>
    <w:div w:id="137308082">
      <w:marLeft w:val="0"/>
      <w:marRight w:val="0"/>
      <w:marTop w:val="0"/>
      <w:marBottom w:val="0"/>
      <w:divBdr>
        <w:top w:val="none" w:sz="0" w:space="0" w:color="auto"/>
        <w:left w:val="none" w:sz="0" w:space="0" w:color="auto"/>
        <w:bottom w:val="none" w:sz="0" w:space="0" w:color="auto"/>
        <w:right w:val="none" w:sz="0" w:space="0" w:color="auto"/>
      </w:divBdr>
    </w:div>
    <w:div w:id="137378058">
      <w:marLeft w:val="480"/>
      <w:marRight w:val="0"/>
      <w:marTop w:val="0"/>
      <w:marBottom w:val="0"/>
      <w:divBdr>
        <w:top w:val="none" w:sz="0" w:space="0" w:color="auto"/>
        <w:left w:val="none" w:sz="0" w:space="0" w:color="auto"/>
        <w:bottom w:val="none" w:sz="0" w:space="0" w:color="auto"/>
        <w:right w:val="none" w:sz="0" w:space="0" w:color="auto"/>
      </w:divBdr>
    </w:div>
    <w:div w:id="147942118">
      <w:marLeft w:val="480"/>
      <w:marRight w:val="0"/>
      <w:marTop w:val="0"/>
      <w:marBottom w:val="0"/>
      <w:divBdr>
        <w:top w:val="none" w:sz="0" w:space="0" w:color="auto"/>
        <w:left w:val="none" w:sz="0" w:space="0" w:color="auto"/>
        <w:bottom w:val="none" w:sz="0" w:space="0" w:color="auto"/>
        <w:right w:val="none" w:sz="0" w:space="0" w:color="auto"/>
      </w:divBdr>
    </w:div>
    <w:div w:id="148064347">
      <w:marLeft w:val="480"/>
      <w:marRight w:val="0"/>
      <w:marTop w:val="0"/>
      <w:marBottom w:val="0"/>
      <w:divBdr>
        <w:top w:val="none" w:sz="0" w:space="0" w:color="auto"/>
        <w:left w:val="none" w:sz="0" w:space="0" w:color="auto"/>
        <w:bottom w:val="none" w:sz="0" w:space="0" w:color="auto"/>
        <w:right w:val="none" w:sz="0" w:space="0" w:color="auto"/>
      </w:divBdr>
    </w:div>
    <w:div w:id="166555832">
      <w:marLeft w:val="480"/>
      <w:marRight w:val="0"/>
      <w:marTop w:val="0"/>
      <w:marBottom w:val="0"/>
      <w:divBdr>
        <w:top w:val="none" w:sz="0" w:space="0" w:color="auto"/>
        <w:left w:val="none" w:sz="0" w:space="0" w:color="auto"/>
        <w:bottom w:val="none" w:sz="0" w:space="0" w:color="auto"/>
        <w:right w:val="none" w:sz="0" w:space="0" w:color="auto"/>
      </w:divBdr>
    </w:div>
    <w:div w:id="178590065">
      <w:marLeft w:val="480"/>
      <w:marRight w:val="0"/>
      <w:marTop w:val="0"/>
      <w:marBottom w:val="0"/>
      <w:divBdr>
        <w:top w:val="none" w:sz="0" w:space="0" w:color="auto"/>
        <w:left w:val="none" w:sz="0" w:space="0" w:color="auto"/>
        <w:bottom w:val="none" w:sz="0" w:space="0" w:color="auto"/>
        <w:right w:val="none" w:sz="0" w:space="0" w:color="auto"/>
      </w:divBdr>
    </w:div>
    <w:div w:id="182280315">
      <w:marLeft w:val="480"/>
      <w:marRight w:val="0"/>
      <w:marTop w:val="0"/>
      <w:marBottom w:val="0"/>
      <w:divBdr>
        <w:top w:val="none" w:sz="0" w:space="0" w:color="auto"/>
        <w:left w:val="none" w:sz="0" w:space="0" w:color="auto"/>
        <w:bottom w:val="none" w:sz="0" w:space="0" w:color="auto"/>
        <w:right w:val="none" w:sz="0" w:space="0" w:color="auto"/>
      </w:divBdr>
    </w:div>
    <w:div w:id="207375733">
      <w:marLeft w:val="480"/>
      <w:marRight w:val="0"/>
      <w:marTop w:val="0"/>
      <w:marBottom w:val="0"/>
      <w:divBdr>
        <w:top w:val="none" w:sz="0" w:space="0" w:color="auto"/>
        <w:left w:val="none" w:sz="0" w:space="0" w:color="auto"/>
        <w:bottom w:val="none" w:sz="0" w:space="0" w:color="auto"/>
        <w:right w:val="none" w:sz="0" w:space="0" w:color="auto"/>
      </w:divBdr>
    </w:div>
    <w:div w:id="208733310">
      <w:marLeft w:val="0"/>
      <w:marRight w:val="0"/>
      <w:marTop w:val="0"/>
      <w:marBottom w:val="0"/>
      <w:divBdr>
        <w:top w:val="none" w:sz="0" w:space="0" w:color="auto"/>
        <w:left w:val="none" w:sz="0" w:space="0" w:color="auto"/>
        <w:bottom w:val="none" w:sz="0" w:space="0" w:color="auto"/>
        <w:right w:val="none" w:sz="0" w:space="0" w:color="auto"/>
      </w:divBdr>
    </w:div>
    <w:div w:id="210119936">
      <w:marLeft w:val="480"/>
      <w:marRight w:val="0"/>
      <w:marTop w:val="0"/>
      <w:marBottom w:val="0"/>
      <w:divBdr>
        <w:top w:val="none" w:sz="0" w:space="0" w:color="auto"/>
        <w:left w:val="none" w:sz="0" w:space="0" w:color="auto"/>
        <w:bottom w:val="none" w:sz="0" w:space="0" w:color="auto"/>
        <w:right w:val="none" w:sz="0" w:space="0" w:color="auto"/>
      </w:divBdr>
    </w:div>
    <w:div w:id="237593353">
      <w:marLeft w:val="480"/>
      <w:marRight w:val="0"/>
      <w:marTop w:val="0"/>
      <w:marBottom w:val="0"/>
      <w:divBdr>
        <w:top w:val="none" w:sz="0" w:space="0" w:color="auto"/>
        <w:left w:val="none" w:sz="0" w:space="0" w:color="auto"/>
        <w:bottom w:val="none" w:sz="0" w:space="0" w:color="auto"/>
        <w:right w:val="none" w:sz="0" w:space="0" w:color="auto"/>
      </w:divBdr>
    </w:div>
    <w:div w:id="239146377">
      <w:marLeft w:val="480"/>
      <w:marRight w:val="0"/>
      <w:marTop w:val="0"/>
      <w:marBottom w:val="0"/>
      <w:divBdr>
        <w:top w:val="none" w:sz="0" w:space="0" w:color="auto"/>
        <w:left w:val="none" w:sz="0" w:space="0" w:color="auto"/>
        <w:bottom w:val="none" w:sz="0" w:space="0" w:color="auto"/>
        <w:right w:val="none" w:sz="0" w:space="0" w:color="auto"/>
      </w:divBdr>
    </w:div>
    <w:div w:id="246038747">
      <w:marLeft w:val="480"/>
      <w:marRight w:val="0"/>
      <w:marTop w:val="0"/>
      <w:marBottom w:val="0"/>
      <w:divBdr>
        <w:top w:val="none" w:sz="0" w:space="0" w:color="auto"/>
        <w:left w:val="none" w:sz="0" w:space="0" w:color="auto"/>
        <w:bottom w:val="none" w:sz="0" w:space="0" w:color="auto"/>
        <w:right w:val="none" w:sz="0" w:space="0" w:color="auto"/>
      </w:divBdr>
    </w:div>
    <w:div w:id="249776447">
      <w:marLeft w:val="480"/>
      <w:marRight w:val="0"/>
      <w:marTop w:val="0"/>
      <w:marBottom w:val="0"/>
      <w:divBdr>
        <w:top w:val="none" w:sz="0" w:space="0" w:color="auto"/>
        <w:left w:val="none" w:sz="0" w:space="0" w:color="auto"/>
        <w:bottom w:val="none" w:sz="0" w:space="0" w:color="auto"/>
        <w:right w:val="none" w:sz="0" w:space="0" w:color="auto"/>
      </w:divBdr>
    </w:div>
    <w:div w:id="250892459">
      <w:marLeft w:val="480"/>
      <w:marRight w:val="0"/>
      <w:marTop w:val="0"/>
      <w:marBottom w:val="0"/>
      <w:divBdr>
        <w:top w:val="none" w:sz="0" w:space="0" w:color="auto"/>
        <w:left w:val="none" w:sz="0" w:space="0" w:color="auto"/>
        <w:bottom w:val="none" w:sz="0" w:space="0" w:color="auto"/>
        <w:right w:val="none" w:sz="0" w:space="0" w:color="auto"/>
      </w:divBdr>
    </w:div>
    <w:div w:id="260379938">
      <w:marLeft w:val="480"/>
      <w:marRight w:val="0"/>
      <w:marTop w:val="0"/>
      <w:marBottom w:val="0"/>
      <w:divBdr>
        <w:top w:val="none" w:sz="0" w:space="0" w:color="auto"/>
        <w:left w:val="none" w:sz="0" w:space="0" w:color="auto"/>
        <w:bottom w:val="none" w:sz="0" w:space="0" w:color="auto"/>
        <w:right w:val="none" w:sz="0" w:space="0" w:color="auto"/>
      </w:divBdr>
    </w:div>
    <w:div w:id="288315539">
      <w:marLeft w:val="480"/>
      <w:marRight w:val="0"/>
      <w:marTop w:val="0"/>
      <w:marBottom w:val="0"/>
      <w:divBdr>
        <w:top w:val="none" w:sz="0" w:space="0" w:color="auto"/>
        <w:left w:val="none" w:sz="0" w:space="0" w:color="auto"/>
        <w:bottom w:val="none" w:sz="0" w:space="0" w:color="auto"/>
        <w:right w:val="none" w:sz="0" w:space="0" w:color="auto"/>
      </w:divBdr>
    </w:div>
    <w:div w:id="291329313">
      <w:marLeft w:val="480"/>
      <w:marRight w:val="0"/>
      <w:marTop w:val="0"/>
      <w:marBottom w:val="0"/>
      <w:divBdr>
        <w:top w:val="none" w:sz="0" w:space="0" w:color="auto"/>
        <w:left w:val="none" w:sz="0" w:space="0" w:color="auto"/>
        <w:bottom w:val="none" w:sz="0" w:space="0" w:color="auto"/>
        <w:right w:val="none" w:sz="0" w:space="0" w:color="auto"/>
      </w:divBdr>
    </w:div>
    <w:div w:id="292449448">
      <w:marLeft w:val="480"/>
      <w:marRight w:val="0"/>
      <w:marTop w:val="0"/>
      <w:marBottom w:val="0"/>
      <w:divBdr>
        <w:top w:val="none" w:sz="0" w:space="0" w:color="auto"/>
        <w:left w:val="none" w:sz="0" w:space="0" w:color="auto"/>
        <w:bottom w:val="none" w:sz="0" w:space="0" w:color="auto"/>
        <w:right w:val="none" w:sz="0" w:space="0" w:color="auto"/>
      </w:divBdr>
    </w:div>
    <w:div w:id="295912219">
      <w:marLeft w:val="480"/>
      <w:marRight w:val="0"/>
      <w:marTop w:val="0"/>
      <w:marBottom w:val="0"/>
      <w:divBdr>
        <w:top w:val="none" w:sz="0" w:space="0" w:color="auto"/>
        <w:left w:val="none" w:sz="0" w:space="0" w:color="auto"/>
        <w:bottom w:val="none" w:sz="0" w:space="0" w:color="auto"/>
        <w:right w:val="none" w:sz="0" w:space="0" w:color="auto"/>
      </w:divBdr>
    </w:div>
    <w:div w:id="310599901">
      <w:marLeft w:val="480"/>
      <w:marRight w:val="0"/>
      <w:marTop w:val="0"/>
      <w:marBottom w:val="0"/>
      <w:divBdr>
        <w:top w:val="none" w:sz="0" w:space="0" w:color="auto"/>
        <w:left w:val="none" w:sz="0" w:space="0" w:color="auto"/>
        <w:bottom w:val="none" w:sz="0" w:space="0" w:color="auto"/>
        <w:right w:val="none" w:sz="0" w:space="0" w:color="auto"/>
      </w:divBdr>
    </w:div>
    <w:div w:id="316999731">
      <w:marLeft w:val="480"/>
      <w:marRight w:val="0"/>
      <w:marTop w:val="0"/>
      <w:marBottom w:val="0"/>
      <w:divBdr>
        <w:top w:val="none" w:sz="0" w:space="0" w:color="auto"/>
        <w:left w:val="none" w:sz="0" w:space="0" w:color="auto"/>
        <w:bottom w:val="none" w:sz="0" w:space="0" w:color="auto"/>
        <w:right w:val="none" w:sz="0" w:space="0" w:color="auto"/>
      </w:divBdr>
    </w:div>
    <w:div w:id="321542927">
      <w:marLeft w:val="480"/>
      <w:marRight w:val="0"/>
      <w:marTop w:val="0"/>
      <w:marBottom w:val="0"/>
      <w:divBdr>
        <w:top w:val="none" w:sz="0" w:space="0" w:color="auto"/>
        <w:left w:val="none" w:sz="0" w:space="0" w:color="auto"/>
        <w:bottom w:val="none" w:sz="0" w:space="0" w:color="auto"/>
        <w:right w:val="none" w:sz="0" w:space="0" w:color="auto"/>
      </w:divBdr>
    </w:div>
    <w:div w:id="322660292">
      <w:marLeft w:val="480"/>
      <w:marRight w:val="0"/>
      <w:marTop w:val="0"/>
      <w:marBottom w:val="0"/>
      <w:divBdr>
        <w:top w:val="none" w:sz="0" w:space="0" w:color="auto"/>
        <w:left w:val="none" w:sz="0" w:space="0" w:color="auto"/>
        <w:bottom w:val="none" w:sz="0" w:space="0" w:color="auto"/>
        <w:right w:val="none" w:sz="0" w:space="0" w:color="auto"/>
      </w:divBdr>
    </w:div>
    <w:div w:id="335157641">
      <w:marLeft w:val="480"/>
      <w:marRight w:val="0"/>
      <w:marTop w:val="0"/>
      <w:marBottom w:val="0"/>
      <w:divBdr>
        <w:top w:val="none" w:sz="0" w:space="0" w:color="auto"/>
        <w:left w:val="none" w:sz="0" w:space="0" w:color="auto"/>
        <w:bottom w:val="none" w:sz="0" w:space="0" w:color="auto"/>
        <w:right w:val="none" w:sz="0" w:space="0" w:color="auto"/>
      </w:divBdr>
    </w:div>
    <w:div w:id="349767020">
      <w:marLeft w:val="480"/>
      <w:marRight w:val="0"/>
      <w:marTop w:val="0"/>
      <w:marBottom w:val="0"/>
      <w:divBdr>
        <w:top w:val="none" w:sz="0" w:space="0" w:color="auto"/>
        <w:left w:val="none" w:sz="0" w:space="0" w:color="auto"/>
        <w:bottom w:val="none" w:sz="0" w:space="0" w:color="auto"/>
        <w:right w:val="none" w:sz="0" w:space="0" w:color="auto"/>
      </w:divBdr>
    </w:div>
    <w:div w:id="356273923">
      <w:marLeft w:val="480"/>
      <w:marRight w:val="0"/>
      <w:marTop w:val="0"/>
      <w:marBottom w:val="0"/>
      <w:divBdr>
        <w:top w:val="none" w:sz="0" w:space="0" w:color="auto"/>
        <w:left w:val="none" w:sz="0" w:space="0" w:color="auto"/>
        <w:bottom w:val="none" w:sz="0" w:space="0" w:color="auto"/>
        <w:right w:val="none" w:sz="0" w:space="0" w:color="auto"/>
      </w:divBdr>
    </w:div>
    <w:div w:id="365764781">
      <w:marLeft w:val="480"/>
      <w:marRight w:val="0"/>
      <w:marTop w:val="0"/>
      <w:marBottom w:val="0"/>
      <w:divBdr>
        <w:top w:val="none" w:sz="0" w:space="0" w:color="auto"/>
        <w:left w:val="none" w:sz="0" w:space="0" w:color="auto"/>
        <w:bottom w:val="none" w:sz="0" w:space="0" w:color="auto"/>
        <w:right w:val="none" w:sz="0" w:space="0" w:color="auto"/>
      </w:divBdr>
    </w:div>
    <w:div w:id="366225648">
      <w:marLeft w:val="480"/>
      <w:marRight w:val="0"/>
      <w:marTop w:val="0"/>
      <w:marBottom w:val="0"/>
      <w:divBdr>
        <w:top w:val="none" w:sz="0" w:space="0" w:color="auto"/>
        <w:left w:val="none" w:sz="0" w:space="0" w:color="auto"/>
        <w:bottom w:val="none" w:sz="0" w:space="0" w:color="auto"/>
        <w:right w:val="none" w:sz="0" w:space="0" w:color="auto"/>
      </w:divBdr>
    </w:div>
    <w:div w:id="378172349">
      <w:marLeft w:val="480"/>
      <w:marRight w:val="0"/>
      <w:marTop w:val="0"/>
      <w:marBottom w:val="0"/>
      <w:divBdr>
        <w:top w:val="none" w:sz="0" w:space="0" w:color="auto"/>
        <w:left w:val="none" w:sz="0" w:space="0" w:color="auto"/>
        <w:bottom w:val="none" w:sz="0" w:space="0" w:color="auto"/>
        <w:right w:val="none" w:sz="0" w:space="0" w:color="auto"/>
      </w:divBdr>
    </w:div>
    <w:div w:id="381750282">
      <w:marLeft w:val="480"/>
      <w:marRight w:val="0"/>
      <w:marTop w:val="0"/>
      <w:marBottom w:val="0"/>
      <w:divBdr>
        <w:top w:val="none" w:sz="0" w:space="0" w:color="auto"/>
        <w:left w:val="none" w:sz="0" w:space="0" w:color="auto"/>
        <w:bottom w:val="none" w:sz="0" w:space="0" w:color="auto"/>
        <w:right w:val="none" w:sz="0" w:space="0" w:color="auto"/>
      </w:divBdr>
    </w:div>
    <w:div w:id="383792421">
      <w:marLeft w:val="480"/>
      <w:marRight w:val="0"/>
      <w:marTop w:val="0"/>
      <w:marBottom w:val="0"/>
      <w:divBdr>
        <w:top w:val="none" w:sz="0" w:space="0" w:color="auto"/>
        <w:left w:val="none" w:sz="0" w:space="0" w:color="auto"/>
        <w:bottom w:val="none" w:sz="0" w:space="0" w:color="auto"/>
        <w:right w:val="none" w:sz="0" w:space="0" w:color="auto"/>
      </w:divBdr>
    </w:div>
    <w:div w:id="394090164">
      <w:marLeft w:val="480"/>
      <w:marRight w:val="0"/>
      <w:marTop w:val="0"/>
      <w:marBottom w:val="0"/>
      <w:divBdr>
        <w:top w:val="none" w:sz="0" w:space="0" w:color="auto"/>
        <w:left w:val="none" w:sz="0" w:space="0" w:color="auto"/>
        <w:bottom w:val="none" w:sz="0" w:space="0" w:color="auto"/>
        <w:right w:val="none" w:sz="0" w:space="0" w:color="auto"/>
      </w:divBdr>
    </w:div>
    <w:div w:id="397359529">
      <w:marLeft w:val="480"/>
      <w:marRight w:val="0"/>
      <w:marTop w:val="0"/>
      <w:marBottom w:val="0"/>
      <w:divBdr>
        <w:top w:val="none" w:sz="0" w:space="0" w:color="auto"/>
        <w:left w:val="none" w:sz="0" w:space="0" w:color="auto"/>
        <w:bottom w:val="none" w:sz="0" w:space="0" w:color="auto"/>
        <w:right w:val="none" w:sz="0" w:space="0" w:color="auto"/>
      </w:divBdr>
    </w:div>
    <w:div w:id="405497154">
      <w:marLeft w:val="480"/>
      <w:marRight w:val="0"/>
      <w:marTop w:val="0"/>
      <w:marBottom w:val="0"/>
      <w:divBdr>
        <w:top w:val="none" w:sz="0" w:space="0" w:color="auto"/>
        <w:left w:val="none" w:sz="0" w:space="0" w:color="auto"/>
        <w:bottom w:val="none" w:sz="0" w:space="0" w:color="auto"/>
        <w:right w:val="none" w:sz="0" w:space="0" w:color="auto"/>
      </w:divBdr>
    </w:div>
    <w:div w:id="412317514">
      <w:marLeft w:val="0"/>
      <w:marRight w:val="0"/>
      <w:marTop w:val="0"/>
      <w:marBottom w:val="0"/>
      <w:divBdr>
        <w:top w:val="none" w:sz="0" w:space="0" w:color="auto"/>
        <w:left w:val="none" w:sz="0" w:space="0" w:color="auto"/>
        <w:bottom w:val="none" w:sz="0" w:space="0" w:color="auto"/>
        <w:right w:val="none" w:sz="0" w:space="0" w:color="auto"/>
      </w:divBdr>
    </w:div>
    <w:div w:id="425346043">
      <w:marLeft w:val="480"/>
      <w:marRight w:val="0"/>
      <w:marTop w:val="0"/>
      <w:marBottom w:val="0"/>
      <w:divBdr>
        <w:top w:val="none" w:sz="0" w:space="0" w:color="auto"/>
        <w:left w:val="none" w:sz="0" w:space="0" w:color="auto"/>
        <w:bottom w:val="none" w:sz="0" w:space="0" w:color="auto"/>
        <w:right w:val="none" w:sz="0" w:space="0" w:color="auto"/>
      </w:divBdr>
    </w:div>
    <w:div w:id="467556564">
      <w:marLeft w:val="480"/>
      <w:marRight w:val="0"/>
      <w:marTop w:val="0"/>
      <w:marBottom w:val="0"/>
      <w:divBdr>
        <w:top w:val="none" w:sz="0" w:space="0" w:color="auto"/>
        <w:left w:val="none" w:sz="0" w:space="0" w:color="auto"/>
        <w:bottom w:val="none" w:sz="0" w:space="0" w:color="auto"/>
        <w:right w:val="none" w:sz="0" w:space="0" w:color="auto"/>
      </w:divBdr>
    </w:div>
    <w:div w:id="532614762">
      <w:marLeft w:val="480"/>
      <w:marRight w:val="0"/>
      <w:marTop w:val="0"/>
      <w:marBottom w:val="0"/>
      <w:divBdr>
        <w:top w:val="none" w:sz="0" w:space="0" w:color="auto"/>
        <w:left w:val="none" w:sz="0" w:space="0" w:color="auto"/>
        <w:bottom w:val="none" w:sz="0" w:space="0" w:color="auto"/>
        <w:right w:val="none" w:sz="0" w:space="0" w:color="auto"/>
      </w:divBdr>
    </w:div>
    <w:div w:id="533007245">
      <w:marLeft w:val="480"/>
      <w:marRight w:val="0"/>
      <w:marTop w:val="0"/>
      <w:marBottom w:val="0"/>
      <w:divBdr>
        <w:top w:val="none" w:sz="0" w:space="0" w:color="auto"/>
        <w:left w:val="none" w:sz="0" w:space="0" w:color="auto"/>
        <w:bottom w:val="none" w:sz="0" w:space="0" w:color="auto"/>
        <w:right w:val="none" w:sz="0" w:space="0" w:color="auto"/>
      </w:divBdr>
    </w:div>
    <w:div w:id="536309675">
      <w:marLeft w:val="480"/>
      <w:marRight w:val="0"/>
      <w:marTop w:val="0"/>
      <w:marBottom w:val="0"/>
      <w:divBdr>
        <w:top w:val="none" w:sz="0" w:space="0" w:color="auto"/>
        <w:left w:val="none" w:sz="0" w:space="0" w:color="auto"/>
        <w:bottom w:val="none" w:sz="0" w:space="0" w:color="auto"/>
        <w:right w:val="none" w:sz="0" w:space="0" w:color="auto"/>
      </w:divBdr>
    </w:div>
    <w:div w:id="585649463">
      <w:marLeft w:val="480"/>
      <w:marRight w:val="0"/>
      <w:marTop w:val="0"/>
      <w:marBottom w:val="0"/>
      <w:divBdr>
        <w:top w:val="none" w:sz="0" w:space="0" w:color="auto"/>
        <w:left w:val="none" w:sz="0" w:space="0" w:color="auto"/>
        <w:bottom w:val="none" w:sz="0" w:space="0" w:color="auto"/>
        <w:right w:val="none" w:sz="0" w:space="0" w:color="auto"/>
      </w:divBdr>
    </w:div>
    <w:div w:id="588000027">
      <w:marLeft w:val="0"/>
      <w:marRight w:val="0"/>
      <w:marTop w:val="0"/>
      <w:marBottom w:val="0"/>
      <w:divBdr>
        <w:top w:val="none" w:sz="0" w:space="0" w:color="auto"/>
        <w:left w:val="none" w:sz="0" w:space="0" w:color="auto"/>
        <w:bottom w:val="none" w:sz="0" w:space="0" w:color="auto"/>
        <w:right w:val="none" w:sz="0" w:space="0" w:color="auto"/>
      </w:divBdr>
    </w:div>
    <w:div w:id="605504178">
      <w:marLeft w:val="480"/>
      <w:marRight w:val="0"/>
      <w:marTop w:val="0"/>
      <w:marBottom w:val="0"/>
      <w:divBdr>
        <w:top w:val="none" w:sz="0" w:space="0" w:color="auto"/>
        <w:left w:val="none" w:sz="0" w:space="0" w:color="auto"/>
        <w:bottom w:val="none" w:sz="0" w:space="0" w:color="auto"/>
        <w:right w:val="none" w:sz="0" w:space="0" w:color="auto"/>
      </w:divBdr>
    </w:div>
    <w:div w:id="653609595">
      <w:marLeft w:val="480"/>
      <w:marRight w:val="0"/>
      <w:marTop w:val="0"/>
      <w:marBottom w:val="0"/>
      <w:divBdr>
        <w:top w:val="none" w:sz="0" w:space="0" w:color="auto"/>
        <w:left w:val="none" w:sz="0" w:space="0" w:color="auto"/>
        <w:bottom w:val="none" w:sz="0" w:space="0" w:color="auto"/>
        <w:right w:val="none" w:sz="0" w:space="0" w:color="auto"/>
      </w:divBdr>
    </w:div>
    <w:div w:id="678779045">
      <w:marLeft w:val="480"/>
      <w:marRight w:val="0"/>
      <w:marTop w:val="0"/>
      <w:marBottom w:val="0"/>
      <w:divBdr>
        <w:top w:val="none" w:sz="0" w:space="0" w:color="auto"/>
        <w:left w:val="none" w:sz="0" w:space="0" w:color="auto"/>
        <w:bottom w:val="none" w:sz="0" w:space="0" w:color="auto"/>
        <w:right w:val="none" w:sz="0" w:space="0" w:color="auto"/>
      </w:divBdr>
    </w:div>
    <w:div w:id="679551211">
      <w:marLeft w:val="480"/>
      <w:marRight w:val="0"/>
      <w:marTop w:val="0"/>
      <w:marBottom w:val="0"/>
      <w:divBdr>
        <w:top w:val="none" w:sz="0" w:space="0" w:color="auto"/>
        <w:left w:val="none" w:sz="0" w:space="0" w:color="auto"/>
        <w:bottom w:val="none" w:sz="0" w:space="0" w:color="auto"/>
        <w:right w:val="none" w:sz="0" w:space="0" w:color="auto"/>
      </w:divBdr>
    </w:div>
    <w:div w:id="689062887">
      <w:marLeft w:val="480"/>
      <w:marRight w:val="0"/>
      <w:marTop w:val="0"/>
      <w:marBottom w:val="0"/>
      <w:divBdr>
        <w:top w:val="none" w:sz="0" w:space="0" w:color="auto"/>
        <w:left w:val="none" w:sz="0" w:space="0" w:color="auto"/>
        <w:bottom w:val="none" w:sz="0" w:space="0" w:color="auto"/>
        <w:right w:val="none" w:sz="0" w:space="0" w:color="auto"/>
      </w:divBdr>
    </w:div>
    <w:div w:id="694110506">
      <w:marLeft w:val="480"/>
      <w:marRight w:val="0"/>
      <w:marTop w:val="0"/>
      <w:marBottom w:val="0"/>
      <w:divBdr>
        <w:top w:val="none" w:sz="0" w:space="0" w:color="auto"/>
        <w:left w:val="none" w:sz="0" w:space="0" w:color="auto"/>
        <w:bottom w:val="none" w:sz="0" w:space="0" w:color="auto"/>
        <w:right w:val="none" w:sz="0" w:space="0" w:color="auto"/>
      </w:divBdr>
    </w:div>
    <w:div w:id="713193637">
      <w:marLeft w:val="480"/>
      <w:marRight w:val="0"/>
      <w:marTop w:val="0"/>
      <w:marBottom w:val="0"/>
      <w:divBdr>
        <w:top w:val="none" w:sz="0" w:space="0" w:color="auto"/>
        <w:left w:val="none" w:sz="0" w:space="0" w:color="auto"/>
        <w:bottom w:val="none" w:sz="0" w:space="0" w:color="auto"/>
        <w:right w:val="none" w:sz="0" w:space="0" w:color="auto"/>
      </w:divBdr>
    </w:div>
    <w:div w:id="729765334">
      <w:marLeft w:val="0"/>
      <w:marRight w:val="0"/>
      <w:marTop w:val="0"/>
      <w:marBottom w:val="0"/>
      <w:divBdr>
        <w:top w:val="none" w:sz="0" w:space="0" w:color="auto"/>
        <w:left w:val="none" w:sz="0" w:space="0" w:color="auto"/>
        <w:bottom w:val="none" w:sz="0" w:space="0" w:color="auto"/>
        <w:right w:val="none" w:sz="0" w:space="0" w:color="auto"/>
      </w:divBdr>
    </w:div>
    <w:div w:id="742335700">
      <w:marLeft w:val="0"/>
      <w:marRight w:val="0"/>
      <w:marTop w:val="0"/>
      <w:marBottom w:val="0"/>
      <w:divBdr>
        <w:top w:val="none" w:sz="0" w:space="0" w:color="auto"/>
        <w:left w:val="none" w:sz="0" w:space="0" w:color="auto"/>
        <w:bottom w:val="none" w:sz="0" w:space="0" w:color="auto"/>
        <w:right w:val="none" w:sz="0" w:space="0" w:color="auto"/>
      </w:divBdr>
    </w:div>
    <w:div w:id="748624714">
      <w:marLeft w:val="480"/>
      <w:marRight w:val="0"/>
      <w:marTop w:val="0"/>
      <w:marBottom w:val="0"/>
      <w:divBdr>
        <w:top w:val="none" w:sz="0" w:space="0" w:color="auto"/>
        <w:left w:val="none" w:sz="0" w:space="0" w:color="auto"/>
        <w:bottom w:val="none" w:sz="0" w:space="0" w:color="auto"/>
        <w:right w:val="none" w:sz="0" w:space="0" w:color="auto"/>
      </w:divBdr>
    </w:div>
    <w:div w:id="758721686">
      <w:marLeft w:val="480"/>
      <w:marRight w:val="0"/>
      <w:marTop w:val="0"/>
      <w:marBottom w:val="0"/>
      <w:divBdr>
        <w:top w:val="none" w:sz="0" w:space="0" w:color="auto"/>
        <w:left w:val="none" w:sz="0" w:space="0" w:color="auto"/>
        <w:bottom w:val="none" w:sz="0" w:space="0" w:color="auto"/>
        <w:right w:val="none" w:sz="0" w:space="0" w:color="auto"/>
      </w:divBdr>
    </w:div>
    <w:div w:id="764151968">
      <w:marLeft w:val="0"/>
      <w:marRight w:val="0"/>
      <w:marTop w:val="0"/>
      <w:marBottom w:val="0"/>
      <w:divBdr>
        <w:top w:val="none" w:sz="0" w:space="0" w:color="auto"/>
        <w:left w:val="none" w:sz="0" w:space="0" w:color="auto"/>
        <w:bottom w:val="none" w:sz="0" w:space="0" w:color="auto"/>
        <w:right w:val="none" w:sz="0" w:space="0" w:color="auto"/>
      </w:divBdr>
    </w:div>
    <w:div w:id="775636069">
      <w:marLeft w:val="480"/>
      <w:marRight w:val="0"/>
      <w:marTop w:val="0"/>
      <w:marBottom w:val="0"/>
      <w:divBdr>
        <w:top w:val="none" w:sz="0" w:space="0" w:color="auto"/>
        <w:left w:val="none" w:sz="0" w:space="0" w:color="auto"/>
        <w:bottom w:val="none" w:sz="0" w:space="0" w:color="auto"/>
        <w:right w:val="none" w:sz="0" w:space="0" w:color="auto"/>
      </w:divBdr>
    </w:div>
    <w:div w:id="790320336">
      <w:marLeft w:val="0"/>
      <w:marRight w:val="0"/>
      <w:marTop w:val="0"/>
      <w:marBottom w:val="0"/>
      <w:divBdr>
        <w:top w:val="none" w:sz="0" w:space="0" w:color="auto"/>
        <w:left w:val="none" w:sz="0" w:space="0" w:color="auto"/>
        <w:bottom w:val="none" w:sz="0" w:space="0" w:color="auto"/>
        <w:right w:val="none" w:sz="0" w:space="0" w:color="auto"/>
      </w:divBdr>
    </w:div>
    <w:div w:id="795761415">
      <w:marLeft w:val="480"/>
      <w:marRight w:val="0"/>
      <w:marTop w:val="0"/>
      <w:marBottom w:val="0"/>
      <w:divBdr>
        <w:top w:val="none" w:sz="0" w:space="0" w:color="auto"/>
        <w:left w:val="none" w:sz="0" w:space="0" w:color="auto"/>
        <w:bottom w:val="none" w:sz="0" w:space="0" w:color="auto"/>
        <w:right w:val="none" w:sz="0" w:space="0" w:color="auto"/>
      </w:divBdr>
    </w:div>
    <w:div w:id="816603225">
      <w:marLeft w:val="480"/>
      <w:marRight w:val="0"/>
      <w:marTop w:val="0"/>
      <w:marBottom w:val="0"/>
      <w:divBdr>
        <w:top w:val="none" w:sz="0" w:space="0" w:color="auto"/>
        <w:left w:val="none" w:sz="0" w:space="0" w:color="auto"/>
        <w:bottom w:val="none" w:sz="0" w:space="0" w:color="auto"/>
        <w:right w:val="none" w:sz="0" w:space="0" w:color="auto"/>
      </w:divBdr>
    </w:div>
    <w:div w:id="830481778">
      <w:marLeft w:val="480"/>
      <w:marRight w:val="0"/>
      <w:marTop w:val="0"/>
      <w:marBottom w:val="0"/>
      <w:divBdr>
        <w:top w:val="none" w:sz="0" w:space="0" w:color="auto"/>
        <w:left w:val="none" w:sz="0" w:space="0" w:color="auto"/>
        <w:bottom w:val="none" w:sz="0" w:space="0" w:color="auto"/>
        <w:right w:val="none" w:sz="0" w:space="0" w:color="auto"/>
      </w:divBdr>
    </w:div>
    <w:div w:id="834107414">
      <w:marLeft w:val="480"/>
      <w:marRight w:val="0"/>
      <w:marTop w:val="0"/>
      <w:marBottom w:val="0"/>
      <w:divBdr>
        <w:top w:val="none" w:sz="0" w:space="0" w:color="auto"/>
        <w:left w:val="none" w:sz="0" w:space="0" w:color="auto"/>
        <w:bottom w:val="none" w:sz="0" w:space="0" w:color="auto"/>
        <w:right w:val="none" w:sz="0" w:space="0" w:color="auto"/>
      </w:divBdr>
    </w:div>
    <w:div w:id="837581092">
      <w:marLeft w:val="480"/>
      <w:marRight w:val="0"/>
      <w:marTop w:val="0"/>
      <w:marBottom w:val="0"/>
      <w:divBdr>
        <w:top w:val="none" w:sz="0" w:space="0" w:color="auto"/>
        <w:left w:val="none" w:sz="0" w:space="0" w:color="auto"/>
        <w:bottom w:val="none" w:sz="0" w:space="0" w:color="auto"/>
        <w:right w:val="none" w:sz="0" w:space="0" w:color="auto"/>
      </w:divBdr>
    </w:div>
    <w:div w:id="843864934">
      <w:marLeft w:val="480"/>
      <w:marRight w:val="0"/>
      <w:marTop w:val="0"/>
      <w:marBottom w:val="0"/>
      <w:divBdr>
        <w:top w:val="none" w:sz="0" w:space="0" w:color="auto"/>
        <w:left w:val="none" w:sz="0" w:space="0" w:color="auto"/>
        <w:bottom w:val="none" w:sz="0" w:space="0" w:color="auto"/>
        <w:right w:val="none" w:sz="0" w:space="0" w:color="auto"/>
      </w:divBdr>
    </w:div>
    <w:div w:id="851842438">
      <w:marLeft w:val="0"/>
      <w:marRight w:val="0"/>
      <w:marTop w:val="0"/>
      <w:marBottom w:val="0"/>
      <w:divBdr>
        <w:top w:val="none" w:sz="0" w:space="0" w:color="auto"/>
        <w:left w:val="none" w:sz="0" w:space="0" w:color="auto"/>
        <w:bottom w:val="none" w:sz="0" w:space="0" w:color="auto"/>
        <w:right w:val="none" w:sz="0" w:space="0" w:color="auto"/>
      </w:divBdr>
    </w:div>
    <w:div w:id="859470977">
      <w:marLeft w:val="480"/>
      <w:marRight w:val="0"/>
      <w:marTop w:val="0"/>
      <w:marBottom w:val="0"/>
      <w:divBdr>
        <w:top w:val="none" w:sz="0" w:space="0" w:color="auto"/>
        <w:left w:val="none" w:sz="0" w:space="0" w:color="auto"/>
        <w:bottom w:val="none" w:sz="0" w:space="0" w:color="auto"/>
        <w:right w:val="none" w:sz="0" w:space="0" w:color="auto"/>
      </w:divBdr>
    </w:div>
    <w:div w:id="864288817">
      <w:marLeft w:val="0"/>
      <w:marRight w:val="0"/>
      <w:marTop w:val="0"/>
      <w:marBottom w:val="0"/>
      <w:divBdr>
        <w:top w:val="none" w:sz="0" w:space="0" w:color="auto"/>
        <w:left w:val="none" w:sz="0" w:space="0" w:color="auto"/>
        <w:bottom w:val="none" w:sz="0" w:space="0" w:color="auto"/>
        <w:right w:val="none" w:sz="0" w:space="0" w:color="auto"/>
      </w:divBdr>
    </w:div>
    <w:div w:id="882255271">
      <w:marLeft w:val="480"/>
      <w:marRight w:val="0"/>
      <w:marTop w:val="0"/>
      <w:marBottom w:val="0"/>
      <w:divBdr>
        <w:top w:val="none" w:sz="0" w:space="0" w:color="auto"/>
        <w:left w:val="none" w:sz="0" w:space="0" w:color="auto"/>
        <w:bottom w:val="none" w:sz="0" w:space="0" w:color="auto"/>
        <w:right w:val="none" w:sz="0" w:space="0" w:color="auto"/>
      </w:divBdr>
    </w:div>
    <w:div w:id="888960605">
      <w:marLeft w:val="480"/>
      <w:marRight w:val="0"/>
      <w:marTop w:val="0"/>
      <w:marBottom w:val="0"/>
      <w:divBdr>
        <w:top w:val="none" w:sz="0" w:space="0" w:color="auto"/>
        <w:left w:val="none" w:sz="0" w:space="0" w:color="auto"/>
        <w:bottom w:val="none" w:sz="0" w:space="0" w:color="auto"/>
        <w:right w:val="none" w:sz="0" w:space="0" w:color="auto"/>
      </w:divBdr>
    </w:div>
    <w:div w:id="894439188">
      <w:marLeft w:val="480"/>
      <w:marRight w:val="0"/>
      <w:marTop w:val="0"/>
      <w:marBottom w:val="0"/>
      <w:divBdr>
        <w:top w:val="none" w:sz="0" w:space="0" w:color="auto"/>
        <w:left w:val="none" w:sz="0" w:space="0" w:color="auto"/>
        <w:bottom w:val="none" w:sz="0" w:space="0" w:color="auto"/>
        <w:right w:val="none" w:sz="0" w:space="0" w:color="auto"/>
      </w:divBdr>
    </w:div>
    <w:div w:id="923420268">
      <w:marLeft w:val="480"/>
      <w:marRight w:val="0"/>
      <w:marTop w:val="0"/>
      <w:marBottom w:val="0"/>
      <w:divBdr>
        <w:top w:val="none" w:sz="0" w:space="0" w:color="auto"/>
        <w:left w:val="none" w:sz="0" w:space="0" w:color="auto"/>
        <w:bottom w:val="none" w:sz="0" w:space="0" w:color="auto"/>
        <w:right w:val="none" w:sz="0" w:space="0" w:color="auto"/>
      </w:divBdr>
    </w:div>
    <w:div w:id="992754997">
      <w:marLeft w:val="480"/>
      <w:marRight w:val="0"/>
      <w:marTop w:val="0"/>
      <w:marBottom w:val="0"/>
      <w:divBdr>
        <w:top w:val="none" w:sz="0" w:space="0" w:color="auto"/>
        <w:left w:val="none" w:sz="0" w:space="0" w:color="auto"/>
        <w:bottom w:val="none" w:sz="0" w:space="0" w:color="auto"/>
        <w:right w:val="none" w:sz="0" w:space="0" w:color="auto"/>
      </w:divBdr>
    </w:div>
    <w:div w:id="1003585281">
      <w:marLeft w:val="480"/>
      <w:marRight w:val="0"/>
      <w:marTop w:val="0"/>
      <w:marBottom w:val="0"/>
      <w:divBdr>
        <w:top w:val="none" w:sz="0" w:space="0" w:color="auto"/>
        <w:left w:val="none" w:sz="0" w:space="0" w:color="auto"/>
        <w:bottom w:val="none" w:sz="0" w:space="0" w:color="auto"/>
        <w:right w:val="none" w:sz="0" w:space="0" w:color="auto"/>
      </w:divBdr>
    </w:div>
    <w:div w:id="1008560544">
      <w:marLeft w:val="480"/>
      <w:marRight w:val="0"/>
      <w:marTop w:val="0"/>
      <w:marBottom w:val="0"/>
      <w:divBdr>
        <w:top w:val="none" w:sz="0" w:space="0" w:color="auto"/>
        <w:left w:val="none" w:sz="0" w:space="0" w:color="auto"/>
        <w:bottom w:val="none" w:sz="0" w:space="0" w:color="auto"/>
        <w:right w:val="none" w:sz="0" w:space="0" w:color="auto"/>
      </w:divBdr>
    </w:div>
    <w:div w:id="1024133126">
      <w:marLeft w:val="480"/>
      <w:marRight w:val="0"/>
      <w:marTop w:val="0"/>
      <w:marBottom w:val="0"/>
      <w:divBdr>
        <w:top w:val="none" w:sz="0" w:space="0" w:color="auto"/>
        <w:left w:val="none" w:sz="0" w:space="0" w:color="auto"/>
        <w:bottom w:val="none" w:sz="0" w:space="0" w:color="auto"/>
        <w:right w:val="none" w:sz="0" w:space="0" w:color="auto"/>
      </w:divBdr>
    </w:div>
    <w:div w:id="1033773490">
      <w:marLeft w:val="480"/>
      <w:marRight w:val="0"/>
      <w:marTop w:val="0"/>
      <w:marBottom w:val="0"/>
      <w:divBdr>
        <w:top w:val="none" w:sz="0" w:space="0" w:color="auto"/>
        <w:left w:val="none" w:sz="0" w:space="0" w:color="auto"/>
        <w:bottom w:val="none" w:sz="0" w:space="0" w:color="auto"/>
        <w:right w:val="none" w:sz="0" w:space="0" w:color="auto"/>
      </w:divBdr>
    </w:div>
    <w:div w:id="1054239596">
      <w:marLeft w:val="480"/>
      <w:marRight w:val="0"/>
      <w:marTop w:val="0"/>
      <w:marBottom w:val="0"/>
      <w:divBdr>
        <w:top w:val="none" w:sz="0" w:space="0" w:color="auto"/>
        <w:left w:val="none" w:sz="0" w:space="0" w:color="auto"/>
        <w:bottom w:val="none" w:sz="0" w:space="0" w:color="auto"/>
        <w:right w:val="none" w:sz="0" w:space="0" w:color="auto"/>
      </w:divBdr>
    </w:div>
    <w:div w:id="1061715236">
      <w:marLeft w:val="0"/>
      <w:marRight w:val="0"/>
      <w:marTop w:val="0"/>
      <w:marBottom w:val="0"/>
      <w:divBdr>
        <w:top w:val="none" w:sz="0" w:space="0" w:color="auto"/>
        <w:left w:val="none" w:sz="0" w:space="0" w:color="auto"/>
        <w:bottom w:val="none" w:sz="0" w:space="0" w:color="auto"/>
        <w:right w:val="none" w:sz="0" w:space="0" w:color="auto"/>
      </w:divBdr>
    </w:div>
    <w:div w:id="1078594486">
      <w:marLeft w:val="0"/>
      <w:marRight w:val="0"/>
      <w:marTop w:val="0"/>
      <w:marBottom w:val="0"/>
      <w:divBdr>
        <w:top w:val="none" w:sz="0" w:space="0" w:color="auto"/>
        <w:left w:val="none" w:sz="0" w:space="0" w:color="auto"/>
        <w:bottom w:val="none" w:sz="0" w:space="0" w:color="auto"/>
        <w:right w:val="none" w:sz="0" w:space="0" w:color="auto"/>
      </w:divBdr>
    </w:div>
    <w:div w:id="1101530962">
      <w:marLeft w:val="0"/>
      <w:marRight w:val="0"/>
      <w:marTop w:val="0"/>
      <w:marBottom w:val="0"/>
      <w:divBdr>
        <w:top w:val="none" w:sz="0" w:space="0" w:color="auto"/>
        <w:left w:val="none" w:sz="0" w:space="0" w:color="auto"/>
        <w:bottom w:val="none" w:sz="0" w:space="0" w:color="auto"/>
        <w:right w:val="none" w:sz="0" w:space="0" w:color="auto"/>
      </w:divBdr>
    </w:div>
    <w:div w:id="1150173035">
      <w:marLeft w:val="480"/>
      <w:marRight w:val="0"/>
      <w:marTop w:val="0"/>
      <w:marBottom w:val="0"/>
      <w:divBdr>
        <w:top w:val="none" w:sz="0" w:space="0" w:color="auto"/>
        <w:left w:val="none" w:sz="0" w:space="0" w:color="auto"/>
        <w:bottom w:val="none" w:sz="0" w:space="0" w:color="auto"/>
        <w:right w:val="none" w:sz="0" w:space="0" w:color="auto"/>
      </w:divBdr>
    </w:div>
    <w:div w:id="1165247128">
      <w:marLeft w:val="480"/>
      <w:marRight w:val="0"/>
      <w:marTop w:val="0"/>
      <w:marBottom w:val="0"/>
      <w:divBdr>
        <w:top w:val="none" w:sz="0" w:space="0" w:color="auto"/>
        <w:left w:val="none" w:sz="0" w:space="0" w:color="auto"/>
        <w:bottom w:val="none" w:sz="0" w:space="0" w:color="auto"/>
        <w:right w:val="none" w:sz="0" w:space="0" w:color="auto"/>
      </w:divBdr>
    </w:div>
    <w:div w:id="1195651415">
      <w:marLeft w:val="480"/>
      <w:marRight w:val="0"/>
      <w:marTop w:val="0"/>
      <w:marBottom w:val="0"/>
      <w:divBdr>
        <w:top w:val="none" w:sz="0" w:space="0" w:color="auto"/>
        <w:left w:val="none" w:sz="0" w:space="0" w:color="auto"/>
        <w:bottom w:val="none" w:sz="0" w:space="0" w:color="auto"/>
        <w:right w:val="none" w:sz="0" w:space="0" w:color="auto"/>
      </w:divBdr>
    </w:div>
    <w:div w:id="1200817893">
      <w:marLeft w:val="480"/>
      <w:marRight w:val="0"/>
      <w:marTop w:val="0"/>
      <w:marBottom w:val="0"/>
      <w:divBdr>
        <w:top w:val="none" w:sz="0" w:space="0" w:color="auto"/>
        <w:left w:val="none" w:sz="0" w:space="0" w:color="auto"/>
        <w:bottom w:val="none" w:sz="0" w:space="0" w:color="auto"/>
        <w:right w:val="none" w:sz="0" w:space="0" w:color="auto"/>
      </w:divBdr>
    </w:div>
    <w:div w:id="1202591704">
      <w:marLeft w:val="480"/>
      <w:marRight w:val="0"/>
      <w:marTop w:val="0"/>
      <w:marBottom w:val="0"/>
      <w:divBdr>
        <w:top w:val="none" w:sz="0" w:space="0" w:color="auto"/>
        <w:left w:val="none" w:sz="0" w:space="0" w:color="auto"/>
        <w:bottom w:val="none" w:sz="0" w:space="0" w:color="auto"/>
        <w:right w:val="none" w:sz="0" w:space="0" w:color="auto"/>
      </w:divBdr>
    </w:div>
    <w:div w:id="1203129446">
      <w:marLeft w:val="480"/>
      <w:marRight w:val="0"/>
      <w:marTop w:val="0"/>
      <w:marBottom w:val="0"/>
      <w:divBdr>
        <w:top w:val="none" w:sz="0" w:space="0" w:color="auto"/>
        <w:left w:val="none" w:sz="0" w:space="0" w:color="auto"/>
        <w:bottom w:val="none" w:sz="0" w:space="0" w:color="auto"/>
        <w:right w:val="none" w:sz="0" w:space="0" w:color="auto"/>
      </w:divBdr>
    </w:div>
    <w:div w:id="1205098758">
      <w:marLeft w:val="480"/>
      <w:marRight w:val="0"/>
      <w:marTop w:val="0"/>
      <w:marBottom w:val="0"/>
      <w:divBdr>
        <w:top w:val="none" w:sz="0" w:space="0" w:color="auto"/>
        <w:left w:val="none" w:sz="0" w:space="0" w:color="auto"/>
        <w:bottom w:val="none" w:sz="0" w:space="0" w:color="auto"/>
        <w:right w:val="none" w:sz="0" w:space="0" w:color="auto"/>
      </w:divBdr>
    </w:div>
    <w:div w:id="1211960286">
      <w:marLeft w:val="0"/>
      <w:marRight w:val="0"/>
      <w:marTop w:val="0"/>
      <w:marBottom w:val="0"/>
      <w:divBdr>
        <w:top w:val="none" w:sz="0" w:space="0" w:color="auto"/>
        <w:left w:val="none" w:sz="0" w:space="0" w:color="auto"/>
        <w:bottom w:val="none" w:sz="0" w:space="0" w:color="auto"/>
        <w:right w:val="none" w:sz="0" w:space="0" w:color="auto"/>
      </w:divBdr>
    </w:div>
    <w:div w:id="1262101262">
      <w:marLeft w:val="0"/>
      <w:marRight w:val="0"/>
      <w:marTop w:val="0"/>
      <w:marBottom w:val="0"/>
      <w:divBdr>
        <w:top w:val="none" w:sz="0" w:space="0" w:color="auto"/>
        <w:left w:val="none" w:sz="0" w:space="0" w:color="auto"/>
        <w:bottom w:val="none" w:sz="0" w:space="0" w:color="auto"/>
        <w:right w:val="none" w:sz="0" w:space="0" w:color="auto"/>
      </w:divBdr>
    </w:div>
    <w:div w:id="1277101367">
      <w:marLeft w:val="480"/>
      <w:marRight w:val="0"/>
      <w:marTop w:val="0"/>
      <w:marBottom w:val="0"/>
      <w:divBdr>
        <w:top w:val="none" w:sz="0" w:space="0" w:color="auto"/>
        <w:left w:val="none" w:sz="0" w:space="0" w:color="auto"/>
        <w:bottom w:val="none" w:sz="0" w:space="0" w:color="auto"/>
        <w:right w:val="none" w:sz="0" w:space="0" w:color="auto"/>
      </w:divBdr>
    </w:div>
    <w:div w:id="1279295071">
      <w:marLeft w:val="0"/>
      <w:marRight w:val="0"/>
      <w:marTop w:val="0"/>
      <w:marBottom w:val="0"/>
      <w:divBdr>
        <w:top w:val="none" w:sz="0" w:space="0" w:color="auto"/>
        <w:left w:val="none" w:sz="0" w:space="0" w:color="auto"/>
        <w:bottom w:val="none" w:sz="0" w:space="0" w:color="auto"/>
        <w:right w:val="none" w:sz="0" w:space="0" w:color="auto"/>
      </w:divBdr>
    </w:div>
    <w:div w:id="1320037519">
      <w:marLeft w:val="0"/>
      <w:marRight w:val="0"/>
      <w:marTop w:val="0"/>
      <w:marBottom w:val="0"/>
      <w:divBdr>
        <w:top w:val="none" w:sz="0" w:space="0" w:color="auto"/>
        <w:left w:val="none" w:sz="0" w:space="0" w:color="auto"/>
        <w:bottom w:val="none" w:sz="0" w:space="0" w:color="auto"/>
        <w:right w:val="none" w:sz="0" w:space="0" w:color="auto"/>
      </w:divBdr>
    </w:div>
    <w:div w:id="1327124997">
      <w:marLeft w:val="0"/>
      <w:marRight w:val="0"/>
      <w:marTop w:val="0"/>
      <w:marBottom w:val="0"/>
      <w:divBdr>
        <w:top w:val="none" w:sz="0" w:space="0" w:color="auto"/>
        <w:left w:val="none" w:sz="0" w:space="0" w:color="auto"/>
        <w:bottom w:val="none" w:sz="0" w:space="0" w:color="auto"/>
        <w:right w:val="none" w:sz="0" w:space="0" w:color="auto"/>
      </w:divBdr>
    </w:div>
    <w:div w:id="1349409177">
      <w:marLeft w:val="480"/>
      <w:marRight w:val="0"/>
      <w:marTop w:val="0"/>
      <w:marBottom w:val="0"/>
      <w:divBdr>
        <w:top w:val="none" w:sz="0" w:space="0" w:color="auto"/>
        <w:left w:val="none" w:sz="0" w:space="0" w:color="auto"/>
        <w:bottom w:val="none" w:sz="0" w:space="0" w:color="auto"/>
        <w:right w:val="none" w:sz="0" w:space="0" w:color="auto"/>
      </w:divBdr>
    </w:div>
    <w:div w:id="1359505169">
      <w:marLeft w:val="0"/>
      <w:marRight w:val="0"/>
      <w:marTop w:val="0"/>
      <w:marBottom w:val="0"/>
      <w:divBdr>
        <w:top w:val="none" w:sz="0" w:space="0" w:color="auto"/>
        <w:left w:val="none" w:sz="0" w:space="0" w:color="auto"/>
        <w:bottom w:val="none" w:sz="0" w:space="0" w:color="auto"/>
        <w:right w:val="none" w:sz="0" w:space="0" w:color="auto"/>
      </w:divBdr>
    </w:div>
    <w:div w:id="1379935878">
      <w:marLeft w:val="480"/>
      <w:marRight w:val="0"/>
      <w:marTop w:val="0"/>
      <w:marBottom w:val="0"/>
      <w:divBdr>
        <w:top w:val="none" w:sz="0" w:space="0" w:color="auto"/>
        <w:left w:val="none" w:sz="0" w:space="0" w:color="auto"/>
        <w:bottom w:val="none" w:sz="0" w:space="0" w:color="auto"/>
        <w:right w:val="none" w:sz="0" w:space="0" w:color="auto"/>
      </w:divBdr>
    </w:div>
    <w:div w:id="1410926472">
      <w:marLeft w:val="480"/>
      <w:marRight w:val="0"/>
      <w:marTop w:val="0"/>
      <w:marBottom w:val="0"/>
      <w:divBdr>
        <w:top w:val="none" w:sz="0" w:space="0" w:color="auto"/>
        <w:left w:val="none" w:sz="0" w:space="0" w:color="auto"/>
        <w:bottom w:val="none" w:sz="0" w:space="0" w:color="auto"/>
        <w:right w:val="none" w:sz="0" w:space="0" w:color="auto"/>
      </w:divBdr>
    </w:div>
    <w:div w:id="1418012827">
      <w:marLeft w:val="480"/>
      <w:marRight w:val="0"/>
      <w:marTop w:val="0"/>
      <w:marBottom w:val="0"/>
      <w:divBdr>
        <w:top w:val="none" w:sz="0" w:space="0" w:color="auto"/>
        <w:left w:val="none" w:sz="0" w:space="0" w:color="auto"/>
        <w:bottom w:val="none" w:sz="0" w:space="0" w:color="auto"/>
        <w:right w:val="none" w:sz="0" w:space="0" w:color="auto"/>
      </w:divBdr>
    </w:div>
    <w:div w:id="1448432120">
      <w:marLeft w:val="480"/>
      <w:marRight w:val="0"/>
      <w:marTop w:val="0"/>
      <w:marBottom w:val="0"/>
      <w:divBdr>
        <w:top w:val="none" w:sz="0" w:space="0" w:color="auto"/>
        <w:left w:val="none" w:sz="0" w:space="0" w:color="auto"/>
        <w:bottom w:val="none" w:sz="0" w:space="0" w:color="auto"/>
        <w:right w:val="none" w:sz="0" w:space="0" w:color="auto"/>
      </w:divBdr>
    </w:div>
    <w:div w:id="1451050014">
      <w:marLeft w:val="480"/>
      <w:marRight w:val="0"/>
      <w:marTop w:val="0"/>
      <w:marBottom w:val="0"/>
      <w:divBdr>
        <w:top w:val="none" w:sz="0" w:space="0" w:color="auto"/>
        <w:left w:val="none" w:sz="0" w:space="0" w:color="auto"/>
        <w:bottom w:val="none" w:sz="0" w:space="0" w:color="auto"/>
        <w:right w:val="none" w:sz="0" w:space="0" w:color="auto"/>
      </w:divBdr>
    </w:div>
    <w:div w:id="1469008778">
      <w:marLeft w:val="0"/>
      <w:marRight w:val="0"/>
      <w:marTop w:val="0"/>
      <w:marBottom w:val="0"/>
      <w:divBdr>
        <w:top w:val="none" w:sz="0" w:space="0" w:color="auto"/>
        <w:left w:val="none" w:sz="0" w:space="0" w:color="auto"/>
        <w:bottom w:val="none" w:sz="0" w:space="0" w:color="auto"/>
        <w:right w:val="none" w:sz="0" w:space="0" w:color="auto"/>
      </w:divBdr>
    </w:div>
    <w:div w:id="1473058569">
      <w:marLeft w:val="480"/>
      <w:marRight w:val="0"/>
      <w:marTop w:val="0"/>
      <w:marBottom w:val="0"/>
      <w:divBdr>
        <w:top w:val="none" w:sz="0" w:space="0" w:color="auto"/>
        <w:left w:val="none" w:sz="0" w:space="0" w:color="auto"/>
        <w:bottom w:val="none" w:sz="0" w:space="0" w:color="auto"/>
        <w:right w:val="none" w:sz="0" w:space="0" w:color="auto"/>
      </w:divBdr>
    </w:div>
    <w:div w:id="1476795510">
      <w:marLeft w:val="480"/>
      <w:marRight w:val="0"/>
      <w:marTop w:val="0"/>
      <w:marBottom w:val="0"/>
      <w:divBdr>
        <w:top w:val="none" w:sz="0" w:space="0" w:color="auto"/>
        <w:left w:val="none" w:sz="0" w:space="0" w:color="auto"/>
        <w:bottom w:val="none" w:sz="0" w:space="0" w:color="auto"/>
        <w:right w:val="none" w:sz="0" w:space="0" w:color="auto"/>
      </w:divBdr>
    </w:div>
    <w:div w:id="1483621842">
      <w:marLeft w:val="480"/>
      <w:marRight w:val="0"/>
      <w:marTop w:val="0"/>
      <w:marBottom w:val="0"/>
      <w:divBdr>
        <w:top w:val="none" w:sz="0" w:space="0" w:color="auto"/>
        <w:left w:val="none" w:sz="0" w:space="0" w:color="auto"/>
        <w:bottom w:val="none" w:sz="0" w:space="0" w:color="auto"/>
        <w:right w:val="none" w:sz="0" w:space="0" w:color="auto"/>
      </w:divBdr>
    </w:div>
    <w:div w:id="1487821590">
      <w:marLeft w:val="480"/>
      <w:marRight w:val="0"/>
      <w:marTop w:val="0"/>
      <w:marBottom w:val="0"/>
      <w:divBdr>
        <w:top w:val="none" w:sz="0" w:space="0" w:color="auto"/>
        <w:left w:val="none" w:sz="0" w:space="0" w:color="auto"/>
        <w:bottom w:val="none" w:sz="0" w:space="0" w:color="auto"/>
        <w:right w:val="none" w:sz="0" w:space="0" w:color="auto"/>
      </w:divBdr>
    </w:div>
    <w:div w:id="1490711032">
      <w:marLeft w:val="480"/>
      <w:marRight w:val="0"/>
      <w:marTop w:val="0"/>
      <w:marBottom w:val="0"/>
      <w:divBdr>
        <w:top w:val="none" w:sz="0" w:space="0" w:color="auto"/>
        <w:left w:val="none" w:sz="0" w:space="0" w:color="auto"/>
        <w:bottom w:val="none" w:sz="0" w:space="0" w:color="auto"/>
        <w:right w:val="none" w:sz="0" w:space="0" w:color="auto"/>
      </w:divBdr>
    </w:div>
    <w:div w:id="1508984203">
      <w:marLeft w:val="480"/>
      <w:marRight w:val="0"/>
      <w:marTop w:val="0"/>
      <w:marBottom w:val="0"/>
      <w:divBdr>
        <w:top w:val="none" w:sz="0" w:space="0" w:color="auto"/>
        <w:left w:val="none" w:sz="0" w:space="0" w:color="auto"/>
        <w:bottom w:val="none" w:sz="0" w:space="0" w:color="auto"/>
        <w:right w:val="none" w:sz="0" w:space="0" w:color="auto"/>
      </w:divBdr>
    </w:div>
    <w:div w:id="1518156394">
      <w:marLeft w:val="0"/>
      <w:marRight w:val="0"/>
      <w:marTop w:val="0"/>
      <w:marBottom w:val="0"/>
      <w:divBdr>
        <w:top w:val="none" w:sz="0" w:space="0" w:color="auto"/>
        <w:left w:val="none" w:sz="0" w:space="0" w:color="auto"/>
        <w:bottom w:val="none" w:sz="0" w:space="0" w:color="auto"/>
        <w:right w:val="none" w:sz="0" w:space="0" w:color="auto"/>
      </w:divBdr>
    </w:div>
    <w:div w:id="1519468020">
      <w:marLeft w:val="480"/>
      <w:marRight w:val="0"/>
      <w:marTop w:val="0"/>
      <w:marBottom w:val="0"/>
      <w:divBdr>
        <w:top w:val="none" w:sz="0" w:space="0" w:color="auto"/>
        <w:left w:val="none" w:sz="0" w:space="0" w:color="auto"/>
        <w:bottom w:val="none" w:sz="0" w:space="0" w:color="auto"/>
        <w:right w:val="none" w:sz="0" w:space="0" w:color="auto"/>
      </w:divBdr>
    </w:div>
    <w:div w:id="1524631839">
      <w:marLeft w:val="480"/>
      <w:marRight w:val="0"/>
      <w:marTop w:val="0"/>
      <w:marBottom w:val="0"/>
      <w:divBdr>
        <w:top w:val="none" w:sz="0" w:space="0" w:color="auto"/>
        <w:left w:val="none" w:sz="0" w:space="0" w:color="auto"/>
        <w:bottom w:val="none" w:sz="0" w:space="0" w:color="auto"/>
        <w:right w:val="none" w:sz="0" w:space="0" w:color="auto"/>
      </w:divBdr>
    </w:div>
    <w:div w:id="1532450947">
      <w:marLeft w:val="0"/>
      <w:marRight w:val="0"/>
      <w:marTop w:val="0"/>
      <w:marBottom w:val="0"/>
      <w:divBdr>
        <w:top w:val="none" w:sz="0" w:space="0" w:color="auto"/>
        <w:left w:val="none" w:sz="0" w:space="0" w:color="auto"/>
        <w:bottom w:val="none" w:sz="0" w:space="0" w:color="auto"/>
        <w:right w:val="none" w:sz="0" w:space="0" w:color="auto"/>
      </w:divBdr>
    </w:div>
    <w:div w:id="1539969814">
      <w:marLeft w:val="480"/>
      <w:marRight w:val="0"/>
      <w:marTop w:val="0"/>
      <w:marBottom w:val="0"/>
      <w:divBdr>
        <w:top w:val="none" w:sz="0" w:space="0" w:color="auto"/>
        <w:left w:val="none" w:sz="0" w:space="0" w:color="auto"/>
        <w:bottom w:val="none" w:sz="0" w:space="0" w:color="auto"/>
        <w:right w:val="none" w:sz="0" w:space="0" w:color="auto"/>
      </w:divBdr>
    </w:div>
    <w:div w:id="1553424140">
      <w:marLeft w:val="480"/>
      <w:marRight w:val="0"/>
      <w:marTop w:val="0"/>
      <w:marBottom w:val="0"/>
      <w:divBdr>
        <w:top w:val="none" w:sz="0" w:space="0" w:color="auto"/>
        <w:left w:val="none" w:sz="0" w:space="0" w:color="auto"/>
        <w:bottom w:val="none" w:sz="0" w:space="0" w:color="auto"/>
        <w:right w:val="none" w:sz="0" w:space="0" w:color="auto"/>
      </w:divBdr>
    </w:div>
    <w:div w:id="1554586691">
      <w:marLeft w:val="0"/>
      <w:marRight w:val="0"/>
      <w:marTop w:val="0"/>
      <w:marBottom w:val="0"/>
      <w:divBdr>
        <w:top w:val="none" w:sz="0" w:space="0" w:color="auto"/>
        <w:left w:val="none" w:sz="0" w:space="0" w:color="auto"/>
        <w:bottom w:val="none" w:sz="0" w:space="0" w:color="auto"/>
        <w:right w:val="none" w:sz="0" w:space="0" w:color="auto"/>
      </w:divBdr>
    </w:div>
    <w:div w:id="1605965445">
      <w:marLeft w:val="480"/>
      <w:marRight w:val="0"/>
      <w:marTop w:val="0"/>
      <w:marBottom w:val="0"/>
      <w:divBdr>
        <w:top w:val="none" w:sz="0" w:space="0" w:color="auto"/>
        <w:left w:val="none" w:sz="0" w:space="0" w:color="auto"/>
        <w:bottom w:val="none" w:sz="0" w:space="0" w:color="auto"/>
        <w:right w:val="none" w:sz="0" w:space="0" w:color="auto"/>
      </w:divBdr>
    </w:div>
    <w:div w:id="1606187817">
      <w:marLeft w:val="0"/>
      <w:marRight w:val="0"/>
      <w:marTop w:val="0"/>
      <w:marBottom w:val="0"/>
      <w:divBdr>
        <w:top w:val="none" w:sz="0" w:space="0" w:color="auto"/>
        <w:left w:val="none" w:sz="0" w:space="0" w:color="auto"/>
        <w:bottom w:val="none" w:sz="0" w:space="0" w:color="auto"/>
        <w:right w:val="none" w:sz="0" w:space="0" w:color="auto"/>
      </w:divBdr>
    </w:div>
    <w:div w:id="1612668062">
      <w:marLeft w:val="480"/>
      <w:marRight w:val="0"/>
      <w:marTop w:val="0"/>
      <w:marBottom w:val="0"/>
      <w:divBdr>
        <w:top w:val="none" w:sz="0" w:space="0" w:color="auto"/>
        <w:left w:val="none" w:sz="0" w:space="0" w:color="auto"/>
        <w:bottom w:val="none" w:sz="0" w:space="0" w:color="auto"/>
        <w:right w:val="none" w:sz="0" w:space="0" w:color="auto"/>
      </w:divBdr>
    </w:div>
    <w:div w:id="1613441370">
      <w:marLeft w:val="0"/>
      <w:marRight w:val="0"/>
      <w:marTop w:val="0"/>
      <w:marBottom w:val="0"/>
      <w:divBdr>
        <w:top w:val="none" w:sz="0" w:space="0" w:color="auto"/>
        <w:left w:val="none" w:sz="0" w:space="0" w:color="auto"/>
        <w:bottom w:val="none" w:sz="0" w:space="0" w:color="auto"/>
        <w:right w:val="none" w:sz="0" w:space="0" w:color="auto"/>
      </w:divBdr>
    </w:div>
    <w:div w:id="1636445023">
      <w:marLeft w:val="480"/>
      <w:marRight w:val="0"/>
      <w:marTop w:val="0"/>
      <w:marBottom w:val="0"/>
      <w:divBdr>
        <w:top w:val="none" w:sz="0" w:space="0" w:color="auto"/>
        <w:left w:val="none" w:sz="0" w:space="0" w:color="auto"/>
        <w:bottom w:val="none" w:sz="0" w:space="0" w:color="auto"/>
        <w:right w:val="none" w:sz="0" w:space="0" w:color="auto"/>
      </w:divBdr>
    </w:div>
    <w:div w:id="1640645737">
      <w:marLeft w:val="480"/>
      <w:marRight w:val="0"/>
      <w:marTop w:val="0"/>
      <w:marBottom w:val="0"/>
      <w:divBdr>
        <w:top w:val="none" w:sz="0" w:space="0" w:color="auto"/>
        <w:left w:val="none" w:sz="0" w:space="0" w:color="auto"/>
        <w:bottom w:val="none" w:sz="0" w:space="0" w:color="auto"/>
        <w:right w:val="none" w:sz="0" w:space="0" w:color="auto"/>
      </w:divBdr>
    </w:div>
    <w:div w:id="1646618518">
      <w:marLeft w:val="480"/>
      <w:marRight w:val="0"/>
      <w:marTop w:val="0"/>
      <w:marBottom w:val="0"/>
      <w:divBdr>
        <w:top w:val="none" w:sz="0" w:space="0" w:color="auto"/>
        <w:left w:val="none" w:sz="0" w:space="0" w:color="auto"/>
        <w:bottom w:val="none" w:sz="0" w:space="0" w:color="auto"/>
        <w:right w:val="none" w:sz="0" w:space="0" w:color="auto"/>
      </w:divBdr>
    </w:div>
    <w:div w:id="1648165999">
      <w:marLeft w:val="480"/>
      <w:marRight w:val="0"/>
      <w:marTop w:val="0"/>
      <w:marBottom w:val="0"/>
      <w:divBdr>
        <w:top w:val="none" w:sz="0" w:space="0" w:color="auto"/>
        <w:left w:val="none" w:sz="0" w:space="0" w:color="auto"/>
        <w:bottom w:val="none" w:sz="0" w:space="0" w:color="auto"/>
        <w:right w:val="none" w:sz="0" w:space="0" w:color="auto"/>
      </w:divBdr>
    </w:div>
    <w:div w:id="1678995871">
      <w:marLeft w:val="0"/>
      <w:marRight w:val="0"/>
      <w:marTop w:val="0"/>
      <w:marBottom w:val="0"/>
      <w:divBdr>
        <w:top w:val="none" w:sz="0" w:space="0" w:color="auto"/>
        <w:left w:val="none" w:sz="0" w:space="0" w:color="auto"/>
        <w:bottom w:val="none" w:sz="0" w:space="0" w:color="auto"/>
        <w:right w:val="none" w:sz="0" w:space="0" w:color="auto"/>
      </w:divBdr>
    </w:div>
    <w:div w:id="1683781294">
      <w:marLeft w:val="480"/>
      <w:marRight w:val="0"/>
      <w:marTop w:val="0"/>
      <w:marBottom w:val="0"/>
      <w:divBdr>
        <w:top w:val="none" w:sz="0" w:space="0" w:color="auto"/>
        <w:left w:val="none" w:sz="0" w:space="0" w:color="auto"/>
        <w:bottom w:val="none" w:sz="0" w:space="0" w:color="auto"/>
        <w:right w:val="none" w:sz="0" w:space="0" w:color="auto"/>
      </w:divBdr>
    </w:div>
    <w:div w:id="1694334391">
      <w:marLeft w:val="0"/>
      <w:marRight w:val="0"/>
      <w:marTop w:val="0"/>
      <w:marBottom w:val="0"/>
      <w:divBdr>
        <w:top w:val="none" w:sz="0" w:space="0" w:color="auto"/>
        <w:left w:val="none" w:sz="0" w:space="0" w:color="auto"/>
        <w:bottom w:val="none" w:sz="0" w:space="0" w:color="auto"/>
        <w:right w:val="none" w:sz="0" w:space="0" w:color="auto"/>
      </w:divBdr>
    </w:div>
    <w:div w:id="1707098170">
      <w:marLeft w:val="480"/>
      <w:marRight w:val="0"/>
      <w:marTop w:val="0"/>
      <w:marBottom w:val="0"/>
      <w:divBdr>
        <w:top w:val="none" w:sz="0" w:space="0" w:color="auto"/>
        <w:left w:val="none" w:sz="0" w:space="0" w:color="auto"/>
        <w:bottom w:val="none" w:sz="0" w:space="0" w:color="auto"/>
        <w:right w:val="none" w:sz="0" w:space="0" w:color="auto"/>
      </w:divBdr>
    </w:div>
    <w:div w:id="1724256193">
      <w:marLeft w:val="480"/>
      <w:marRight w:val="0"/>
      <w:marTop w:val="0"/>
      <w:marBottom w:val="0"/>
      <w:divBdr>
        <w:top w:val="none" w:sz="0" w:space="0" w:color="auto"/>
        <w:left w:val="none" w:sz="0" w:space="0" w:color="auto"/>
        <w:bottom w:val="none" w:sz="0" w:space="0" w:color="auto"/>
        <w:right w:val="none" w:sz="0" w:space="0" w:color="auto"/>
      </w:divBdr>
    </w:div>
    <w:div w:id="1762992152">
      <w:marLeft w:val="480"/>
      <w:marRight w:val="0"/>
      <w:marTop w:val="0"/>
      <w:marBottom w:val="0"/>
      <w:divBdr>
        <w:top w:val="none" w:sz="0" w:space="0" w:color="auto"/>
        <w:left w:val="none" w:sz="0" w:space="0" w:color="auto"/>
        <w:bottom w:val="none" w:sz="0" w:space="0" w:color="auto"/>
        <w:right w:val="none" w:sz="0" w:space="0" w:color="auto"/>
      </w:divBdr>
    </w:div>
    <w:div w:id="1780025505">
      <w:marLeft w:val="480"/>
      <w:marRight w:val="0"/>
      <w:marTop w:val="0"/>
      <w:marBottom w:val="0"/>
      <w:divBdr>
        <w:top w:val="none" w:sz="0" w:space="0" w:color="auto"/>
        <w:left w:val="none" w:sz="0" w:space="0" w:color="auto"/>
        <w:bottom w:val="none" w:sz="0" w:space="0" w:color="auto"/>
        <w:right w:val="none" w:sz="0" w:space="0" w:color="auto"/>
      </w:divBdr>
    </w:div>
    <w:div w:id="1789857310">
      <w:marLeft w:val="480"/>
      <w:marRight w:val="0"/>
      <w:marTop w:val="0"/>
      <w:marBottom w:val="0"/>
      <w:divBdr>
        <w:top w:val="none" w:sz="0" w:space="0" w:color="auto"/>
        <w:left w:val="none" w:sz="0" w:space="0" w:color="auto"/>
        <w:bottom w:val="none" w:sz="0" w:space="0" w:color="auto"/>
        <w:right w:val="none" w:sz="0" w:space="0" w:color="auto"/>
      </w:divBdr>
    </w:div>
    <w:div w:id="1821538325">
      <w:marLeft w:val="480"/>
      <w:marRight w:val="0"/>
      <w:marTop w:val="0"/>
      <w:marBottom w:val="0"/>
      <w:divBdr>
        <w:top w:val="none" w:sz="0" w:space="0" w:color="auto"/>
        <w:left w:val="none" w:sz="0" w:space="0" w:color="auto"/>
        <w:bottom w:val="none" w:sz="0" w:space="0" w:color="auto"/>
        <w:right w:val="none" w:sz="0" w:space="0" w:color="auto"/>
      </w:divBdr>
    </w:div>
    <w:div w:id="1824076131">
      <w:marLeft w:val="0"/>
      <w:marRight w:val="0"/>
      <w:marTop w:val="0"/>
      <w:marBottom w:val="0"/>
      <w:divBdr>
        <w:top w:val="none" w:sz="0" w:space="0" w:color="auto"/>
        <w:left w:val="none" w:sz="0" w:space="0" w:color="auto"/>
        <w:bottom w:val="none" w:sz="0" w:space="0" w:color="auto"/>
        <w:right w:val="none" w:sz="0" w:space="0" w:color="auto"/>
      </w:divBdr>
    </w:div>
    <w:div w:id="1837112376">
      <w:marLeft w:val="0"/>
      <w:marRight w:val="0"/>
      <w:marTop w:val="0"/>
      <w:marBottom w:val="0"/>
      <w:divBdr>
        <w:top w:val="none" w:sz="0" w:space="0" w:color="auto"/>
        <w:left w:val="none" w:sz="0" w:space="0" w:color="auto"/>
        <w:bottom w:val="none" w:sz="0" w:space="0" w:color="auto"/>
        <w:right w:val="none" w:sz="0" w:space="0" w:color="auto"/>
      </w:divBdr>
    </w:div>
    <w:div w:id="1839727493">
      <w:marLeft w:val="480"/>
      <w:marRight w:val="0"/>
      <w:marTop w:val="0"/>
      <w:marBottom w:val="0"/>
      <w:divBdr>
        <w:top w:val="none" w:sz="0" w:space="0" w:color="auto"/>
        <w:left w:val="none" w:sz="0" w:space="0" w:color="auto"/>
        <w:bottom w:val="none" w:sz="0" w:space="0" w:color="auto"/>
        <w:right w:val="none" w:sz="0" w:space="0" w:color="auto"/>
      </w:divBdr>
    </w:div>
    <w:div w:id="1841121508">
      <w:marLeft w:val="480"/>
      <w:marRight w:val="0"/>
      <w:marTop w:val="0"/>
      <w:marBottom w:val="0"/>
      <w:divBdr>
        <w:top w:val="none" w:sz="0" w:space="0" w:color="auto"/>
        <w:left w:val="none" w:sz="0" w:space="0" w:color="auto"/>
        <w:bottom w:val="none" w:sz="0" w:space="0" w:color="auto"/>
        <w:right w:val="none" w:sz="0" w:space="0" w:color="auto"/>
      </w:divBdr>
    </w:div>
    <w:div w:id="1892115233">
      <w:marLeft w:val="480"/>
      <w:marRight w:val="0"/>
      <w:marTop w:val="0"/>
      <w:marBottom w:val="0"/>
      <w:divBdr>
        <w:top w:val="none" w:sz="0" w:space="0" w:color="auto"/>
        <w:left w:val="none" w:sz="0" w:space="0" w:color="auto"/>
        <w:bottom w:val="none" w:sz="0" w:space="0" w:color="auto"/>
        <w:right w:val="none" w:sz="0" w:space="0" w:color="auto"/>
      </w:divBdr>
    </w:div>
    <w:div w:id="1896311688">
      <w:marLeft w:val="0"/>
      <w:marRight w:val="0"/>
      <w:marTop w:val="0"/>
      <w:marBottom w:val="0"/>
      <w:divBdr>
        <w:top w:val="none" w:sz="0" w:space="0" w:color="auto"/>
        <w:left w:val="none" w:sz="0" w:space="0" w:color="auto"/>
        <w:bottom w:val="none" w:sz="0" w:space="0" w:color="auto"/>
        <w:right w:val="none" w:sz="0" w:space="0" w:color="auto"/>
      </w:divBdr>
    </w:div>
    <w:div w:id="1898593089">
      <w:marLeft w:val="0"/>
      <w:marRight w:val="0"/>
      <w:marTop w:val="0"/>
      <w:marBottom w:val="0"/>
      <w:divBdr>
        <w:top w:val="none" w:sz="0" w:space="0" w:color="auto"/>
        <w:left w:val="none" w:sz="0" w:space="0" w:color="auto"/>
        <w:bottom w:val="none" w:sz="0" w:space="0" w:color="auto"/>
        <w:right w:val="none" w:sz="0" w:space="0" w:color="auto"/>
      </w:divBdr>
    </w:div>
    <w:div w:id="1948005123">
      <w:marLeft w:val="480"/>
      <w:marRight w:val="0"/>
      <w:marTop w:val="0"/>
      <w:marBottom w:val="0"/>
      <w:divBdr>
        <w:top w:val="none" w:sz="0" w:space="0" w:color="auto"/>
        <w:left w:val="none" w:sz="0" w:space="0" w:color="auto"/>
        <w:bottom w:val="none" w:sz="0" w:space="0" w:color="auto"/>
        <w:right w:val="none" w:sz="0" w:space="0" w:color="auto"/>
      </w:divBdr>
    </w:div>
    <w:div w:id="1950238192">
      <w:marLeft w:val="480"/>
      <w:marRight w:val="0"/>
      <w:marTop w:val="0"/>
      <w:marBottom w:val="0"/>
      <w:divBdr>
        <w:top w:val="none" w:sz="0" w:space="0" w:color="auto"/>
        <w:left w:val="none" w:sz="0" w:space="0" w:color="auto"/>
        <w:bottom w:val="none" w:sz="0" w:space="0" w:color="auto"/>
        <w:right w:val="none" w:sz="0" w:space="0" w:color="auto"/>
      </w:divBdr>
    </w:div>
    <w:div w:id="1958485134">
      <w:marLeft w:val="480"/>
      <w:marRight w:val="0"/>
      <w:marTop w:val="0"/>
      <w:marBottom w:val="0"/>
      <w:divBdr>
        <w:top w:val="none" w:sz="0" w:space="0" w:color="auto"/>
        <w:left w:val="none" w:sz="0" w:space="0" w:color="auto"/>
        <w:bottom w:val="none" w:sz="0" w:space="0" w:color="auto"/>
        <w:right w:val="none" w:sz="0" w:space="0" w:color="auto"/>
      </w:divBdr>
    </w:div>
    <w:div w:id="1991401051">
      <w:marLeft w:val="0"/>
      <w:marRight w:val="0"/>
      <w:marTop w:val="0"/>
      <w:marBottom w:val="0"/>
      <w:divBdr>
        <w:top w:val="none" w:sz="0" w:space="0" w:color="auto"/>
        <w:left w:val="none" w:sz="0" w:space="0" w:color="auto"/>
        <w:bottom w:val="none" w:sz="0" w:space="0" w:color="auto"/>
        <w:right w:val="none" w:sz="0" w:space="0" w:color="auto"/>
      </w:divBdr>
    </w:div>
    <w:div w:id="1998655877">
      <w:marLeft w:val="480"/>
      <w:marRight w:val="0"/>
      <w:marTop w:val="0"/>
      <w:marBottom w:val="0"/>
      <w:divBdr>
        <w:top w:val="none" w:sz="0" w:space="0" w:color="auto"/>
        <w:left w:val="none" w:sz="0" w:space="0" w:color="auto"/>
        <w:bottom w:val="none" w:sz="0" w:space="0" w:color="auto"/>
        <w:right w:val="none" w:sz="0" w:space="0" w:color="auto"/>
      </w:divBdr>
    </w:div>
    <w:div w:id="2028479017">
      <w:marLeft w:val="480"/>
      <w:marRight w:val="0"/>
      <w:marTop w:val="0"/>
      <w:marBottom w:val="0"/>
      <w:divBdr>
        <w:top w:val="none" w:sz="0" w:space="0" w:color="auto"/>
        <w:left w:val="none" w:sz="0" w:space="0" w:color="auto"/>
        <w:bottom w:val="none" w:sz="0" w:space="0" w:color="auto"/>
        <w:right w:val="none" w:sz="0" w:space="0" w:color="auto"/>
      </w:divBdr>
    </w:div>
    <w:div w:id="2042976019">
      <w:marLeft w:val="0"/>
      <w:marRight w:val="0"/>
      <w:marTop w:val="0"/>
      <w:marBottom w:val="0"/>
      <w:divBdr>
        <w:top w:val="none" w:sz="0" w:space="0" w:color="auto"/>
        <w:left w:val="none" w:sz="0" w:space="0" w:color="auto"/>
        <w:bottom w:val="none" w:sz="0" w:space="0" w:color="auto"/>
        <w:right w:val="none" w:sz="0" w:space="0" w:color="auto"/>
      </w:divBdr>
    </w:div>
    <w:div w:id="2062097719">
      <w:marLeft w:val="480"/>
      <w:marRight w:val="0"/>
      <w:marTop w:val="0"/>
      <w:marBottom w:val="0"/>
      <w:divBdr>
        <w:top w:val="none" w:sz="0" w:space="0" w:color="auto"/>
        <w:left w:val="none" w:sz="0" w:space="0" w:color="auto"/>
        <w:bottom w:val="none" w:sz="0" w:space="0" w:color="auto"/>
        <w:right w:val="none" w:sz="0" w:space="0" w:color="auto"/>
      </w:divBdr>
    </w:div>
    <w:div w:id="2106339776">
      <w:marLeft w:val="480"/>
      <w:marRight w:val="0"/>
      <w:marTop w:val="0"/>
      <w:marBottom w:val="0"/>
      <w:divBdr>
        <w:top w:val="none" w:sz="0" w:space="0" w:color="auto"/>
        <w:left w:val="none" w:sz="0" w:space="0" w:color="auto"/>
        <w:bottom w:val="none" w:sz="0" w:space="0" w:color="auto"/>
        <w:right w:val="none" w:sz="0" w:space="0" w:color="auto"/>
      </w:divBdr>
    </w:div>
    <w:div w:id="2112316102">
      <w:marLeft w:val="0"/>
      <w:marRight w:val="0"/>
      <w:marTop w:val="0"/>
      <w:marBottom w:val="0"/>
      <w:divBdr>
        <w:top w:val="none" w:sz="0" w:space="0" w:color="auto"/>
        <w:left w:val="none" w:sz="0" w:space="0" w:color="auto"/>
        <w:bottom w:val="none" w:sz="0" w:space="0" w:color="auto"/>
        <w:right w:val="none" w:sz="0" w:space="0" w:color="auto"/>
      </w:divBdr>
    </w:div>
    <w:div w:id="211447033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04.safelinks.protection.outlook.com/?url=https%3A%2F%2Fwww.mindat.org%2Floc-299592.html&amp;data=05%7C02%7Cjohn.c.ayers%40Vanderbilt.Edu%7Cf1d833a5e0984c61a93e08dc2d47234b%7Cba5a7f39e3be4ab3b45067fa80faecad%7C0%7C0%7C638435030766561505%7CUnknown%7CTWFpbGZsb3d8eyJWIjoiMC4wLjAwMDAiLCJQIjoiV2luMzIiLCJBTiI6Ik1haWwiLCJXVCI6Mn0%3D%7C0%7C%7C%7C&amp;sdata=9ExbuZmwrqxMBP3TUu8P0TtsW%2FFkTScHdjYLq8tsgoI%3D&amp;reserved=0" TargetMode="External"/><Relationship Id="rId13" Type="http://schemas.openxmlformats.org/officeDocument/2006/relationships/hyperlink" Target="https://1drv.ms/x/c/55fd3f8ffa58db1a/IQBfv7V77rdQS5mju6c3_F6XAWX-MuprWpojmtcs_b6uVyo?e=cV9szR" TargetMode="External"/><Relationship Id="rId18" Type="http://schemas.openxmlformats.org/officeDocument/2006/relationships/image" Target="media/image5.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1drv.ms/b/c/55fd3f8ffa58db1a/IQAkeMX3TAiHRow574hgB5FaAc9kHwKZv87DmvgnAJqZrVk?e=OWTf6q" TargetMode="External"/><Relationship Id="rId17" Type="http://schemas.openxmlformats.org/officeDocument/2006/relationships/image" Target="media/image4.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johncayers/IsotopeModel" TargetMode="Externa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1drv.ms/u/c/55fd3f8ffa58db1a/IQAEDe3Eat8fRZ19WvBeOpeEAQ9cw1lGvg-N4F6oJxhkSdY?e=OHXmVS" TargetMode="External"/><Relationship Id="rId23" Type="http://schemas.openxmlformats.org/officeDocument/2006/relationships/chart" Target="charts/chart1.xml"/><Relationship Id="rId28"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1drv.ms/b/c/55fd3f8ffa58db1a/IQAf5yKH-STNQqQ2HabCM0-XAe85J-vt4vC3PtzECJm-VSI?e=JZ1kZB" TargetMode="Externa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scatterChart>
        <c:scatterStyle val="lineMarker"/>
        <c:varyColors val="0"/>
        <c:ser>
          <c:idx val="0"/>
          <c:order val="0"/>
          <c:tx>
            <c:strRef>
              <c:f>Sheet2!$H$1</c:f>
              <c:strCache>
                <c:ptCount val="1"/>
                <c:pt idx="0">
                  <c:v>δ29Si of solids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Sheet2!$G$2:$G$4</c:f>
              <c:numCache>
                <c:formatCode>General</c:formatCode>
                <c:ptCount val="3"/>
                <c:pt idx="0">
                  <c:v>3</c:v>
                </c:pt>
                <c:pt idx="1">
                  <c:v>7</c:v>
                </c:pt>
                <c:pt idx="2">
                  <c:v>19</c:v>
                </c:pt>
              </c:numCache>
            </c:numRef>
          </c:xVal>
          <c:yVal>
            <c:numRef>
              <c:f>Sheet2!$H$2:$H$4</c:f>
              <c:numCache>
                <c:formatCode>0.0</c:formatCode>
                <c:ptCount val="3"/>
                <c:pt idx="0">
                  <c:v>6.02</c:v>
                </c:pt>
                <c:pt idx="1">
                  <c:v>26.49</c:v>
                </c:pt>
                <c:pt idx="2">
                  <c:v>19.25</c:v>
                </c:pt>
              </c:numCache>
            </c:numRef>
          </c:yVal>
          <c:smooth val="0"/>
          <c:extLst xmlns="http://schemas.openxmlformats.org/drawingml/2006/chart">
            <c:ext xmlns:c16="http://schemas.microsoft.com/office/drawing/2014/chart" uri="{C3380CC4-5D6E-409C-BE32-E72D297353CC}">
              <c16:uniqueId val="{00000000-B16D-40EA-B499-BFE9FF3D050E}"/>
            </c:ext>
          </c:extLst>
        </c:ser>
        <c:ser>
          <c:idx val="1"/>
          <c:order val="1"/>
          <c:tx>
            <c:strRef>
              <c:f>Sheet2!$I$1</c:f>
              <c:strCache>
                <c:ptCount val="1"/>
                <c:pt idx="0">
                  <c:v>δ29Si of solutes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Sheet2!$G$2:$G$4</c:f>
              <c:numCache>
                <c:formatCode>General</c:formatCode>
                <c:ptCount val="3"/>
                <c:pt idx="0">
                  <c:v>3</c:v>
                </c:pt>
                <c:pt idx="1">
                  <c:v>7</c:v>
                </c:pt>
                <c:pt idx="2">
                  <c:v>19</c:v>
                </c:pt>
              </c:numCache>
            </c:numRef>
          </c:xVal>
          <c:yVal>
            <c:numRef>
              <c:f>Sheet2!$I$2:$I$4</c:f>
              <c:numCache>
                <c:formatCode>0.0</c:formatCode>
                <c:ptCount val="3"/>
                <c:pt idx="0">
                  <c:v>14.8</c:v>
                </c:pt>
                <c:pt idx="1">
                  <c:v>10.199999999999999</c:v>
                </c:pt>
                <c:pt idx="2">
                  <c:v>19.899999999999999</c:v>
                </c:pt>
              </c:numCache>
            </c:numRef>
          </c:yVal>
          <c:smooth val="0"/>
          <c:extLst xmlns="http://schemas.openxmlformats.org/drawingml/2006/chart">
            <c:ext xmlns:c16="http://schemas.microsoft.com/office/drawing/2014/chart" uri="{C3380CC4-5D6E-409C-BE32-E72D297353CC}">
              <c16:uniqueId val="{00000001-B16D-40EA-B499-BFE9FF3D050E}"/>
            </c:ext>
          </c:extLst>
        </c:ser>
        <c:ser>
          <c:idx val="2"/>
          <c:order val="2"/>
          <c:tx>
            <c:strRef>
              <c:f>Sheet2!$J$1</c:f>
              <c:strCache>
                <c:ptCount val="1"/>
                <c:pt idx="0">
                  <c:v>Image analysis</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Sheet2!$G$2:$G$4</c:f>
              <c:numCache>
                <c:formatCode>General</c:formatCode>
                <c:ptCount val="3"/>
                <c:pt idx="0">
                  <c:v>3</c:v>
                </c:pt>
                <c:pt idx="1">
                  <c:v>7</c:v>
                </c:pt>
                <c:pt idx="2">
                  <c:v>19</c:v>
                </c:pt>
              </c:numCache>
            </c:numRef>
          </c:xVal>
          <c:yVal>
            <c:numRef>
              <c:f>Sheet2!$J$2:$J$4</c:f>
              <c:numCache>
                <c:formatCode>0.0</c:formatCode>
                <c:ptCount val="3"/>
                <c:pt idx="0">
                  <c:v>15.29</c:v>
                </c:pt>
                <c:pt idx="1">
                  <c:v>17.8</c:v>
                </c:pt>
                <c:pt idx="2">
                  <c:v>18.47</c:v>
                </c:pt>
              </c:numCache>
            </c:numRef>
          </c:yVal>
          <c:smooth val="0"/>
          <c:extLst xmlns="http://schemas.openxmlformats.org/drawingml/2006/chart">
            <c:ext xmlns:c16="http://schemas.microsoft.com/office/drawing/2014/chart" uri="{C3380CC4-5D6E-409C-BE32-E72D297353CC}">
              <c16:uniqueId val="{00000002-B16D-40EA-B499-BFE9FF3D050E}"/>
            </c:ext>
          </c:extLst>
        </c:ser>
        <c:dLbls>
          <c:showLegendKey val="0"/>
          <c:showVal val="0"/>
          <c:showCatName val="0"/>
          <c:showSerName val="0"/>
          <c:showPercent val="0"/>
          <c:showBubbleSize val="0"/>
        </c:dLbls>
        <c:axId val="1078279135"/>
        <c:axId val="1078296415"/>
      </c:scatterChart>
      <c:valAx>
        <c:axId val="1078279135"/>
        <c:scaling>
          <c:orientation val="minMax"/>
        </c:scaling>
        <c:delete val="0"/>
        <c:axPos val="b"/>
        <c:title>
          <c:tx>
            <c:rich>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Experiment duration (days)</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078296415"/>
        <c:crosses val="autoZero"/>
        <c:crossBetween val="midCat"/>
      </c:valAx>
      <c:valAx>
        <c:axId val="1078296415"/>
        <c:scaling>
          <c:orientation val="minMax"/>
        </c:scaling>
        <c:delete val="0"/>
        <c:axPos val="l"/>
        <c:title>
          <c:tx>
            <c:rich>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r>
                  <a:rPr lang="en-US"/>
                  <a:t>% replacement</a:t>
                </a:r>
              </a:p>
            </c:rich>
          </c:tx>
          <c:overlay val="0"/>
          <c:spPr>
            <a:noFill/>
            <a:ln>
              <a:noFill/>
            </a:ln>
            <a:effectLst/>
          </c:spPr>
          <c:txPr>
            <a:bodyPr rot="-54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crossAx val="1078279135"/>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http://schemas.openxmlformats.org/drawingml/20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1200"/>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9FFC321-B73A-4E2B-8E47-864AC5089CEB}"/>
      </w:docPartPr>
      <w:docPartBody>
        <w:p w:rsidR="00865FB1" w:rsidRDefault="00DA56DB">
          <w:r w:rsidRPr="00FE5E36">
            <w:rPr>
              <w:rStyle w:val="PlaceholderText"/>
            </w:rPr>
            <w:t>Click or tap here to enter text.</w:t>
          </w:r>
        </w:p>
      </w:docPartBody>
    </w:docPart>
    <w:docPart>
      <w:docPartPr>
        <w:name w:val="0EB67CCC380C462F94952A6F2C62B6B5"/>
        <w:category>
          <w:name w:val="General"/>
          <w:gallery w:val="placeholder"/>
        </w:category>
        <w:types>
          <w:type w:val="bbPlcHdr"/>
        </w:types>
        <w:behaviors>
          <w:behavior w:val="content"/>
        </w:behaviors>
        <w:guid w:val="{6E7F1BDF-E837-4C63-9D81-7AFA52C861A6}"/>
      </w:docPartPr>
      <w:docPartBody>
        <w:p w:rsidR="00243E17" w:rsidRDefault="00422E71" w:rsidP="00422E71">
          <w:pPr>
            <w:pStyle w:val="0EB67CCC380C462F94952A6F2C62B6B5"/>
          </w:pPr>
          <w:r w:rsidRPr="00FE5E36">
            <w:rPr>
              <w:rStyle w:val="PlaceholderText"/>
            </w:rPr>
            <w:t>Click or tap here to enter text.</w:t>
          </w:r>
        </w:p>
      </w:docPartBody>
    </w:docPart>
    <w:docPart>
      <w:docPartPr>
        <w:name w:val="75E7C5B3167C4B2E9779623678588B8E"/>
        <w:category>
          <w:name w:val="General"/>
          <w:gallery w:val="placeholder"/>
        </w:category>
        <w:types>
          <w:type w:val="bbPlcHdr"/>
        </w:types>
        <w:behaviors>
          <w:behavior w:val="content"/>
        </w:behaviors>
        <w:guid w:val="{196D2F24-285E-4F3F-B28F-1E766B78E13C}"/>
      </w:docPartPr>
      <w:docPartBody>
        <w:p w:rsidR="00243E17" w:rsidRDefault="00422E71" w:rsidP="00422E71">
          <w:pPr>
            <w:pStyle w:val="75E7C5B3167C4B2E9779623678588B8E"/>
          </w:pPr>
          <w:r w:rsidRPr="00FE5E36">
            <w:rPr>
              <w:rStyle w:val="PlaceholderText"/>
            </w:rPr>
            <w:t>Click or tap here to enter text.</w:t>
          </w:r>
        </w:p>
      </w:docPartBody>
    </w:docPart>
    <w:docPart>
      <w:docPartPr>
        <w:name w:val="CB8F365E33094C4B86A12446CA3D4164"/>
        <w:category>
          <w:name w:val="General"/>
          <w:gallery w:val="placeholder"/>
        </w:category>
        <w:types>
          <w:type w:val="bbPlcHdr"/>
        </w:types>
        <w:behaviors>
          <w:behavior w:val="content"/>
        </w:behaviors>
        <w:guid w:val="{63EDD30D-648C-474E-9ACD-17A04AB8D31C}"/>
      </w:docPartPr>
      <w:docPartBody>
        <w:p w:rsidR="00C51E76" w:rsidRDefault="00233A5F" w:rsidP="00233A5F">
          <w:pPr>
            <w:pStyle w:val="CB8F365E33094C4B86A12446CA3D4164"/>
          </w:pPr>
          <w:r w:rsidRPr="00FE5E36">
            <w:rPr>
              <w:rStyle w:val="PlaceholderText"/>
            </w:rPr>
            <w:t>Click or tap here to enter text.</w:t>
          </w:r>
        </w:p>
      </w:docPartBody>
    </w:docPart>
    <w:docPart>
      <w:docPartPr>
        <w:name w:val="8D16768CC3EB4A29A8F08926F4DE4BA8"/>
        <w:category>
          <w:name w:val="General"/>
          <w:gallery w:val="placeholder"/>
        </w:category>
        <w:types>
          <w:type w:val="bbPlcHdr"/>
        </w:types>
        <w:behaviors>
          <w:behavior w:val="content"/>
        </w:behaviors>
        <w:guid w:val="{C325CD30-1A78-44BE-9723-4B7F5E5FD612}"/>
      </w:docPartPr>
      <w:docPartBody>
        <w:p w:rsidR="00C51E76" w:rsidRDefault="00233A5F" w:rsidP="00233A5F">
          <w:pPr>
            <w:pStyle w:val="8D16768CC3EB4A29A8F08926F4DE4BA8"/>
          </w:pPr>
          <w:r w:rsidRPr="00FE5E3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6DB"/>
    <w:rsid w:val="00014868"/>
    <w:rsid w:val="000552B9"/>
    <w:rsid w:val="00090CB4"/>
    <w:rsid w:val="000F2BDB"/>
    <w:rsid w:val="001476CA"/>
    <w:rsid w:val="001B2337"/>
    <w:rsid w:val="001C0CAE"/>
    <w:rsid w:val="001C3F69"/>
    <w:rsid w:val="001C67BB"/>
    <w:rsid w:val="00233A5F"/>
    <w:rsid w:val="00241D79"/>
    <w:rsid w:val="00243E17"/>
    <w:rsid w:val="002D0FDF"/>
    <w:rsid w:val="002D4BBB"/>
    <w:rsid w:val="00302CF3"/>
    <w:rsid w:val="00307382"/>
    <w:rsid w:val="003A6385"/>
    <w:rsid w:val="00422E71"/>
    <w:rsid w:val="00470269"/>
    <w:rsid w:val="004C0C06"/>
    <w:rsid w:val="00587BBF"/>
    <w:rsid w:val="005F0863"/>
    <w:rsid w:val="00691655"/>
    <w:rsid w:val="00694BED"/>
    <w:rsid w:val="00706026"/>
    <w:rsid w:val="00707659"/>
    <w:rsid w:val="00775E53"/>
    <w:rsid w:val="0079453A"/>
    <w:rsid w:val="007A1E2B"/>
    <w:rsid w:val="007B3214"/>
    <w:rsid w:val="007D1793"/>
    <w:rsid w:val="007D4CB9"/>
    <w:rsid w:val="0081394F"/>
    <w:rsid w:val="00844D39"/>
    <w:rsid w:val="00865FB1"/>
    <w:rsid w:val="0089274C"/>
    <w:rsid w:val="008C65ED"/>
    <w:rsid w:val="00911861"/>
    <w:rsid w:val="00921513"/>
    <w:rsid w:val="009668FF"/>
    <w:rsid w:val="00A70FCA"/>
    <w:rsid w:val="00A73B86"/>
    <w:rsid w:val="00A74B36"/>
    <w:rsid w:val="00AA67B2"/>
    <w:rsid w:val="00B47138"/>
    <w:rsid w:val="00B52364"/>
    <w:rsid w:val="00C03388"/>
    <w:rsid w:val="00C51E76"/>
    <w:rsid w:val="00C56483"/>
    <w:rsid w:val="00C8505A"/>
    <w:rsid w:val="00CB4FF5"/>
    <w:rsid w:val="00D61A32"/>
    <w:rsid w:val="00D64C14"/>
    <w:rsid w:val="00D74B33"/>
    <w:rsid w:val="00D859FF"/>
    <w:rsid w:val="00DA56DB"/>
    <w:rsid w:val="00DB4804"/>
    <w:rsid w:val="00DB7148"/>
    <w:rsid w:val="00DD4D2F"/>
    <w:rsid w:val="00E02442"/>
    <w:rsid w:val="00E267B1"/>
    <w:rsid w:val="00E8104F"/>
    <w:rsid w:val="00EB32A5"/>
    <w:rsid w:val="00ED5CC6"/>
    <w:rsid w:val="00EE0A87"/>
    <w:rsid w:val="00F538D7"/>
    <w:rsid w:val="00F76C6D"/>
    <w:rsid w:val="00FA0B73"/>
    <w:rsid w:val="00FD1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3A5F"/>
    <w:rPr>
      <w:color w:val="666666"/>
    </w:rPr>
  </w:style>
  <w:style w:type="paragraph" w:customStyle="1" w:styleId="0EB67CCC380C462F94952A6F2C62B6B5">
    <w:name w:val="0EB67CCC380C462F94952A6F2C62B6B5"/>
    <w:rsid w:val="00422E71"/>
  </w:style>
  <w:style w:type="paragraph" w:customStyle="1" w:styleId="75E7C5B3167C4B2E9779623678588B8E">
    <w:name w:val="75E7C5B3167C4B2E9779623678588B8E"/>
    <w:rsid w:val="00422E71"/>
  </w:style>
  <w:style w:type="paragraph" w:customStyle="1" w:styleId="CB8F365E33094C4B86A12446CA3D4164">
    <w:name w:val="CB8F365E33094C4B86A12446CA3D4164"/>
    <w:rsid w:val="00233A5F"/>
  </w:style>
  <w:style w:type="paragraph" w:customStyle="1" w:styleId="8D16768CC3EB4A29A8F08926F4DE4BA8">
    <w:name w:val="8D16768CC3EB4A29A8F08926F4DE4BA8"/>
    <w:rsid w:val="00233A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4"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EE868D8-67C9-4955-A578-2C66BF3F3DD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9482599128"/>
    <we:property name="MENDELEY_CITATIONS" value="[{&quot;citationID&quot;:&quot;MENDELEY_CITATION_a97d274a-a161-4cab-92eb-52c4b52ef315&quot;,&quot;properties&quot;:{&quot;noteIndex&quot;:0},&quot;isEdited&quot;:false,&quot;manualOverride&quot;:{&quot;citeprocText&quot;:&quot;(Gehrels, 2014)&quot;,&quot;isManuallyOverridden&quot;:false,&quot;manualOverrideText&quot;:&quot;&quot;},&quot;citationTag&quot;:&quot;MENDELEY_CITATION_v3_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&quot;,&quot;citationItems&quot;:[{&quot;id&quot;:&quot;f3165eeb-57ed-5d6c-892c-994234513369&quot;,&quot;itemData&quot;:{&quot;DOI&quot;:&quot;10.1146/annurev-earth-050212-124012&quot;,&quot;ISSN&quot;:&quot;0084-6597&quot;,&quot;author&quot;:[{&quot;dropping-particle&quot;:&quot;&quot;,&quot;family&quot;:&quot;Gehrels&quot;,&quot;given&quot;:&quot;George&quot;,&quot;non-dropping-particle&quot;:&quot;&quot;,&quot;parse-names&quot;:false,&quot;suffix&quot;:&quot;&quot;}],&quot;container-title&quot;:&quot;Annual Review of Earth and Planetary Sciences&quot;,&quot;id&quot;:&quot;f3165eeb-57ed-5d6c-892c-994234513369&quot;,&quot;issue&quot;:&quot;1&quot;,&quot;issued&quot;:{&quot;date-parts&quot;:[[&quot;2014&quot;,&quot;5&quot;,&quot;30&quot;]]},&quot;note&quot;:&quot;doi: 10.1146/annurev-earth-050212-124012&quot;,&quot;page&quot;:&quot;127-149&quot;,&quot;publisher&quot;:&quot;Annual Reviews&quot;,&quot;title&quot;:&quot;Detrital Zircon U-Pb Geochronology Applied to Tectonics&quot;,&quot;type&quot;:&quot;article-journal&quot;,&quot;volume&quot;:&quot;42&quot;,&quot;container-title-short&quot;:&quot;Annu. Rev. Earth Planet. Sci.&quot;},&quot;uris&quot;:[&quot;http://www.mendeley.com/documents/?uuid=dd9c96d3-d66d-4ae0-aefd-c487fd948545&quot;],&quot;isTemporary&quot;:false,&quot;legacyDesktopId&quot;:&quot;dd9c96d3-d66d-4ae0-aefd-c487fd948545&quot;}]},{&quot;citationID&quot;:&quot;MENDELEY_CITATION_af8b00f2-0aee-413c-8f4f-6fed76b6ac48&quot;,&quot;properties&quot;:{&quot;noteIndex&quot;:0},&quot;isEdited&quot;:false,&quot;manualOverride&quot;:{&quot;citeprocText&quot;:&quot;(Cherniak et al., 2003)&quot;,&quot;isManuallyOverridden&quot;:false,&quot;manualOverrideText&quot;:&quot;&quot;},&quot;citationTag&quot;:&quot;MENDELEY_CITATION_v3_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&quot;,&quot;citationItems&quot;:[{&quot;id&quot;:&quot;0a168a93-226b-5d6a-b219-86ad351c2673&quot;,&quot;itemData&quot;:{&quot;ISBN&quot;:&quot;0-939950670-X\r1529-6466&quot;,&quot;author&quot;:[{&quot;dropping-particle&quot;:&quot;&quot;,&quot;family&quot;:&quot;Cherniak&quot;,&quot;given&quot;:&quot;Daniele J&quot;,&quot;non-dropping-particle&quot;:&quot;&quot;,&quot;parse-names&quot;:false,&quot;suffix&quot;:&quot;&quot;},{&quot;dropping-particle&quot;:&quot;&quot;,&quot;family&quot;:&quot;Watson&quot;,&quot;given&quot;:&quot;E Bruce&quot;,&quot;non-dropping-particle&quot;:&quot;&quot;,&quot;parse-names&quot;:false,&quot;suffix&quot;:&quot;&quot;},{&quot;dropping-particle&quot;:&quot;&quot;,&quot;family&quot;:&quot;Ribbe&quot;,&quot;given&quot;:&quot;Paul H&quot;,&quot;non-dropping-particle&quot;:&quot;&quot;,&quot;parse-names&quot;:false,&quot;suffix&quot;:&quot;&quot;},{&quot;dropping-particle&quot;:&quot;&quot;,&quot;family&quot;:&quot;Rosso&quot;,&quot;given&quot;:&quot;Jodi J&quot;,&quot;non-dropping-particle&quot;:&quot;&quot;,&quot;parse-names&quot;:false,&quot;suffix&quot;:&quot;&quot;}],&quot;container-title&quot;:&quot;Zircon&quot;,&quot;id&quot;:&quot;0a168a93-226b-5d6a-b219-86ad351c2673&quot;,&quot;issued&quot;:{&quot;date-parts&quot;:[[&quot;2003&quot;]]},&quot;note&quot;:&quot;Affiliation (analytic): Rensselaer Polytechnic Institute, Department of Earth and Environmental Sciences, Troy, NY, United States&lt;m:linebreak&gt;&lt;/m:linebreak&gt;Affiliation (monograph): George Washington University, Department of Earth and Environmental Sciences, Washington, DC, United States&lt;m:linebreak&gt;&lt;/m:linebreak&gt;GeoRef ID (Update Code): 2004-043030&lt;m:linebreak&gt;&lt;/m:linebreak&gt;Document Type: Serial&lt;m:linebreak&gt;&lt;/m:linebreak&gt;Contains 116 references&lt;m:linebreak&gt;&lt;/m:linebreak&gt;Bibliographic level: Analytic&lt;m:linebreak&gt;&lt;/m:linebreak&gt;illus.&lt;m:linebreak&gt;&lt;/m:linebreak&gt;CODEN: RMINDF&quot;,&quot;page&quot;:&quot;113-143&quot;,&quot;publisher&quot;:&quot;Mineralogical Society of America, Geochemical Society&quot;,&quot;title&quot;:&quot;Diffusion in zircon&quot;,&quot;type&quot;:&quot;chapter&quot;,&quot;volume&quot;:&quot;Reviews in&quot;,&quot;container-title-short&quot;:&quot;&quot;},&quot;uris&quot;:[&quot;http://www.mendeley.com/documents/?uuid=09e40a32-3271-4ac4-9803-baa9f770c87b&quot;],&quot;isTemporary&quot;:false,&quot;legacyDesktopId&quot;:&quot;09e40a32-3271-4ac4-9803-baa9f770c87b&quot;}]},{&quot;citationID&quot;:&quot;MENDELEY_CITATION_de15b16d-14c6-4ef3-9b92-970a85169ce4&quot;,&quot;properties&quot;:{&quot;noteIndex&quot;:0},&quot;isEdited&quot;:false,&quot;manualOverride&quot;:{&quot;citeprocText&quot;:&quot;(Yakymchuk et al., 2017)&quot;,&quot;isManuallyOverridden&quot;:false,&quot;manualOverrideText&quot;:&quot;&quot;},&quot;citationTag&quot;:&quot;MENDELEY_CITATION_v3_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&quot;,&quot;citationItems&quot;:[{&quot;id&quot;:&quot;1fb1a206-1ed1-580d-a6cf-6273c012d05b&quot;,&quot;itemData&quot;:{&quot;DOI&quot;:&quot;10.2138/rmg.2017.83.2&quot;,&quot;ISSN&quot;:&quot;1529-6466&quot;,&quot;author&quot;:[{&quot;dropping-particle&quot;:&quot;&quot;,&quot;family&quot;:&quot;Yakymchuk&quot;,&quot;given&quot;:&quot;Chris&quot;,&quot;non-dropping-particle&quot;:&quot;&quot;,&quot;parse-names&quot;:false,&quot;suffix&quot;:&quot;&quot;},{&quot;dropping-particle&quot;:&quot;&quot;,&quot;family&quot;:&quot;Clark&quot;,&quot;given&quot;:&quot;Chris&quot;,&quot;non-dropping-particle&quot;:&quot;&quot;,&quot;parse-names&quot;:false,&quot;suffix&quot;:&quot;&quot;},{&quot;dropping-particle&quot;:&quot;&quot;,&quot;family&quot;:&quot;White&quot;,&quot;given&quot;:&quot;Richard W&quot;,&quot;non-dropping-particle&quot;:&quot;&quot;,&quot;parse-names&quot;:false,&quot;suffix&quot;:&quot;&quot;}],&quot;container-title&quot;:&quot;Reviews in Mineralogy and Geochemistry&quot;,&quot;id&quot;:&quot;1fb1a206-1ed1-580d-a6cf-6273c012d05b&quot;,&quot;issue&quot;:&quot;1&quot;,&quot;issued&quot;:{&quot;date-parts&quot;:[[&quot;2017&quot;,&quot;8&quot;,&quot;1&quot;]]},&quot;page&quot;:&quot;13-53&quot;,&quot;title&quot;:&quot;Phase Relations, Reaction Sequences and Petrochronology&quot;,&quot;type&quot;:&quot;article-journal&quot;,&quot;volume&quot;:&quot;83&quot;,&quot;container-title-short&quot;:&quot;Rev. Mineral. Geochem.&quot;},&quot;uris&quot;:[&quot;http://www.mendeley.com/documents/?uuid=5346f655-8929-4a6a-a918-263ad28c8ece&quot;],&quot;isTemporary&quot;:false,&quot;legacyDesktopId&quot;:&quot;5346f655-8929-4a6a-a918-263ad28c8ece&quot;}]},{&quot;citationID&quot;:&quot;MENDELEY_CITATION_f6acd202-5c1b-40bd-8b1c-8ad42549bc2d&quot;,&quot;properties&quot;:{&quot;noteIndex&quot;:0},&quot;isEdited&quot;:false,&quot;manualOverride&quot;:{&quot;citeprocText&quot;:&quot;(Pidgeon, 1992)&quot;,&quot;isManuallyOverridden&quot;:false,&quot;manualOverrideText&quot;:&quot;&quot;},&quot;citationTag&quot;:&quot;MENDELEY_CITATION_v3_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&quot;,&quot;citationItems&quot;:[{&quot;id&quot;:&quot;4d1baf4e-d011-538c-a786-be2d15ee9164&quot;,&quot;itemData&quot;:{&quot;author&quot;:[{&quot;dropping-particle&quot;:&quot;&quot;,&quot;family&quot;:&quot;Pidgeon&quot;,&quot;given&quot;:&quot;R T&quot;,&quot;non-dropping-particle&quot;:&quot;&quot;,&quot;parse-names&quot;:false,&quot;suffix&quot;:&quot;&quot;}],&quot;container-title&quot;:&quot;Contributions to Mineralogy and Petrology&quot;,&quot;id&quot;:&quot;4d1baf4e-d011-538c-a786-be2d15ee9164&quot;,&quot;issued&quot;:{&quot;date-parts&quot;:[[&quot;1992&quot;]]},&quot;page&quot;:&quot;463-472&quot;,&quot;title&quot;:&quot;Recrystallization of oscillatory zoned zircon: some geochronological and petrological implications&quot;,&quot;type&quot;:&quot;article-journal&quot;,&quot;volume&quot;:&quot;110&quot;,&quot;container-title-short&quot;:&quot;&quot;},&quot;uris&quot;:[&quot;http://www.mendeley.com/documents/?uuid=d01c8184-8f30-4cd2-8b9d-2cd98e2a0191&quot;],&quot;isTemporary&quot;:false,&quot;legacyDesktopId&quot;:&quot;d01c8184-8f30-4cd2-8b9d-2cd98e2a0191&quot;}]},{&quot;citationID&quot;:&quot;MENDELEY_CITATION_b508f736-20b9-48fe-ab62-4f2276aade12&quot;,&quot;properties&quot;:{&quot;noteIndex&quot;:0},&quot;isEdited&quot;:false,&quot;manualOverride&quot;:{&quot;citeprocText&quot;:&quot;(Ayers et al., 2003)&quot;,&quot;isManuallyOverridden&quot;:false,&quot;manualOverrideText&quot;:&quot;&quot;},&quot;citationTag&quot;:&quot;MENDELEY_CITATION_v3_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&quot;,&quot;citationItems&quot;:[{&quot;id&quot;:&quot;2e67162a-8848-31a2-af80-daac9becda25&quot;,&quot;itemData&quot;:{&quot;type&quot;:&quot;article-journal&quot;,&quot;id&quot;:&quot;2e67162a-8848-31a2-af80-daac9becda25&quot;,&quot;title&quot;:&quot;Experimental study of zircon coarsening in quartzite+/-H2O at 1.0 GPa and 1000C, with implications for geochronological studies of high-grade metamorphism&quot;,&quot;groupId&quot;:&quot;cc1cd1e8-dfed-3184-ba69-a2cbed8b5e23&quot;,&quot;author&quot;:[{&quot;family&quot;:&quot;Ayers&quot;,&quot;given&quot;:&quot;J.C.&quot;,&quot;parse-names&quot;:false,&quot;dropping-particle&quot;:&quot;&quot;,&quot;non-dropping-particle&quot;:&quot;&quot;},{&quot;family&quot;:&quot;DeLaCruz&quot;,&quot;given&quot;:&quot;K.&quot;,&quot;parse-names&quot;:false,&quot;dropping-particle&quot;:&quot;&quot;,&quot;non-dropping-particle&quot;:&quot;&quot;},{&quot;family&quot;:&quot;Miller&quot;,&quot;given&quot;:&quot;C.&quot;,&quot;parse-names&quot;:false,&quot;dropping-particle&quot;:&quot;&quot;,&quot;non-dropping-particle&quot;:&quot;&quot;},{&quot;family&quot;:&quot;Switzer&quot;,&quot;given&quot;:&quot;O.&quot;,&quot;parse-names&quot;:false,&quot;dropping-particle&quot;:&quot;&quot;,&quot;non-dropping-particle&quot;:&quot;&quot;}],&quot;container-title&quot;:&quot;American Mineralogist&quot;,&quot;URL&quot;:&quot;http://ammin.geoscienceworld.org/content/88/2-3/365&quot;,&quot;issued&quot;:{&quot;date-parts&quot;:[[2003]]},&quot;page&quot;:&quot;365–376&quot;,&quot;publisher&quot;:&quot;Mineralogical Society of America&quot;,&quot;issue&quot;:&quot;2/3&quot;,&quot;volume&quot;:&quot;88&quot;},&quot;isTemporary&quot;:false}]},{&quot;citationID&quot;:&quot;MENDELEY_CITATION_c34dadd6-ea28-4ce0-9ba7-ce585b2ccb63&quot;,&quot;properties&quot;:{&quot;noteIndex&quot;:0},&quot;isEdited&quot;:false,&quot;manualOverride&quot;:{&quot;citeprocText&quot;:&quot;(Hoskin, 2005)&quot;,&quot;isManuallyOverridden&quot;:false,&quot;manualOverrideText&quot;:&quot;&quot;},&quot;citationTag&quot;:&quot;MENDELEY_CITATION_v3_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&quot;,&quot;citationItems&quot;:[{&quot;id&quot;:&quot;fae309e6-0b9f-53a2-8347-97d34dbb45df&quot;,&quot;itemData&quot;:{&quot;author&quot;:[{&quot;dropping-particle&quot;:&quot;&quot;,&quot;family&quot;:&quot;Hoskin&quot;,&quot;given&quot;:&quot;Paul W O&quot;,&quot;non-dropping-particle&quot;:&quot;&quot;,&quot;parse-names&quot;:false,&quot;suffix&quot;:&quot;&quot;}],&quot;container-title&quot;:&quot;Geochimica et Cosmochimica Acta&quot;,&quot;id&quot;:&quot;fae309e6-0b9f-53a2-8347-97d34dbb45df&quot;,&quot;issue&quot;:&quot;3&quot;,&quot;issued&quot;:{&quot;date-parts&quot;:[[&quot;2005&quot;]]},&quot;note&quot;:&quot;printed&quot;,&quot;page&quot;:&quot;637-648&quot;,&quot;title&quot;:&quot;Trace-element composition of hydrothermal zircon and the alteration of Hadean zircon from the Jack Hills, Australia&quot;,&quot;type&quot;:&quot;article-journal&quot;,&quot;volume&quot;:&quot;69&quot;,&quot;container-title-short&quot;:&quot;Geochim. Cosmochim. Acta&quot;},&quot;uris&quot;:[&quot;http://www.mendeley.com/documents/?uuid=923ea105-6851-404d-acae-1d679f2f4187&quot;],&quot;isTemporary&quot;:false,&quot;legacyDesktopId&quot;:&quot;923ea105-6851-404d-acae-1d679f2f4187&quot;}]},{&quot;citationID&quot;:&quot;MENDELEY_CITATION_5a64229e-61c7-44be-ab85-e7a49e38a264&quot;,&quot;properties&quot;:{&quot;noteIndex&quot;:0},&quot;isEdited&quot;:false,&quot;manualOverride&quot;:{&quot;citeprocText&quot;:&quot;(Hoskin, 2005; Rubatto et al., 2008)&quot;,&quot;isManuallyOverridden&quot;:false,&quot;manualOverrideText&quot;:&quot;&quot;},&quot;citationTag&quot;:&quot;MENDELEY_CITATION_v3_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&quot;,&quot;citationItems&quot;:[{&quot;id&quot;:&quot;fae309e6-0b9f-53a2-8347-97d34dbb45df&quot;,&quot;itemData&quot;:{&quot;author&quot;:[{&quot;dropping-particle&quot;:&quot;&quot;,&quot;family&quot;:&quot;Hoskin&quot;,&quot;given&quot;:&quot;Paul W O&quot;,&quot;non-dropping-particle&quot;:&quot;&quot;,&quot;parse-names&quot;:false,&quot;suffix&quot;:&quot;&quot;}],&quot;container-title&quot;:&quot;Geochimica et Cosmochimica Acta&quot;,&quot;id&quot;:&quot;fae309e6-0b9f-53a2-8347-97d34dbb45df&quot;,&quot;issue&quot;:&quot;3&quot;,&quot;issued&quot;:{&quot;date-parts&quot;:[[&quot;2005&quot;]]},&quot;note&quot;:&quot;printed&quot;,&quot;page&quot;:&quot;637-648&quot;,&quot;title&quot;:&quot;Trace-element composition of hydrothermal zircon and the alteration of Hadean zircon from the Jack Hills, Australia&quot;,&quot;type&quot;:&quot;article-journal&quot;,&quot;volume&quot;:&quot;69&quot;,&quot;container-title-short&quot;:&quot;Geochim. Cosmochim. Acta&quot;},&quot;uris&quot;:[&quot;http://www.mendeley.com/documents/?uuid=923ea105-6851-404d-acae-1d679f2f4187&quot;],&quot;isTemporary&quot;:false,&quot;legacyDesktopId&quot;:&quot;923ea105-6851-404d-acae-1d679f2f4187&quot;},{&quot;id&quot;:&quot;bcbf8ab5-3235-565c-ab3c-7ddc8099d233&quot;,&quot;itemData&quot;:{&quot;DOI&quot;:&quot;10.2138/am.2008.2874&quot;,&quot;abstract&quot;:&quot;An eclogite facies meta-plagiogranite from the Lanzo massif (western Alps, Italy) contains crystals of zircon intimately associated with allanite. Zircon displays different microtextures ranging from pristine, euhedral, and magmatic to fractured, porous varieties with mosaic zoning, and pervasive recrystallization into euhedral microcrystals. Fractures and voids in the recrystallized zircon microcrystals are mainly filled by high-pressure Na-rich pyroxene. Electron backscattered diffraction analysis revealed a similar crystallographic orientation for primary magmatic zircon crystals and microcrystals, with less than 2{degrees} misorientation among neighboring microdomains. The textural change is coupled with chemical and isotopic modifications: recrystallized zircon domains contain significantly less Th and light- to mid-REE, but are richer in Sr than magmatic zircon crystals. Magmatic zircon preserves the protolith U-Pb age of 163.5 {+/-} 1.7 Ma, whereas zircon microcrystals have a mean age of 55 {+/-} 1 Ma. The coexisting allanite also contains inclusions of Na-rich pyroxene and has chemical features (elevated Sr and Ni contents and lack of Eu anomaly) indicating formation at high pressure. Despite being associated texturally with zircon, allanite yields a younger Th-Pb age of 46.5 {+/-} 3.0 Ma, suggesting that the Lanzo unit remained at relatively high pressure conditions for ~8 m.y. Zircon recrystallization proceeded with volume reduction and loss of material to an alkaline metamorphic fluid that acted as the agent for a coupled dissolution-reprecipitation process. Recrystallization occurred with minimum transport, in a low-strain environment, and was not significantly enhanced by metamictization. The source of the fluid for zircon recrystallization is most probably related to prograde devolatilization reactions in the surrounding serpentinite.&quot;,&quot;author&quot;:[{&quot;dropping-particle&quot;:&quot;&quot;,&quot;family&quot;:&quot;Rubatto&quot;,&quot;given&quot;:&quot;Daniela&quot;,&quot;non-dropping-particle&quot;:&quot;&quot;,&quot;parse-names&quot;:false,&quot;suffix&quot;:&quot;&quot;},{&quot;dropping-particle&quot;:&quot;&quot;,&quot;family&quot;:&quot;Muntener&quot;,&quot;given&quot;:&quot;Othmar&quot;,&quot;non-dropping-particle&quot;:&quot;&quot;,&quot;parse-names&quot;:false,&quot;suffix&quot;:&quot;&quot;},{&quot;dropping-particle&quot;:&quot;&quot;,&quot;family&quot;:&quot;Barnhoorn&quot;,&quot;given&quot;:&quot;Auke&quot;,&quot;non-dropping-particle&quot;:&quot;&quot;,&quot;parse-names&quot;:false,&quot;suffix&quot;:&quot;&quot;},{&quot;dropping-particle&quot;:&quot;&quot;,&quot;family&quot;:&quot;Gregory&quot;,&quot;given&quot;:&quot;Courtney&quot;,&quot;non-dropping-particle&quot;:&quot;&quot;,&quot;parse-names&quot;:false,&quot;suffix&quot;:&quot;&quot;}],&quot;container-title&quot;:&quot;American Mineralogist&quot;,&quot;id&quot;:&quot;bcbf8ab5-3235-565c-ab3c-7ddc8099d233&quot;,&quot;issue&quot;:&quot;10&quot;,&quot;issued&quot;:{&quot;date-parts&quot;:[[&quot;2008&quot;]]},&quot;note&quot;:&quot;printed&quot;,&quot;page&quot;:&quot;1519-1529&quot;,&quot;title&quot;:&quot;Dissolution-reprecipitation of zircon at low-temperature, high-pressure conditions (Lanzo Massif, Italy)&quot;,&quot;type&quot;:&quot;article-journal&quot;,&quot;volume&quot;:&quot;93&quot;,&quot;container-title-short&quot;:&quot;&quot;},&quot;uris&quot;:[&quot;http://www.mendeley.com/documents/?uuid=ce4e01b3-4547-4a3d-be11-cf5de20b8dc9&quot;],&quot;isTemporary&quot;:false,&quot;legacyDesktopId&quot;:&quot;ce4e01b3-4547-4a3d-be11-cf5de20b8dc9&quot;}]},{&quot;citationID&quot;:&quot;MENDELEY_CITATION_d995dd17-c913-4faf-a921-6ea30e315ac0&quot;,&quot;properties&quot;:{&quot;noteIndex&quot;:0},&quot;isEdited&quot;:false,&quot;manualOverride&quot;:{&quot;citeprocText&quot;:&quot;(Ayers et al., 2012; Wilke et al., 2012; Bernini et al., 2013)&quot;,&quot;isManuallyOverridden&quot;:false,&quot;manualOverrideText&quot;:&quot;&quot;},&quot;citationTag&quot;:&quot;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&quot;,&quot;citationItems&quot;:[{&quot;id&quot;:&quot;3434c2ae-015b-5e55-9f80-c18d35609dae&quot;,&quot;itemData&quot;:{&quot;DOI&quot;:&quot;10.1016/j.gca.2012.08.027&quot;,&quot;ISBN&quot;:&quot;0016-7037&quot;,&quot;abstract&quot;:&quot;Field evidence and thermodynamic data at ambient conditions suggest that complexing of Zr with hydroxyl ions at high pH enhances the solubility of zircon. We tested this hypothesis by measuring the solubilities of the assemblages zircon (ZrSiO4) + baddeleyite (Z + B) and zircon + quartz (Z + Q) in neutral to alkaline fluids at 0.2 GPa and 450–750 °C. In neutral to alkaline fluids (0, 0.1, 1m NaOH) zircon dissolved incongruently in quartz-undersaturated fluids to form baddeleyite. At 450 °C various Na–Zr–silicates precipitated from fluids saturated and undersaturated in quartz. We observed no significant dependence of solubility on temperature. The measured solubilities of zircon in pure H2O at 600 and 750 °C are only slightly higher than the procedural blank of 3.3 × 10−7m Zr. However, the measured solubility of zircon increases with increasing aqueous silica, suggesting that zirconium complexes with silica in the fluid. At 600 °C linear regression of experimental results yielded: ln ( Zr ) = 0.25 + 2.9 ∗ ln ( Si ) where terms in parentheses represent molal concentrations. Zircon solubility also seems to increase with increasing hydroxyl concentration in the fluid. Enhanced solubility in silica-rich, alkaline fluids may cause dissolution–reprecipitation of zircon and resetting of its isotopic clocks, suggesting that some zircon U–Pb ages may correspond to fluid events.&quot;,&quot;author&quot;:[{&quot;dropping-particle&quot;:&quot;&quot;,&quot;family&quot;:&quot;Ayers&quot;,&quot;given&quot;:&quot;J C&quot;,&quot;non-dropping-particle&quot;:&quot;&quot;,&quot;parse-names&quot;:false,&quot;suffix&quot;:&quot;&quot;},{&quot;dropping-particle&quot;:&quot;&quot;,&quot;family&quot;:&quot;Zhang&quot;,&quot;given&quot;:&quot;L&quot;,&quot;non-dropping-particle&quot;:&quot;&quot;,&quot;parse-names&quot;:false,&quot;suffix&quot;:&quot;&quot;},{&quot;dropping-particle&quot;:&quot;&quot;,&quot;family&quot;:&quot;Luo&quot;,&quot;given&quot;:&quot;Y&quot;,&quot;non-dropping-particle&quot;:&quot;&quot;,&quot;parse-names&quot;:false,&quot;suffix&quot;:&quot;&quot;},{&quot;dropping-particle&quot;:&quot;&quot;,&quot;family&quot;:&quot;Peters&quot;,&quot;given&quot;:&quot;T J&quot;,&quot;non-dropping-particle&quot;:&quot;&quot;,&quot;parse-names&quot;:false,&quot;suffix&quot;:&quot;&quot;}],&quot;container-title&quot;:&quot;Geochimica et Cosmochimica Acta&quot;,&quot;id&quot;:&quot;3434c2ae-015b-5e55-9f80-c18d35609dae&quot;,&quot;issue&quot;:&quot;0&quot;,&quot;issued&quot;:{&quot;date-parts&quot;:[[&quot;2012&quot;]]},&quot;page&quot;:&quot;18-28&quot;,&quot;title&quot;:&quot;Zircon solubility in alkaline aqueous fluids at upper crustal conditions&quot;,&quot;type&quot;:&quot;article-journal&quot;,&quot;volume&quot;:&quot;96&quot;,&quot;container-title-short&quot;:&quot;Geochim. Cosmochim. Acta&quot;},&quot;uris&quot;:[&quot;http://www.mendeley.com/documents/?uuid=5bde5b21-446d-4819-bb6a-e590f4dd34c8&quot;],&quot;isTemporary&quot;:false,&quot;legacyDesktopId&quot;:&quot;5bde5b21-446d-4819-bb6a-e590f4dd34c8&quot;},{&quot;id&quot;:&quot;a4d0486b-6ee7-549c-be58-782b8f3b1d3b&quot;,&quot;itemData&quot;:{&quot;DOI&quot;:&quot;10.1016/j.epsl.2012.06.054&quot;,&quot;ISBN&quot;:&quot;0012-821X&quot;,&quot;abstract&quot;:&quot;Zircon is an important host mineral for many high-field strength elements (HFSE), particularly Zr and Hf. Thus, its solubility in geologic fluids at high pressure and temperature plays an important role in terrestrial cycling of these elements during processes in the Earth's crust and mantle. We performed in-situ high-pressure, high-temperature measurements of zircon solubility in H2O–Na2Si3O7, H2O–Na2Si3O7+Al2O3, H2O–Na2Si2O5, H2O–NaAlSi3O8 fluids, as well as of baddeleyite solubility in H2O–NaOH fluids, by in-situ synchrotron radiation X-ray fluorescence analysis using hydrothermal diamond-anvil cells. Zirconium complexation in fluids in equilibrium with zircon was constrained by in-situ X-ray absorption near-edge structure (XANES) spectroscopy. Zircon solubility is strongly enhanced by addition of Na2Si3O7 to H2O. The degree of enhancement increases with Na2Si3O7 concentration. The Zr content of fluids containing 10&amp;#xa0;wt% Na2Si3O7 reached up to 86±2&amp;#xa0;ppm Zr at 550&amp;#xa0;°C and 400&amp;#xa0;MPa. At 30&amp;#xa0;wt% Na2Si3O7, the maximum Zr concentration was 997±6&amp;#xa0;ppm at 600&amp;#xa0;°C and 440&amp;#xa0;MPa. Zircon solubility in these fluids decreases considerably with pressure and increases slightly with temperature. Addition of Al2O3 decreases the zircon solubility. In H2O–NaAlSi3O8 fluids, the Zr concentrations are in the sub-ppm to ppm range. Zr concentrations in NaOH solutions in equilibrium with baddeleyite reached up to 390±2&amp;#xa0;ppm at 600&amp;#xa0;°C and 930&amp;#xa0;MPa and increase with pressure and temperature. In-situ XANES spectra collected on Zr in H2O–Na2Si3O7, H2O–Na2Si3O7+Al2O3, H2O–NaOH, and H2O–HCl fluids in equilibrium with zircon provide evidence for strong differences in the Zr complexation between these fluids. Comparison of XANES spectra to those of model compounds and ab-initio simulation of XANES spectra revealed [8]Zr for the HCl solution, [7]Zr for the NaOH solution, and [6]Zr for the Na–Al-silicate-bearing solutions. For the latter solutions, formation of alkali zircono-silicate complexes is indicated by the strong dependence of zircon solubility on Na/Al and the similarity of the XANES spectra to spectra simulated based on the local structure around Zr in the alkali zircono-silicates vlasovite and catapleite. Alkali zircono-silicate complexes are responsible for the enhancement of Zr concentrations in Na–Al-silicate-bearing solutions and very likely play an important role for mobilization of HFSE during fluid–rock interaction. Because…&quot;,&quot;author&quot;:[{&quot;dropping-particle&quot;:&quot;&quot;,&quot;family&quot;:&quot;Wilke&quot;,&quot;given&quot;:&quot;Max&quot;,&quot;non-dropping-particle&quot;:&quot;&quot;,&quot;parse-names&quot;:false,&quot;suffix&quot;:&quot;&quot;},{&quot;dropping-particle&quot;:&quot;&quot;,&quot;family&quot;:&quot;Schmidt&quot;,&quot;given&quot;:&quot;Christian&quot;,&quot;non-dropping-particle&quot;:&quot;&quot;,&quot;parse-names&quot;:false,&quot;suffix&quot;:&quot;&quot;},{&quot;dropping-particle&quot;:&quot;&quot;,&quot;family&quot;:&quot;Dubrail&quot;,&quot;given&quot;:&quot;Julien&quot;,&quot;non-dropping-particle&quot;:&quot;&quot;,&quot;parse-names&quot;:false,&quot;suffix&quot;:&quot;&quot;},{&quot;dropping-particle&quot;:&quot;&quot;,&quot;family&quot;:&quot;Appel&quot;,&quot;given&quot;:&quot;Karen&quot;,&quot;non-dropping-particle&quot;:&quot;&quot;,&quot;parse-names&quot;:false,&quot;suffix&quot;:&quot;&quot;},{&quot;dropping-particle&quot;:&quot;&quot;,&quot;family&quot;:&quot;Borchert&quot;,&quot;given&quot;:&quot;Manuela&quot;,&quot;non-dropping-particle&quot;:&quot;&quot;,&quot;parse-names&quot;:false,&quot;suffix&quot;:&quot;&quot;},{&quot;dropping-particle&quot;:&quot;&quot;,&quot;family&quot;:&quot;Kvashnina&quot;,&quot;given&quot;:&quot;Kristina&quot;,&quot;non-dropping-particle&quot;:&quot;&quot;,&quot;parse-names&quot;:false,&quot;suffix&quot;:&quot;&quot;},{&quot;dropping-particle&quot;:&quot;&quot;,&quot;family&quot;:&quot;Manning&quot;,&quot;given&quot;:&quot;Craig E&quot;,&quot;non-dropping-particle&quot;:&quot;&quot;,&quot;parse-names&quot;:false,&quot;suffix&quot;:&quot;&quot;}],&quot;container-title&quot;:&quot;Earth and Planetary Science Letters&quot;,&quot;id&quot;:&quot;a4d0486b-6ee7-549c-be58-782b8f3b1d3b&quot;,&quot;issue&quot;:&quot;0&quot;,&quot;issued&quot;:{&quot;date-parts&quot;:[[&quot;2012&quot;]]},&quot;page&quot;:&quot;15-25&quot;,&quot;title&quot;:&quot;Zircon solubility and zirconium complexation in H2O+Na2O+SiO2±Al2O3 fluids at high pressure and temperature&quot;,&quot;type&quot;:&quot;article-journal&quot;,&quot;volume&quot;:&quot;349–350&quot;,&quot;container-title-short&quot;:&quot;Earth Planet. Sci. Lett.&quot;},&quot;uris&quot;:[&quot;http://www.mendeley.com/documents/?uuid=05bfd645-6e85-419d-a2b5-7239152d0d87&quot;],&quot;isTemporary&quot;:false,&quot;legacyDesktopId&quot;:&quot;05bfd645-6e85-419d-a2b5-7239152d0d87&quot;},{&quot;id&quot;:&quot;84991aae-a982-55e6-b43d-8d46088223f8&quot;,&quot;itemData&quot;:{&quot;ISSN&quot;:&quot;0016-7037&quot;,&quot;author&quot;:[{&quot;dropping-particle&quot;:&quot;&quot;,&quot;family&quot;:&quot;Bernini&quot;,&quot;given&quot;:&quot;Diego&quot;,&quot;non-dropping-particle&quot;:&quot;&quot;,&quot;parse-names&quot;:false,&quot;suffix&quot;:&quot;&quot;},{&quot;dropping-particle&quot;:&quot;&quot;,&quot;family&quot;:&quot;Audétat&quot;,&quot;given&quot;:&quot;Andreas&quot;,&quot;non-dropping-particle&quot;:&quot;&quot;,&quot;parse-names&quot;:false,&quot;suffix&quot;:&quot;&quot;},{&quot;dropping-particle&quot;:&quot;&quot;,&quot;family&quot;:&quot;Dolejš&quot;,&quot;given&quot;:&quot;David&quot;,&quot;non-dropping-particle&quot;:&quot;&quot;,&quot;parse-names&quot;:false,&quot;suffix&quot;:&quot;&quot;},{&quot;dropping-particle&quot;:&quot;&quot;,&quot;family&quot;:&quot;Keppler&quot;,&quot;given&quot;:&quot;Hans&quot;,&quot;non-dropping-particle&quot;:&quot;&quot;,&quot;parse-names&quot;:false,&quot;suffix&quot;:&quot;&quot;}],&quot;container-title&quot;:&quot;Geochimica et Cosmochimica Acta&quot;,&quot;id&quot;:&quot;84991aae-a982-55e6-b43d-8d46088223f8&quot;,&quot;issued&quot;:{&quot;date-parts&quot;:[[&quot;2013&quot;]]},&quot;page&quot;:&quot;178-187&quot;,&quot;publisher&quot;:&quot;Elsevier&quot;,&quot;title&quot;:&quot;Zircon solubility in aqueous fluids at high temperatures and pressures&quot;,&quot;type&quot;:&quot;article-journal&quot;,&quot;volume&quot;:&quot;119&quot;,&quot;container-title-short&quot;:&quot;Geochim. Cosmochim. Acta&quot;},&quot;uris&quot;:[&quot;http://www.mendeley.com/documents/?uuid=f84f342a-c5c6-4ab6-85e0-9af20ff6872b&quot;],&quot;isTemporary&quot;:false,&quot;legacyDesktopId&quot;:&quot;f84f342a-c5c6-4ab6-85e0-9af20ff6872b&quot;}]},{&quot;citationID&quot;:&quot;MENDELEY_CITATION_607341a5-e1d1-405a-a419-18f2d36f4325&quot;,&quot;properties&quot;:{&quot;noteIndex&quot;:0},&quot;isEdited&quot;:false,&quot;manualOverride&quot;:{&quot;citeprocText&quot;:&quot;(Peters et al., 2013)&quot;,&quot;isManuallyOverridden&quot;:false,&quot;manualOverrideText&quot;:&quot;&quot;},&quot;citationTag&quot;:&quot;MENDELEY_CITATION_v3_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&quot;,&quot;citationItems&quot;:[{&quot;id&quot;:&quot;9b161553-e1ae-553b-8fe0-3a6558122490&quot;,&quot;itemData&quot;:{&quot;DOI&quot;:&quot;http://dx.doi.org/10.1016/j.gr.2012.05.008&quot;,&quot;ISSN&quot;:&quot;1342-937X&quot;,&quot;author&quot;:[{&quot;dropping-particle&quot;:&quot;&quot;,&quot;family&quot;:&quot;Peters&quot;,&quot;given&quot;:&quot;Timothy J&quot;,&quot;non-dropping-particle&quot;:&quot;&quot;,&quot;parse-names&quot;:false,&quot;suffix&quot;:&quot;&quot;},{&quot;dropping-particle&quot;:&quot;&quot;,&quot;family&quot;:&quot;Ayers&quot;,&quot;given&quot;:&quot;John C&quot;,&quot;non-dropping-particle&quot;:&quot;&quot;,&quot;parse-names&quot;:false,&quot;suffix&quot;:&quot;&quot;},{&quot;dropping-particle&quot;:&quot;&quot;,&quot;family&quot;:&quot;Gao&quot;,&quot;given&quot;:&quot;Shan&quot;,&quot;non-dropping-particle&quot;:&quot;&quot;,&quot;parse-names&quot;:false,&quot;suffix&quot;:&quot;&quot;},{&quot;dropping-particle&quot;:&quot;&quot;,&quot;family&quot;:&quot;Liu&quot;,&quot;given&quot;:&quot;Xiao-Ming&quot;,&quot;non-dropping-particle&quot;:&quot;&quot;,&quot;parse-names&quot;:false,&quot;suffix&quot;:&quot;&quot;}],&quot;container-title&quot;:&quot;Gondwana Research&quot;,&quot;id&quot;:&quot;9b161553-e1ae-553b-8fe0-3a6558122490&quot;,&quot;issue&quot;:&quot;2&quot;,&quot;issued&quot;:{&quot;date-parts&quot;:[[&quot;2013&quot;,&quot;3&quot;]]},&quot;page&quot;:&quot;726-747&quot;,&quot;title&quot;:&quot;The origin and response of zircon in eclogite to metamorphism during the multi-stage evolution of the Huwan Shear Zone, China: Insights from Lu–Hf and U–Pb isotopic and trace element geochemistry&quot;,&quot;type&quot;:&quot;article-journal&quot;,&quot;volume&quot;:&quot;23&quot;,&quot;container-title-short&quot;:&quot;&quot;},&quot;uris&quot;:[&quot;http://www.mendeley.com/documents/?uuid=309cd536-e775-4645-9d23-1e7a48d746d7&quot;],&quot;isTemporary&quot;:false,&quot;legacyDesktopId&quot;:&quot;309cd536-e775-4645-9d23-1e7a48d746d7&quot;}]},{&quot;citationID&quot;:&quot;MENDELEY_CITATION_3d819af5-3d16-46ab-9733-3cab28f0ecc4&quot;,&quot;properties&quot;:{&quot;noteIndex&quot;:0},&quot;isEdited&quot;:false,&quot;manualOverride&quot;:{&quot;citeprocText&quot;:&quot;(Tomaschek et al., 2003; Rubatto et al., 2008)&quot;,&quot;isManuallyOverridden&quot;:false,&quot;manualOverrideText&quot;:&quot;&quot;},&quot;citationItems&quot;:[{&quot;id&quot;:&quot;bcbf8ab5-3235-565c-ab3c-7ddc8099d233&quot;,&quot;itemData&quot;:{&quot;DOI&quot;:&quot;10.2138/am.2008.2874&quot;,&quot;abstract&quot;:&quot;An eclogite facies meta-plagiogranite from the Lanzo massif (western Alps, Italy) contains crystals of zircon intimately associated with allanite. Zircon displays different microtextures ranging from pristine, euhedral, and magmatic to fractured, porous varieties with mosaic zoning, and pervasive recrystallization into euhedral microcrystals. Fractures and voids in the recrystallized zircon microcrystals are mainly filled by high-pressure Na-rich pyroxene. Electron backscattered diffraction analysis revealed a similar crystallographic orientation for primary magmatic zircon crystals and microcrystals, with less than 2{degrees} misorientation among neighboring microdomains. The textural change is coupled with chemical and isotopic modifications: recrystallized zircon domains contain significantly less Th and light- to mid-REE, but are richer in Sr than magmatic zircon crystals. Magmatic zircon preserves the protolith U-Pb age of 163.5 {+/-} 1.7 Ma, whereas zircon microcrystals have a mean age of 55 {+/-} 1 Ma. The coexisting allanite also contains inclusions of Na-rich pyroxene and has chemical features (elevated Sr and Ni contents and lack of Eu anomaly) indicating formation at high pressure. Despite being associated texturally with zircon, allanite yields a younger Th-Pb age of 46.5 {+/-} 3.0 Ma, suggesting that the Lanzo unit remained at relatively high pressure conditions for ~8 m.y. Zircon recrystallization proceeded with volume reduction and loss of material to an alkaline metamorphic fluid that acted as the agent for a coupled dissolution-reprecipitation process. Recrystallization occurred with minimum transport, in a low-strain environment, and was not significantly enhanced by metamictization. The source of the fluid for zircon recrystallization is most probably related to prograde devolatilization reactions in the surrounding serpentinite.&quot;,&quot;author&quot;:[{&quot;dropping-particle&quot;:&quot;&quot;,&quot;family&quot;:&quot;Rubatto&quot;,&quot;given&quot;:&quot;Daniela&quot;,&quot;non-dropping-particle&quot;:&quot;&quot;,&quot;parse-names&quot;:false,&quot;suffix&quot;:&quot;&quot;},{&quot;dropping-particle&quot;:&quot;&quot;,&quot;family&quot;:&quot;Muntener&quot;,&quot;given&quot;:&quot;Othmar&quot;,&quot;non-dropping-particle&quot;:&quot;&quot;,&quot;parse-names&quot;:false,&quot;suffix&quot;:&quot;&quot;},{&quot;dropping-particle&quot;:&quot;&quot;,&quot;family&quot;:&quot;Barnhoorn&quot;,&quot;given&quot;:&quot;Auke&quot;,&quot;non-dropping-particle&quot;:&quot;&quot;,&quot;parse-names&quot;:false,&quot;suffix&quot;:&quot;&quot;},{&quot;dropping-particle&quot;:&quot;&quot;,&quot;family&quot;:&quot;Gregory&quot;,&quot;given&quot;:&quot;Courtney&quot;,&quot;non-dropping-particle&quot;:&quot;&quot;,&quot;parse-names&quot;:false,&quot;suffix&quot;:&quot;&quot;}],&quot;container-title&quot;:&quot;American Mineralogist&quot;,&quot;id&quot;:&quot;bcbf8ab5-3235-565c-ab3c-7ddc8099d233&quot;,&quot;issue&quot;:&quot;10&quot;,&quot;issued&quot;:{&quot;date-parts&quot;:[[&quot;2008&quot;]]},&quot;note&quot;:&quot;printed&quot;,&quot;page&quot;:&quot;1519-1529&quot;,&quot;title&quot;:&quot;Dissolution-reprecipitation of zircon at low-temperature, high-pressure conditions (Lanzo Massif, Italy)&quot;,&quot;type&quot;:&quot;article-journal&quot;,&quot;volume&quot;:&quot;93&quot;,&quot;container-title-short&quot;:&quot;&quot;},&quot;uris&quot;:[&quot;http://www.mendeley.com/documents/?uuid=ce4e01b3-4547-4a3d-be11-cf5de20b8dc9&quot;],&quot;isTemporary&quot;:false,&quot;legacyDesktopId&quot;:&quot;ce4e01b3-4547-4a3d-be11-cf5de20b8dc9&quot;},{&quot;id&quot;:&quot;d2972345-e42e-3f5b-9d3b-62328ed84d31&quot;,&quot;itemData&quot;:{&quot;type&quot;:&quot;article-journal&quot;,&quot;id&quot;:&quot;d2972345-e42e-3f5b-9d3b-62328ed84d31&quot;,&quot;title&quot;:&quot;Zircons from Syros, Cyclades, Greece - Recrystallization and mobilization of zircon during high-pressure metamorphism&quot;,&quot;groupId&quot;:&quot;cc1cd1e8-dfed-3184-ba69-a2cbed8b5e23&quot;,&quot;author&quot;:[{&quot;family&quot;:&quot;Tomaschek&quot;,&quot;given&quot;:&quot;F&quot;,&quot;parse-names&quot;:false,&quot;dropping-particle&quot;:&quot;&quot;,&quot;non-dropping-particle&quot;:&quot;&quot;},{&quot;family&quot;:&quot;Lagos&quot;,&quot;given&quot;:&quot;M&quot;,&quot;parse-names&quot;:false,&quot;dropping-particle&quot;:&quot;&quot;,&quot;non-dropping-particle&quot;:&quot;&quot;},{&quot;family&quot;:&quot;Ballhaus&quot;,&quot;given&quot;:&quot;C&quot;,&quot;parse-names&quot;:false,&quot;dropping-particle&quot;:&quot;&quot;,&quot;non-dropping-particle&quot;:&quot;&quot;},{&quot;family&quot;:&quot;Kennedy&quot;,&quot;given&quot;:&quot;A K&quot;,&quot;parse-names&quot;:false,&quot;dropping-particle&quot;:&quot;&quot;,&quot;non-dropping-particle&quot;:&quot;&quot;},{&quot;family&quot;:&quot;Villa&quot;,&quot;given&quot;:&quot;I M&quot;,&quot;parse-names&quot;:false,&quot;dropping-particle&quot;:&quot;&quot;,&quot;non-dropping-particle&quot;:&quot;&quot;}],&quot;container-title&quot;:&quot;Journal of Petrology&quot;,&quot;issued&quot;:{&quot;date-parts&quot;:[[2003]]},&quot;page&quot;:&quot;1977-2002&quot;,&quot;issue&quot;:&quot;11&quot;,&quot;volume&quot;:&quot;44&quot;},&quot;isTemporary&quot;:false}],&quot;citationTag&quot;:&quot;MENDELEY_CITATION_v3_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&quot;},{&quot;citationID&quot;:&quot;MENDELEY_CITATION_c8796117-6f95-41df-80f8-0d5a0360653c&quot;,&quot;properties&quot;:{&quot;noteIndex&quot;:0},&quot;isEdited&quot;:false,&quot;manualOverride&quot;:{&quot;citeprocText&quot;:&quot;(Peters et al., 2013)&quot;,&quot;isManuallyOverridden&quot;:false,&quot;manualOverrideText&quot;:&quot;&quot;},&quot;citationTag&quot;:&quot;MENDELEY_CITATION_v3_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&quot;,&quot;citationItems&quot;:[{&quot;id&quot;:&quot;9b161553-e1ae-553b-8fe0-3a6558122490&quot;,&quot;itemData&quot;:{&quot;DOI&quot;:&quot;http://dx.doi.org/10.1016/j.gr.2012.05.008&quot;,&quot;ISSN&quot;:&quot;1342-937X&quot;,&quot;author&quot;:[{&quot;dropping-particle&quot;:&quot;&quot;,&quot;family&quot;:&quot;Peters&quot;,&quot;given&quot;:&quot;Timothy J&quot;,&quot;non-dropping-particle&quot;:&quot;&quot;,&quot;parse-names&quot;:false,&quot;suffix&quot;:&quot;&quot;},{&quot;dropping-particle&quot;:&quot;&quot;,&quot;family&quot;:&quot;Ayers&quot;,&quot;given&quot;:&quot;John C&quot;,&quot;non-dropping-particle&quot;:&quot;&quot;,&quot;parse-names&quot;:false,&quot;suffix&quot;:&quot;&quot;},{&quot;dropping-particle&quot;:&quot;&quot;,&quot;family&quot;:&quot;Gao&quot;,&quot;given&quot;:&quot;Shan&quot;,&quot;non-dropping-particle&quot;:&quot;&quot;,&quot;parse-names&quot;:false,&quot;suffix&quot;:&quot;&quot;},{&quot;dropping-particle&quot;:&quot;&quot;,&quot;family&quot;:&quot;Liu&quot;,&quot;given&quot;:&quot;Xiao-Ming&quot;,&quot;non-dropping-particle&quot;:&quot;&quot;,&quot;parse-names&quot;:false,&quot;suffix&quot;:&quot;&quot;}],&quot;container-title&quot;:&quot;Gondwana Research&quot;,&quot;id&quot;:&quot;9b161553-e1ae-553b-8fe0-3a6558122490&quot;,&quot;issue&quot;:&quot;2&quot;,&quot;issued&quot;:{&quot;date-parts&quot;:[[&quot;2013&quot;,&quot;3&quot;]]},&quot;page&quot;:&quot;726-747&quot;,&quot;title&quot;:&quot;The origin and response of zircon in eclogite to metamorphism during the multi-stage evolution of the Huwan Shear Zone, China: Insights from Lu–Hf and U–Pb isotopic and trace element geochemistry&quot;,&quot;type&quot;:&quot;article-journal&quot;,&quot;volume&quot;:&quot;23&quot;,&quot;container-title-short&quot;:&quot;&quot;},&quot;uris&quot;:[&quot;http://www.mendeley.com/documents/?uuid=309cd536-e775-4645-9d23-1e7a48d746d7&quot;],&quot;isTemporary&quot;:false,&quot;legacyDesktopId&quot;:&quot;309cd536-e775-4645-9d23-1e7a48d746d7&quot;}]},{&quot;citationID&quot;:&quot;MENDELEY_CITATION_4f921239-0a0c-432c-9d05-80b31b1b4189&quot;,&quot;properties&quot;:{&quot;noteIndex&quot;:0},&quot;isEdited&quot;:false,&quot;manualOverride&quot;:{&quot;citeprocText&quot;:&quot;(Corfu et al., 2003)&quot;,&quot;isManuallyOverridden&quot;:false,&quot;manualOverrideText&quot;:&quot;&quot;},&quot;citationItems&quot;:[{&quot;id&quot;:&quot;ba52daae-a4af-35a3-bf4f-424e652ac1c3&quot;,&quot;itemData&quot;:{&quot;type&quot;:&quot;chapter&quot;,&quot;id&quot;:&quot;ba52daae-a4af-35a3-bf4f-424e652ac1c3&quot;,&quot;title&quot;:&quot;Atlas of zircon textures&quot;,&quot;groupId&quot;:&quot;cc1cd1e8-dfed-3184-ba69-a2cbed8b5e23&quot;,&quot;author&quot;:[{&quot;family&quot;:&quot;Corfu&quot;,&quot;given&quot;:&quot;Fernando&quot;,&quot;parse-names&quot;:false,&quot;dropping-particle&quot;:&quot;&quot;,&quot;non-dropping-particle&quot;:&quot;&quot;},{&quot;family&quot;:&quot;Hanchar&quot;,&quot;given&quot;:&quot;John M&quot;,&quot;parse-names&quot;:false,&quot;dropping-particle&quot;:&quot;&quot;,&quot;non-dropping-particle&quot;:&quot;&quot;},{&quot;family&quot;:&quot;Hoskin&quot;,&quot;given&quot;:&quot;Paul W O&quot;,&quot;parse-names&quot;:false,&quot;dropping-particle&quot;:&quot;&quot;,&quot;non-dropping-particle&quot;:&quot;&quot;},{&quot;family&quot;:&quot;Kinny&quot;,&quot;given&quot;:&quot;Peter D&quot;,&quot;parse-names&quot;:false,&quot;dropping-particle&quot;:&quot;&quot;,&quot;non-dropping-particle&quot;:&quot;&quot;},{&quot;family&quot;:&quot;Ribbe&quot;,&quot;given&quot;:&quot;Paul H&quot;,&quot;parse-names&quot;:false,&quot;dropping-particle&quot;:&quot;&quot;,&quot;non-dropping-particle&quot;:&quot;&quot;},{&quot;family&quot;:&quot;Rosso&quot;,&quot;given&quot;:&quot;Jodi J&quot;,&quot;parse-names&quot;:false,&quot;dropping-particle&quot;:&quot;&quot;,&quot;non-dropping-particle&quot;:&quot;&quot;}],&quot;container-title&quot;:&quot;Zircon&quot;,&quot;ISBN&quot;:&quot;0-939950670-X 1529-6466&quot;,&quot;issued&quot;:{&quot;date-parts&quot;:[[2003]]},&quot;page&quot;:&quot;469-500&quot;,&quot;publisher&quot;:&quot;Mineralogical Society of America, Geochemical Society&quot;,&quot;volume&quot;:&quot;Reviews in&quot;},&quot;isTemporary&quot;:false}],&quot;citationTag&quot;:&quot;MENDELEY_CITATION_v3_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&quot;},{&quot;citationID&quot;:&quot;MENDELEY_CITATION_d0667076-944d-40ee-b1cc-e5105f0b6a05&quot;,&quot;properties&quot;:{&quot;noteIndex&quot;:0},&quot;isEdited&quot;:false,&quot;manualOverride&quot;:{&quot;citeprocText&quot;:&quot;(Vonlanthen et al., 2012)&quot;,&quot;isManuallyOverridden&quot;:false,&quot;manualOverrideText&quot;:&quot;&quot;},&quot;citationTag&quot;:&quot;MENDELEY_CITATION_v3_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&quot;,&quot;citationItems&quot;:[{&quot;id&quot;:&quot;7c04bdf0-acb9-50f9-8c3a-8e43ae3eefe1&quot;,&quot;itemData&quot;:{&quot;DOI&quot;:&quot;10.2138/am.2012.3854&quot;,&quot;ISBN&quot;:&quot;0003-004X&quot;,&quot;author&quot;:[{&quot;dropping-particle&quot;:&quot;&quot;,&quot;family&quot;:&quot;Vonlanthen&quot;,&quot;given&quot;:&quot;P&quot;,&quot;non-dropping-particle&quot;:&quot;&quot;,&quot;parse-names&quot;:false,&quot;suffix&quot;:&quot;&quot;},{&quot;dropping-particle&quot;:&quot;&quot;,&quot;family&quot;:&quot;Fitz Gerald&quot;,&quot;given&quot;:&quot;J D&quot;,&quot;non-dropping-particle&quot;:&quot;&quot;,&quot;parse-names&quot;:false,&quot;suffix&quot;:&quot;&quot;},{&quot;dropping-particle&quot;:&quot;&quot;,&quot;family&quot;:&quot;Rubatto&quot;,&quot;given&quot;:&quot;D&quot;,&quot;non-dropping-particle&quot;:&quot;&quot;,&quot;parse-names&quot;:false,&quot;suffix&quot;:&quot;&quot;},{&quot;dropping-particle&quot;:&quot;&quot;,&quot;family&quot;:&quot;Hermann&quot;,&quot;given&quot;:&quot;J&quot;,&quot;non-dropping-particle&quot;:&quot;&quot;,&quot;parse-names&quot;:false,&quot;suffix&quot;:&quot;&quot;}],&quot;container-title&quot;:&quot;The American mineralogist.&quot;,&quot;id&quot;:&quot;7c04bdf0-acb9-50f9-8c3a-8e43ae3eefe1&quot;,&quot;issue&quot;:&quot;2-3&quot;,&quot;issued&quot;:{&quot;date-parts&quot;:[[&quot;2012&quot;]]},&quot;page&quot;:&quot;369-377&quot;,&quot;publisher&quot;:&quot;Mineralogical Society of America&quot;,&quot;publisher-place&quot;:&quot;[Washington, D.C.] :&quot;,&quot;title&quot;:&quot;Recrystallization rims in zircon (Valle d'Arbedo, Switzerland): An integrated cathodoluminescence, LA-ICP-MS, SHRIMP, and TEM study&quot;,&quot;type&quot;:&quot;article&quot;,&quot;volume&quot;:&quot;97&quot;,&quot;container-title-short&quot;:&quot;Am. Mineral.&quot;},&quot;uris&quot;:[&quot;http://www.mendeley.com/documents/?uuid=c5c0fd12-afa9-4a5c-9442-442ace63332f&quot;],&quot;isTemporary&quot;:false,&quot;legacyDesktopId&quot;:&quot;c5c0fd12-afa9-4a5c-9442-442ace63332f&quot;}]},{&quot;citationID&quot;:&quot;MENDELEY_CITATION_2e56b1c4-1c4c-428c-ac94-1151f649519e&quot;,&quot;properties&quot;:{&quot;noteIndex&quot;:0},&quot;isEdited&quot;:false,&quot;manualOverride&quot;:{&quot;citeprocText&quot;:&quot;(Rubatto et al., 2008)&quot;,&quot;isManuallyOverridden&quot;:false,&quot;manualOverrideText&quot;:&quot;&quot;},&quot;citationTag&quot;:&quot;MENDELEY_CITATION_v3_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&quot;,&quot;citationItems&quot;:[{&quot;id&quot;:&quot;bcbf8ab5-3235-565c-ab3c-7ddc8099d233&quot;,&quot;itemData&quot;:{&quot;DOI&quot;:&quot;10.2138/am.2008.2874&quot;,&quot;abstract&quot;:&quot;An eclogite facies meta-plagiogranite from the Lanzo massif (western Alps, Italy) contains crystals of zircon intimately associated with allanite. Zircon displays different microtextures ranging from pristine, euhedral, and magmatic to fractured, porous varieties with mosaic zoning, and pervasive recrystallization into euhedral microcrystals. Fractures and voids in the recrystallized zircon microcrystals are mainly filled by high-pressure Na-rich pyroxene. Electron backscattered diffraction analysis revealed a similar crystallographic orientation for primary magmatic zircon crystals and microcrystals, with less than 2{degrees} misorientation among neighboring microdomains. The textural change is coupled with chemical and isotopic modifications: recrystallized zircon domains contain significantly less Th and light- to mid-REE, but are richer in Sr than magmatic zircon crystals. Magmatic zircon preserves the protolith U-Pb age of 163.5 {+/-} 1.7 Ma, whereas zircon microcrystals have a mean age of 55 {+/-} 1 Ma. The coexisting allanite also contains inclusions of Na-rich pyroxene and has chemical features (elevated Sr and Ni contents and lack of Eu anomaly) indicating formation at high pressure. Despite being associated texturally with zircon, allanite yields a younger Th-Pb age of 46.5 {+/-} 3.0 Ma, suggesting that the Lanzo unit remained at relatively high pressure conditions for ~8 m.y. Zircon recrystallization proceeded with volume reduction and loss of material to an alkaline metamorphic fluid that acted as the agent for a coupled dissolution-reprecipitation process. Recrystallization occurred with minimum transport, in a low-strain environment, and was not significantly enhanced by metamictization. The source of the fluid for zircon recrystallization is most probably related to prograde devolatilization reactions in the surrounding serpentinite.&quot;,&quot;author&quot;:[{&quot;dropping-particle&quot;:&quot;&quot;,&quot;family&quot;:&quot;Rubatto&quot;,&quot;given&quot;:&quot;Daniela&quot;,&quot;non-dropping-particle&quot;:&quot;&quot;,&quot;parse-names&quot;:false,&quot;suffix&quot;:&quot;&quot;},{&quot;dropping-particle&quot;:&quot;&quot;,&quot;family&quot;:&quot;Muntener&quot;,&quot;given&quot;:&quot;Othmar&quot;,&quot;non-dropping-particle&quot;:&quot;&quot;,&quot;parse-names&quot;:false,&quot;suffix&quot;:&quot;&quot;},{&quot;dropping-particle&quot;:&quot;&quot;,&quot;family&quot;:&quot;Barnhoorn&quot;,&quot;given&quot;:&quot;Auke&quot;,&quot;non-dropping-particle&quot;:&quot;&quot;,&quot;parse-names&quot;:false,&quot;suffix&quot;:&quot;&quot;},{&quot;dropping-particle&quot;:&quot;&quot;,&quot;family&quot;:&quot;Gregory&quot;,&quot;given&quot;:&quot;Courtney&quot;,&quot;non-dropping-particle&quot;:&quot;&quot;,&quot;parse-names&quot;:false,&quot;suffix&quot;:&quot;&quot;}],&quot;container-title&quot;:&quot;American Mineralogist&quot;,&quot;id&quot;:&quot;bcbf8ab5-3235-565c-ab3c-7ddc8099d233&quot;,&quot;issue&quot;:&quot;10&quot;,&quot;issued&quot;:{&quot;date-parts&quot;:[[&quot;2008&quot;]]},&quot;note&quot;:&quot;printed&quot;,&quot;page&quot;:&quot;1519-1529&quot;,&quot;title&quot;:&quot;Dissolution-reprecipitation of zircon at low-temperature, high-pressure conditions (Lanzo Massif, Italy)&quot;,&quot;type&quot;:&quot;article-journal&quot;,&quot;volume&quot;:&quot;93&quot;,&quot;container-title-short&quot;:&quot;&quot;},&quot;uris&quot;:[&quot;http://www.mendeley.com/documents/?uuid=ce4e01b3-4547-4a3d-be11-cf5de20b8dc9&quot;],&quot;isTemporary&quot;:false,&quot;legacyDesktopId&quot;:&quot;ce4e01b3-4547-4a3d-be11-cf5de20b8dc9&quot;}]},{&quot;citationID&quot;:&quot;MENDELEY_CITATION_80499ecb-e205-47de-9d0b-c7a6684555ab&quot;,&quot;properties&quot;:{&quot;noteIndex&quot;:0},&quot;isEdited&quot;:false,&quot;manualOverride&quot;:{&quot;citeprocText&quot;:&quot;(T Geisler et al., 2001; Geisler et al., 2003)&quot;,&quot;isManuallyOverridden&quot;:false,&quot;manualOverrideText&quot;:&quot;&quot;},&quot;citationItems&quot;:[{&quot;id&quot;:&quot;21eca0d9-8c6d-3c76-a6f3-7808d256df4c&quot;,&quot;itemData&quot;:{&quot;type&quot;:&quot;article-journal&quot;,&quot;id&quot;:&quot;21eca0d9-8c6d-3c76-a6f3-7808d256df4c&quot;,&quot;title&quot;:&quot;Leaching and differential recrystallization of metamict zircon under experimental hydrothermal conditions&quot;,&quot;groupId&quot;:&quot;cc1cd1e8-dfed-3184-ba69-a2cbed8b5e23&quot;,&quot;author&quot;:[{&quot;family&quot;:&quot;Geisler&quot;,&quot;given&quot;:&quot;T&quot;,&quot;parse-names&quot;:false,&quot;dropping-particle&quot;:&quot;&quot;,&quot;non-dropping-particle&quot;:&quot;&quot;},{&quot;family&quot;:&quot;Ulonska&quot;,&quot;given&quot;:&quot;M&quot;,&quot;parse-names&quot;:false,&quot;dropping-particle&quot;:&quot;&quot;,&quot;non-dropping-particle&quot;:&quot;&quot;},{&quot;family&quot;:&quot;Schleicher&quot;,&quot;given&quot;:&quot;H&quot;,&quot;parse-names&quot;:false,&quot;dropping-particle&quot;:&quot;&quot;,&quot;non-dropping-particle&quot;:&quot;&quot;},{&quot;family&quot;:&quot;Pidgeon&quot;,&quot;given&quot;:&quot;R T&quot;,&quot;parse-names&quot;:false,&quot;dropping-particle&quot;:&quot;&quot;,&quot;non-dropping-particle&quot;:&quot;&quot;},{&quot;family&quot;:&quot;VanBronswijk&quot;,&quot;given&quot;:&quot;W&quot;,&quot;parse-names&quot;:false,&quot;dropping-particle&quot;:&quot;&quot;,&quot;non-dropping-particle&quot;:&quot;&quot;}],&quot;container-title&quot;:&quot;Contributions to Mineralogy and Petrology&quot;,&quot;issued&quot;:{&quot;date-parts&quot;:[[2001]]},&quot;page&quot;:&quot;53-65&quot;,&quot;issue&quot;:&quot;1&quot;,&quot;volume&quot;:&quot;141&quot;},&quot;isTemporary&quot;:false},{&quot;id&quot;:&quot;34b42943-c509-32b7-99a0-1fb63e3b2f10&quot;,&quot;itemData&quot;:{&quot;type&quot;:&quot;article-journal&quot;,&quot;id&quot;:&quot;34b42943-c509-32b7-99a0-1fb63e3b2f10&quot;,&quot;title&quot;:&quot;Experimental hydrothermal alteration of partially metamict zircon&quot;,&quot;groupId&quot;:&quot;cc1cd1e8-dfed-3184-ba69-a2cbed8b5e23&quot;,&quot;author&quot;:[{&quot;family&quot;:&quot;Geisler&quot;,&quot;given&quot;:&quot;Thorsten&quot;,&quot;parse-names&quot;:false,&quot;dropping-particle&quot;:&quot;&quot;,&quot;non-dropping-particle&quot;:&quot;&quot;},{&quot;family&quot;:&quot;Pidgeon&quot;,&quot;given&quot;:&quot;Robert T&quot;,&quot;parse-names&quot;:false,&quot;dropping-particle&quot;:&quot;&quot;,&quot;non-dropping-particle&quot;:&quot;&quot;},{&quot;family&quot;:&quot;Kurtz&quot;,&quot;given&quot;:&quot;Reinhardt&quot;,&quot;parse-names&quot;:false,&quot;dropping-particle&quot;:&quot;&quot;,&quot;non-dropping-particle&quot;:&quot;&quot;},{&quot;family&quot;:&quot;Bronswijk&quot;,&quot;given&quot;:&quot;Wilhelm&quot;,&quot;parse-names&quot;:false,&quot;dropping-particle&quot;:&quot;Van&quot;,&quot;non-dropping-particle&quot;:&quot;&quot;},{&quot;family&quot;:&quot;Schleicher&quot;,&quot;given&quot;:&quot;Helmut&quot;,&quot;parse-names&quot;:false,&quot;dropping-particle&quot;:&quot;&quot;,&quot;non-dropping-particle&quot;:&quot;&quot;}],&quot;container-title&quot;:&quot;American Mineralogist&quot;,&quot;issued&quot;:{&quot;date-parts&quot;:[[2003]]},&quot;page&quot;:&quot;1496-1513&quot;,&quot;volume&quot;:&quot;88&quot;},&quot;isTemporary&quot;:false}],&quot;citationTag&quot;:&quot;MENDELEY_CITATION_v3_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&quot;},{&quot;citationID&quot;:&quot;MENDELEY_CITATION_b7a99661-7cac-4655-a3ab-f17b52a4471d&quot;,&quot;properties&quot;:{&quot;noteIndex&quot;:0},&quot;isEdited&quot;:false,&quot;manualOverride&quot;:{&quot;citeprocText&quot;:&quot;(Ewing et al., 2003)&quot;,&quot;isManuallyOverridden&quot;:false,&quot;manualOverrideText&quot;:&quot;&quot;},&quot;citationTag&quot;:&quot;MENDELEY_CITATION_v3_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&quot;,&quot;citationItems&quot;:[{&quot;id&quot;:&quot;5a70394e-ecf0-5798-8aec-0009f098c8c7&quot;,&quot;itemData&quot;:{&quot;ISBN&quot;:&quot;0-939950670-X\r1529-6466&quot;,&quot;author&quot;:[{&quot;dropping-particle&quot;:&quot;&quot;,&quot;family&quot;:&quot;Ewing&quot;,&quot;given&quot;:&quot;Rodney C&quot;,&quot;non-dropping-particle&quot;:&quot;&quot;,&quot;parse-names&quot;:false,&quot;suffix&quot;:&quot;&quot;},{&quot;dropping-particle&quot;:&quot;&quot;,&quot;family&quot;:&quot;Meldrum&quot;,&quot;given&quot;:&quot;Alkiviathes&quot;,&quot;non-dropping-particle&quot;:&quot;&quot;,&quot;parse-names&quot;:false,&quot;suffix&quot;:&quot;&quot;},{&quot;dropping-particle&quot;:&quot;&quot;,&quot;family&quot;:&quot;Wang&quot;,&quot;given&quot;:&quot;LuMin&quot;,&quot;non-dropping-particle&quot;:&quot;&quot;,&quot;parse-names&quot;:false,&quot;suffix&quot;:&quot;&quot;},{&quot;dropping-particle&quot;:&quot;&quot;,&quot;family&quot;:&quot;Weber&quot;,&quot;given&quot;:&quot;William J&quot;,&quot;non-dropping-particle&quot;:&quot;&quot;,&quot;parse-names&quot;:false,&quot;suffix&quot;:&quot;&quot;},{&quot;dropping-particle&quot;:&quot;&quot;,&quot;family&quot;:&quot;Corrales&quot;,&quot;given&quot;:&quot;L Rene&quot;,&quot;non-dropping-particle&quot;:&quot;&quot;,&quot;parse-names&quot;:false,&quot;suffix&quot;:&quot;&quot;},{&quot;dropping-particle&quot;:&quot;&quot;,&quot;family&quot;:&quot;Ribbe&quot;,&quot;given&quot;:&quot;Paul H&quot;,&quot;non-dropping-particle&quot;:&quot;&quot;,&quot;parse-names&quot;:false,&quot;suffix&quot;:&quot;&quot;},{&quot;dropping-particle&quot;:&quot;&quot;,&quot;family&quot;:&quot;Rosso&quot;,&quot;given&quot;:&quot;Jodi J&quot;,&quot;non-dropping-particle&quot;:&quot;&quot;,&quot;parse-names&quot;:false,&quot;suffix&quot;:&quot;&quot;}],&quot;container-title&quot;:&quot;Zircon&quot;,&quot;id&quot;:&quot;5a70394e-ecf0-5798-8aec-0009f098c8c7&quot;,&quot;issued&quot;:{&quot;date-parts&quot;:[[&quot;2003&quot;]]},&quot;note&quot;:&quot;Affiliation (analytic): University of Michigan, Department of Nuclear Engineering and Radiological Sciences, Ann Arbor, MI, United States\nAffiliation (monograph): George Washington University, Department of Earth and Environmental Sciences, Washington, DC, United States\nGeoRef ID (Update Code): 2004-043039\nDocument Type: Serial\nContains 155 references\nBibliographic level: Analytic\nillus. incl. 1 table\nCODEN: RMINDF&quot;,&quot;page&quot;:&quot;387-425&quot;,&quot;publisher&quot;:&quot;Mineralogical Society of America, Geochemical Society&quot;,&quot;title&quot;:&quot;Radiation effects in zircon&quot;,&quot;type&quot;:&quot;chapter&quot;,&quot;volume&quot;:&quot;Reviews in&quot;,&quot;container-title-short&quot;:&quot;&quot;},&quot;uris&quot;:[&quot;http://www.mendeley.com/documents/?uuid=e6402011-0da1-4774-8f1d-5d0a0754d3b7&quot;],&quot;isTemporary&quot;:false,&quot;legacyDesktopId&quot;:&quot;e6402011-0da1-4774-8f1d-5d0a0754d3b7&quot;}]},{&quot;citationID&quot;:&quot;MENDELEY_CITATION_a81d52bf-954f-46da-bbef-652e58f75f6b&quot;,&quot;properties&quot;:{&quot;noteIndex&quot;:0},&quot;isEdited&quot;:false,&quot;manualOverride&quot;:{&quot;citeprocText&quot;:&quot;(Ewing et al., 2003)&quot;,&quot;isManuallyOverridden&quot;:false,&quot;manualOverrideText&quot;:&quot;&quot;},&quot;citationTag&quot;:&quot;MENDELEY_CITATION_v3_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&quot;,&quot;citationItems&quot;:[{&quot;id&quot;:&quot;5a70394e-ecf0-5798-8aec-0009f098c8c7&quot;,&quot;itemData&quot;:{&quot;ISBN&quot;:&quot;0-939950670-X\r1529-6466&quot;,&quot;author&quot;:[{&quot;dropping-particle&quot;:&quot;&quot;,&quot;family&quot;:&quot;Ewing&quot;,&quot;given&quot;:&quot;Rodney C&quot;,&quot;non-dropping-particle&quot;:&quot;&quot;,&quot;parse-names&quot;:false,&quot;suffix&quot;:&quot;&quot;},{&quot;dropping-particle&quot;:&quot;&quot;,&quot;family&quot;:&quot;Meldrum&quot;,&quot;given&quot;:&quot;Alkiviathes&quot;,&quot;non-dropping-particle&quot;:&quot;&quot;,&quot;parse-names&quot;:false,&quot;suffix&quot;:&quot;&quot;},{&quot;dropping-particle&quot;:&quot;&quot;,&quot;family&quot;:&quot;Wang&quot;,&quot;given&quot;:&quot;LuMin&quot;,&quot;non-dropping-particle&quot;:&quot;&quot;,&quot;parse-names&quot;:false,&quot;suffix&quot;:&quot;&quot;},{&quot;dropping-particle&quot;:&quot;&quot;,&quot;family&quot;:&quot;Weber&quot;,&quot;given&quot;:&quot;William J&quot;,&quot;non-dropping-particle&quot;:&quot;&quot;,&quot;parse-names&quot;:false,&quot;suffix&quot;:&quot;&quot;},{&quot;dropping-particle&quot;:&quot;&quot;,&quot;family&quot;:&quot;Corrales&quot;,&quot;given&quot;:&quot;L Rene&quot;,&quot;non-dropping-particle&quot;:&quot;&quot;,&quot;parse-names&quot;:false,&quot;suffix&quot;:&quot;&quot;},{&quot;dropping-particle&quot;:&quot;&quot;,&quot;family&quot;:&quot;Ribbe&quot;,&quot;given&quot;:&quot;Paul H&quot;,&quot;non-dropping-particle&quot;:&quot;&quot;,&quot;parse-names&quot;:false,&quot;suffix&quot;:&quot;&quot;},{&quot;dropping-particle&quot;:&quot;&quot;,&quot;family&quot;:&quot;Rosso&quot;,&quot;given&quot;:&quot;Jodi J&quot;,&quot;non-dropping-particle&quot;:&quot;&quot;,&quot;parse-names&quot;:false,&quot;suffix&quot;:&quot;&quot;}],&quot;container-title&quot;:&quot;Zircon&quot;,&quot;id&quot;:&quot;5a70394e-ecf0-5798-8aec-0009f098c8c7&quot;,&quot;issued&quot;:{&quot;date-parts&quot;:[[&quot;2003&quot;]]},&quot;note&quot;:&quot;Affiliation (analytic): University of Michigan, Department of Nuclear Engineering and Radiological Sciences, Ann Arbor, MI, United States\nAffiliation (monograph): George Washington University, Department of Earth and Environmental Sciences, Washington, DC, United States\nGeoRef ID (Update Code): 2004-043039\nDocument Type: Serial\nContains 155 references\nBibliographic level: Analytic\nillus. incl. 1 table\nCODEN: RMINDF&quot;,&quot;page&quot;:&quot;387-425&quot;,&quot;publisher&quot;:&quot;Mineralogical Society of America, Geochemical Society&quot;,&quot;title&quot;:&quot;Radiation effects in zircon&quot;,&quot;type&quot;:&quot;chapter&quot;,&quot;volume&quot;:&quot;Reviews in&quot;,&quot;container-title-short&quot;:&quot;&quot;},&quot;uris&quot;:[&quot;http://www.mendeley.com/documents/?uuid=e6402011-0da1-4774-8f1d-5d0a0754d3b7&quot;],&quot;isTemporary&quot;:false,&quot;legacyDesktopId&quot;:&quot;e6402011-0da1-4774-8f1d-5d0a0754d3b7&quot;}]},{&quot;citationID&quot;:&quot;MENDELEY_CITATION_20f3d852-964c-4d10-9581-2b4f8475dc57&quot;,&quot;properties&quot;:{&quot;noteIndex&quot;:0},&quot;isEdited&quot;:false,&quot;manualOverride&quot;:{&quot;citeprocText&quot;:&quot;(Morales et al., 2022)&quot;,&quot;isManuallyOverridden&quot;:false,&quot;manualOverrideText&quot;:&quot;&quot;},&quot;citationTag&quot;:&quot;MENDELEY_CITATION_v3_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&quot;,&quot;citationItems&quot;:[{&quot;id&quot;:&quot;898706d7-d9fd-53fa-9a5b-8457f533caa8&quot;,&quot;itemData&quot;:{&quot;DOI&quot;:&quot;10.1021/acsearthspacechem.1c00212&quot;,&quot;abstract&quot;:&quot;Zircon derived from crustal rocks can survive dissolution into hot basalts during magma hybridization and rock assimilation if it is shielded as an inclusion phase in early-formed phenocrysts or in minerals from non-disaggregated xenoliths. Under these conditions, zircon can be thermally shocked, triggering recrystallization of metamict domains and reaction with its hosted mineral inclusions. This work simulates this process by performing thermal annealing experiments on zircon grains with variable degrees of metamictization. These were embedded in cristobalite powder under a N2 atmosphere at 1 bar and 1300 °C. The thermal annealing produces recrystallization of metamict domains, melting of multi-phase mineral inclusions, nanopore formation, and microcrack propagation by thermo-elastic stress. The porosity enhances intracrystalline melt mobility, leaching out trace-element and mineral impurities. Baddeleyite was formed at temperatures below the thermal decomposition of pure zircon by two mechanisms: (i) recrystallization of metamict domains assisted by silica migration from the reaction site and (ii) incongruent zircon dissolution into molten mineral inclusions with a high CaO/SiO2 ratio. Highly metamict zircons with elevated common Pb and radiogenic Pb loss, which were impossible to date with SHRIMP, lost all their common Pb and some radiogenic Pb upon annealing, producing well-fitted discordias with a significant upper intercept age.&quot;,&quot;author&quot;:[{&quot;dropping-particle&quot;:&quot;&quot;,&quot;family&quot;:&quot;Morales&quot;,&quot;given&quot;:&quot;Irene&quot;,&quot;non-dropping-particle&quot;:&quot;&quot;,&quot;parse-names&quot;:false,&quot;suffix&quot;:&quot;&quot;},{&quot;dropping-particle&quot;:&quot;&quot;,&quot;family&quot;:&quot;Molina&quot;,&quot;given&quot;:&quot;José F&quot;,&quot;non-dropping-particle&quot;:&quot;&quot;,&quot;parse-names&quot;:false,&quot;suffix&quot;:&quot;&quot;},{&quot;dropping-particle&quot;:&quot;&quot;,&quot;family&quot;:&quot;Cambeses&quot;,&quot;given&quot;:&quot;Aitor&quot;,&quot;non-dropping-particle&quot;:&quot;&quot;,&quot;parse-names&quot;:false,&quot;suffix&quot;:&quot;&quot;},{&quot;dropping-particle&quot;:&quot;&quot;,&quot;family&quot;:&quot;Montero&quot;,&quot;given&quot;:&quot;Pilar&quot;,&quot;non-dropping-particle&quot;:&quot;&quot;,&quot;parse-names&quot;:false,&quot;suffix&quot;:&quot;&quot;},{&quot;dropping-particle&quot;:&quot;&quot;,&quot;family&quot;:&quot;Bea&quot;,&quot;given&quot;:&quot;Fernando&quot;,&quot;non-dropping-particle&quot;:&quot;&quot;,&quot;parse-names&quot;:false,&quot;suffix&quot;:&quot;&quot;}],&quot;container-title&quot;:&quot;ACS Earth and Space Chemistry&quot;,&quot;id&quot;:&quot;898706d7-d9fd-53fa-9a5b-8457f533caa8&quot;,&quot;issue&quot;:&quot;2&quot;,&quot;issued&quot;:{&quot;date-parts&quot;:[[&quot;2022&quot;,&quot;2&quot;,&quot;17&quot;]]},&quot;note&quot;:&quot;doi: 10.1021/acsearthspacechem.1c00212&quot;,&quot;page&quot;:&quot;288-307&quot;,&quot;publisher&quot;:&quot;American Chemical Society&quot;,&quot;title&quot;:&quot;Experimental Annealing of Zircon: Influence of Inclusions on Stability, Intracrystalline Melt Migration, Common Lead Leaching, and Permeability to Fluids&quot;,&quot;type&quot;:&quot;article-journal&quot;,&quot;volume&quot;:&quot;6&quot;,&quot;container-title-short&quot;:&quot;ACS Earth Space Chem.&quot;},&quot;uris&quot;:[&quot;http://www.mendeley.com/documents/?uuid=05aa8a83-a8e5-43c6-94f4-a54ec8154349&quot;],&quot;isTemporary&quot;:false,&quot;legacyDesktopId&quot;:&quot;05aa8a83-a8e5-43c6-94f4-a54ec8154349&quot;}]},{&quot;citationID&quot;:&quot;MENDELEY_CITATION_df88314a-0e04-47c1-a33f-9382987171b1&quot;,&quot;properties&quot;:{&quot;noteIndex&quot;:0},&quot;isEdited&quot;:false,&quot;manualOverride&quot;:{&quot;citeprocText&quot;:&quot;(Ewing et al., 2003)&quot;,&quot;isManuallyOverridden&quot;:false,&quot;manualOverrideText&quot;:&quot;&quot;},&quot;citationTag&quot;:&quot;MENDELEY_CITATION_v3_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&quot;,&quot;citationItems&quot;:[{&quot;id&quot;:&quot;5a70394e-ecf0-5798-8aec-0009f098c8c7&quot;,&quot;itemData&quot;:{&quot;ISBN&quot;:&quot;0-939950670-X\r1529-6466&quot;,&quot;author&quot;:[{&quot;dropping-particle&quot;:&quot;&quot;,&quot;family&quot;:&quot;Ewing&quot;,&quot;given&quot;:&quot;Rodney C&quot;,&quot;non-dropping-particle&quot;:&quot;&quot;,&quot;parse-names&quot;:false,&quot;suffix&quot;:&quot;&quot;},{&quot;dropping-particle&quot;:&quot;&quot;,&quot;family&quot;:&quot;Meldrum&quot;,&quot;given&quot;:&quot;Alkiviathes&quot;,&quot;non-dropping-particle&quot;:&quot;&quot;,&quot;parse-names&quot;:false,&quot;suffix&quot;:&quot;&quot;},{&quot;dropping-particle&quot;:&quot;&quot;,&quot;family&quot;:&quot;Wang&quot;,&quot;given&quot;:&quot;LuMin&quot;,&quot;non-dropping-particle&quot;:&quot;&quot;,&quot;parse-names&quot;:false,&quot;suffix&quot;:&quot;&quot;},{&quot;dropping-particle&quot;:&quot;&quot;,&quot;family&quot;:&quot;Weber&quot;,&quot;given&quot;:&quot;William J&quot;,&quot;non-dropping-particle&quot;:&quot;&quot;,&quot;parse-names&quot;:false,&quot;suffix&quot;:&quot;&quot;},{&quot;dropping-particle&quot;:&quot;&quot;,&quot;family&quot;:&quot;Corrales&quot;,&quot;given&quot;:&quot;L Rene&quot;,&quot;non-dropping-particle&quot;:&quot;&quot;,&quot;parse-names&quot;:false,&quot;suffix&quot;:&quot;&quot;},{&quot;dropping-particle&quot;:&quot;&quot;,&quot;family&quot;:&quot;Ribbe&quot;,&quot;given&quot;:&quot;Paul H&quot;,&quot;non-dropping-particle&quot;:&quot;&quot;,&quot;parse-names&quot;:false,&quot;suffix&quot;:&quot;&quot;},{&quot;dropping-particle&quot;:&quot;&quot;,&quot;family&quot;:&quot;Rosso&quot;,&quot;given&quot;:&quot;Jodi J&quot;,&quot;non-dropping-particle&quot;:&quot;&quot;,&quot;parse-names&quot;:false,&quot;suffix&quot;:&quot;&quot;}],&quot;container-title&quot;:&quot;Zircon&quot;,&quot;id&quot;:&quot;5a70394e-ecf0-5798-8aec-0009f098c8c7&quot;,&quot;issued&quot;:{&quot;date-parts&quot;:[[&quot;2003&quot;]]},&quot;note&quot;:&quot;Affiliation (analytic): University of Michigan, Department of Nuclear Engineering and Radiological Sciences, Ann Arbor, MI, United States\nAffiliation (monograph): George Washington University, Department of Earth and Environmental Sciences, Washington, DC, United States\nGeoRef ID (Update Code): 2004-043039\nDocument Type: Serial\nContains 155 references\nBibliographic level: Analytic\nillus. incl. 1 table\nCODEN: RMINDF&quot;,&quot;page&quot;:&quot;387-425&quot;,&quot;publisher&quot;:&quot;Mineralogical Society of America, Geochemical Society&quot;,&quot;title&quot;:&quot;Radiation effects in zircon&quot;,&quot;type&quot;:&quot;chapter&quot;,&quot;volume&quot;:&quot;Reviews in&quot;,&quot;container-title-short&quot;:&quot;&quot;},&quot;uris&quot;:[&quot;http://www.mendeley.com/documents/?uuid=e6402011-0da1-4774-8f1d-5d0a0754d3b7&quot;],&quot;isTemporary&quot;:false,&quot;legacyDesktopId&quot;:&quot;e6402011-0da1-4774-8f1d-5d0a0754d3b7&quot;}]},{&quot;citationID&quot;:&quot;MENDELEY_CITATION_965081b4-f806-4390-8b4d-45d90e127a5a&quot;,&quot;properties&quot;:{&quot;noteIndex&quot;:0},&quot;isEdited&quot;:false,&quot;manualOverride&quot;:{&quot;isManuallyOverridden&quot;:false,&quot;citeprocText&quot;:&quot;(T Geisler et al., 2001)&quot;,&quot;manualOverrideText&quot;:&quot;&quot;},&quot;citationTag&quot;:&quot;MENDELEY_CITATION_v3_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&quot;,&quot;citationItems&quot;:[{&quot;id&quot;:&quot;21eca0d9-8c6d-3c76-a6f3-7808d256df4c&quot;,&quot;itemData&quot;:{&quot;type&quot;:&quot;article-journal&quot;,&quot;id&quot;:&quot;21eca0d9-8c6d-3c76-a6f3-7808d256df4c&quot;,&quot;title&quot;:&quot;Leaching and differential recrystallization of metamict zircon under experimental hydrothermal conditions&quot;,&quot;groupId&quot;:&quot;cc1cd1e8-dfed-3184-ba69-a2cbed8b5e23&quot;,&quot;author&quot;:[{&quot;family&quot;:&quot;Geisler&quot;,&quot;given&quot;:&quot;T&quot;,&quot;parse-names&quot;:false,&quot;dropping-particle&quot;:&quot;&quot;,&quot;non-dropping-particle&quot;:&quot;&quot;},{&quot;family&quot;:&quot;Ulonska&quot;,&quot;given&quot;:&quot;M&quot;,&quot;parse-names&quot;:false,&quot;dropping-particle&quot;:&quot;&quot;,&quot;non-dropping-particle&quot;:&quot;&quot;},{&quot;family&quot;:&quot;Schleicher&quot;,&quot;given&quot;:&quot;H&quot;,&quot;parse-names&quot;:false,&quot;dropping-particle&quot;:&quot;&quot;,&quot;non-dropping-particle&quot;:&quot;&quot;},{&quot;family&quot;:&quot;Pidgeon&quot;,&quot;given&quot;:&quot;R T&quot;,&quot;parse-names&quot;:false,&quot;dropping-particle&quot;:&quot;&quot;,&quot;non-dropping-particle&quot;:&quot;&quot;},{&quot;family&quot;:&quot;VanBronswijk&quot;,&quot;given&quot;:&quot;W&quot;,&quot;parse-names&quot;:false,&quot;dropping-particle&quot;:&quot;&quot;,&quot;non-dropping-particle&quot;:&quot;&quot;}],&quot;container-title&quot;:&quot;Contributions to Mineralogy and Petrology&quot;,&quot;issued&quot;:{&quot;date-parts&quot;:[[2001]]},&quot;page&quot;:&quot;53-65&quot;,&quot;issue&quot;:&quot;1&quot;,&quot;volume&quot;:&quot;141&quot;},&quot;isTemporary&quot;:false,&quot;suppress-author&quot;:false,&quot;composite&quot;:false,&quot;author-only&quot;:false}]},{&quot;citationID&quot;:&quot;MENDELEY_CITATION_c4d77d88-a1f6-4682-a29a-afeeb69720e0&quot;,&quot;properties&quot;:{&quot;noteIndex&quot;:0},&quot;isEdited&quot;:false,&quot;manualOverride&quot;:{&quot;isManuallyOverridden&quot;:true,&quot;citeprocText&quot;:&quot;(Ayers and Zhu, 2025)&quot;,&quot;manualOverrideText&quot;:&quot;(2025)&quot;},&quot;citationTag&quot;:&quot;MENDELEY_CITATION_v3_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&quot;,&quot;citationItems&quot;:[{&quot;id&quot;:&quot;def5f7af-e2ba-3b02-b0a9-aaf055a7a413&quot;,&quot;itemData&quot;:{&quot;type&quot;:&quot;article-journal&quot;,&quot;id&quot;:&quot;def5f7af-e2ba-3b02-b0a9-aaf055a7a413&quot;,&quot;title&quot;:&quot;Zircon Solubility, Metamict ZrSiO4 Replacement, and Hydrothermal Zircon Formation at Upper Crustal Pressures&quot;,&quot;groupId&quot;:&quot;cc1cd1e8-dfed-3184-ba69-a2cbed8b5e23&quot;,&quot;author&quot;:[{&quot;family&quot;:&quot;Ayers&quot;,&quot;given&quot;:&quot;John C&quot;,&quot;parse-names&quot;:false,&quot;dropping-particle&quot;:&quot;&quot;,&quot;non-dropping-particle&quot;:&quot;&quot;},{&quot;family&quot;:&quot;Zhu&quot;,&quot;given&quot;:&quot;Chen&quot;,&quot;parse-names&quot;:false,&quot;dropping-particle&quot;:&quot;&quot;,&quot;non-dropping-particle&quot;:&quot;&quot;}],&quot;container-title&quot;:&quot;Geochemistry, Geophysics, Geosystems&quot;,&quot;DOI&quot;:&quot;https://doi.org/10.1029/2024GC011925&quot;,&quot;URL&quot;:&quot;https://doi.org/10.1029/2024GC011925&quot;,&quot;issued&quot;:{&quot;date-parts&quot;:[[2025,3,1]]},&quot;page&quot;:&quot;e2024GC011925&quot;,&quot;abstract&quot;:&quot;Abstract Stable and inert under most conditions, zircon can be dissolved and precipitated by aqueous fluids in the upper crust. Geochemical models using currently available thermodynamic properties for Zr aqueous species at 0.2 GPa predict that zircon solubility increases with temperature from 400 to 900°C in fluids saturated with quartz or baddeleyite. Zircon solubility is low in near-neutral pH fluids and enhanced in acidic and alkaline fluids. Adding NaOH and to a lesser extent NaF to the solution significantly increases the solution pH values and Zr concentrations at zircon saturation. Modeled Zr concentrations are often orders of magnitude different from zircon solubilities measured experimentally under similar conditions. Metamict (amorphous) ZrSiO4 is more soluble than crystalline zircon and is replaced through a coupled dissolution-precipitation process. Reaction path kinetics models were constructed to simulate experiments described in the literature and extract rate constants for replacement of metamict ZrSiO4. Replacement is rate limited by zircon precipitation and is nearly complete after 1 week when fluid is present at 600°C, with the rate of replacement increasing with temperature. In a closed system, hydrothermal zircon may form by replacement of radiation-damaged zircon but not fully crystalline zircon. Replacement of metamict ZrSiO4 forms characteristic porosity. Geochemical models identify the conditions that promote zircon solubility, metamict ZrSiO4 replacement, and the formation of hydrothermal zircon, and provide constraints on the interpretation of zircon U-Pb dates of hydrothermal events.&quot;,&quot;publisher&quot;:&quot;John Wiley &amp; Sons, Ltd&quot;,&quot;issue&quot;:&quot;3&quot;,&quot;volume&quot;:&quot;26&quot;},&quot;isTemporary&quot;:false,&quot;suppress-author&quot;:false,&quot;composite&quot;:false,&quot;author-only&quot;:false}]},{&quot;citationID&quot;:&quot;MENDELEY_CITATION_90010f7c-5208-419b-b31d-c8bf863a3259&quot;,&quot;properties&quot;:{&quot;noteIndex&quot;:0},&quot;isEdited&quot;:false,&quot;manualOverride&quot;:{&quot;isManuallyOverridden&quot;:false,&quot;citeprocText&quot;:&quot;(Geisler et al., 2003)&quot;,&quot;manualOverrideText&quot;:&quot;&quot;},&quot;citationItems&quot;:[{&quot;id&quot;:&quot;34b42943-c509-32b7-99a0-1fb63e3b2f10&quot;,&quot;itemData&quot;:{&quot;type&quot;:&quot;article-journal&quot;,&quot;id&quot;:&quot;34b42943-c509-32b7-99a0-1fb63e3b2f10&quot;,&quot;title&quot;:&quot;Experimental hydrothermal alteration of partially metamict zircon&quot;,&quot;groupId&quot;:&quot;cc1cd1e8-dfed-3184-ba69-a2cbed8b5e23&quot;,&quot;author&quot;:[{&quot;family&quot;:&quot;Geisler&quot;,&quot;given&quot;:&quot;Thorsten&quot;,&quot;parse-names&quot;:false,&quot;dropping-particle&quot;:&quot;&quot;,&quot;non-dropping-particle&quot;:&quot;&quot;},{&quot;family&quot;:&quot;Pidgeon&quot;,&quot;given&quot;:&quot;Robert T&quot;,&quot;parse-names&quot;:false,&quot;dropping-particle&quot;:&quot;&quot;,&quot;non-dropping-particle&quot;:&quot;&quot;},{&quot;family&quot;:&quot;Kurtz&quot;,&quot;given&quot;:&quot;Reinhardt&quot;,&quot;parse-names&quot;:false,&quot;dropping-particle&quot;:&quot;&quot;,&quot;non-dropping-particle&quot;:&quot;&quot;},{&quot;family&quot;:&quot;Bronswijk&quot;,&quot;given&quot;:&quot;Wilhelm&quot;,&quot;parse-names&quot;:false,&quot;dropping-particle&quot;:&quot;Van&quot;,&quot;non-dropping-particle&quot;:&quot;&quot;},{&quot;family&quot;:&quot;Schleicher&quot;,&quot;given&quot;:&quot;Helmut&quot;,&quot;parse-names&quot;:false,&quot;dropping-particle&quot;:&quot;&quot;,&quot;non-dropping-particle&quot;:&quot;&quot;}],&quot;container-title&quot;:&quot;American Mineralogist&quot;,&quot;issued&quot;:{&quot;date-parts&quot;:[[2003]]},&quot;page&quot;:&quot;1496-1513&quot;,&quot;volume&quot;:&quot;88&quot;},&quot;isTemporary&quot;:false,&quot;suppress-author&quot;:false,&quot;composite&quot;:false,&quot;author-only&quot;:false}],&quot;citationTag&quot;:&quot;MENDELEY_CITATION_v3_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&quot;},{&quot;citationID&quot;:&quot;MENDELEY_CITATION_b39d4696-7c60-4666-9291-d680cc581790&quot;,&quot;properties&quot;:{&quot;noteIndex&quot;:0},&quot;isEdited&quot;:false,&quot;manualOverride&quot;:{&quot;citeprocText&quot;:&quot;(Pidgeon O’Neil, J.R., Silver, L.T., 1966)&quot;,&quot;isManuallyOverridden&quot;:false,&quot;manualOverrideText&quot;:&quot;&quot;},&quot;citationTag&quot;:&quot;MENDELEY_CITATION_v3_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&quot;,&quot;citationItems&quot;:[{&quot;id&quot;:&quot;b9e06607-b6ad-5897-b9e2-22b2b8facf77&quot;,&quot;itemData&quot;:{&quot;author&quot;:[{&quot;dropping-particle&quot;:&quot;&quot;,&quot;family&quot;:&quot;Pidgeon O'Neil, J.R., Silver, L.T.,&quot;,&quot;given&quot;:&quot;R T&quot;,&quot;non-dropping-particle&quot;:&quot;&quot;,&quot;parse-names&quot;:false,&quot;suffix&quot;:&quot;&quot;}],&quot;container-title&quot;:&quot;Science&quot;,&quot;id&quot;:&quot;b9e06607-b6ad-5897-b9e2-22b2b8facf77&quot;,&quot;issued&quot;:{&quot;date-parts&quot;:[[&quot;1966&quot;]]},&quot;page&quot;:&quot;1538-1540&quot;,&quot;title&quot;:&quot;Uranium and lead isotopic stability in a metamict zircon under experimental hydrothermal conditions&quot;,&quot;type&quot;:&quot;article-journal&quot;,&quot;volume&quot;:&quot;154&quot;,&quot;container-title-short&quot;:&quot;Science (1979).&quot;},&quot;uris&quot;:[&quot;http://www.mendeley.com/documents/?uuid=289dbd5d-1153-43ef-86da-2d56dbec35c9&quot;],&quot;isTemporary&quot;:false,&quot;legacyDesktopId&quot;:&quot;289dbd5d-1153-43ef-86da-2d56dbec35c9&quot;}]},{&quot;citationID&quot;:&quot;MENDELEY_CITATION_4bce83e1-4856-4587-8533-211dcfc97d1b&quot;,&quot;properties&quot;:{&quot;noteIndex&quot;:0},&quot;isEdited&quot;:false,&quot;manualOverride&quot;:{&quot;citeprocText&quot;:&quot;(Ayers et al., 2002; Morales et al., 2022)&quot;,&quot;isManuallyOverridden&quot;:false,&quot;manualOverrideText&quot;:&quot;&quot;},&quot;citationTag&quot;:&quot;MENDELEY_CITATION_v3_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&quot;,&quot;citationItems&quot;:[{&quot;id&quot;:&quot;898706d7-d9fd-53fa-9a5b-8457f533caa8&quot;,&quot;itemData&quot;:{&quot;DOI&quot;:&quot;10.1021/acsearthspacechem.1c00212&quot;,&quot;abstract&quot;:&quot;Zircon derived from crustal rocks can survive dissolution into hot basalts during magma hybridization and rock assimilation if it is shielded as an inclusion phase in early-formed phenocrysts or in minerals from non-disaggregated xenoliths. Under these conditions, zircon can be thermally shocked, triggering recrystallization of metamict domains and reaction with its hosted mineral inclusions. This work simulates this process by performing thermal annealing experiments on zircon grains with variable degrees of metamictization. These were embedded in cristobalite powder under a N2 atmosphere at 1 bar and 1300 °C. The thermal annealing produces recrystallization of metamict domains, melting of multi-phase mineral inclusions, nanopore formation, and microcrack propagation by thermo-elastic stress. The porosity enhances intracrystalline melt mobility, leaching out trace-element and mineral impurities. Baddeleyite was formed at temperatures below the thermal decomposition of pure zircon by two mechanisms: (i) recrystallization of metamict domains assisted by silica migration from the reaction site and (ii) incongruent zircon dissolution into molten mineral inclusions with a high CaO/SiO2 ratio. Highly metamict zircons with elevated common Pb and radiogenic Pb loss, which were impossible to date with SHRIMP, lost all their common Pb and some radiogenic Pb upon annealing, producing well-fitted discordias with a significant upper intercept age.&quot;,&quot;author&quot;:[{&quot;dropping-particle&quot;:&quot;&quot;,&quot;family&quot;:&quot;Morales&quot;,&quot;given&quot;:&quot;Irene&quot;,&quot;non-dropping-particle&quot;:&quot;&quot;,&quot;parse-names&quot;:false,&quot;suffix&quot;:&quot;&quot;},{&quot;dropping-particle&quot;:&quot;&quot;,&quot;family&quot;:&quot;Molina&quot;,&quot;given&quot;:&quot;José F&quot;,&quot;non-dropping-particle&quot;:&quot;&quot;,&quot;parse-names&quot;:false,&quot;suffix&quot;:&quot;&quot;},{&quot;dropping-particle&quot;:&quot;&quot;,&quot;family&quot;:&quot;Cambeses&quot;,&quot;given&quot;:&quot;Aitor&quot;,&quot;non-dropping-particle&quot;:&quot;&quot;,&quot;parse-names&quot;:false,&quot;suffix&quot;:&quot;&quot;},{&quot;dropping-particle&quot;:&quot;&quot;,&quot;family&quot;:&quot;Montero&quot;,&quot;given&quot;:&quot;Pilar&quot;,&quot;non-dropping-particle&quot;:&quot;&quot;,&quot;parse-names&quot;:false,&quot;suffix&quot;:&quot;&quot;},{&quot;dropping-particle&quot;:&quot;&quot;,&quot;family&quot;:&quot;Bea&quot;,&quot;given&quot;:&quot;Fernando&quot;,&quot;non-dropping-particle&quot;:&quot;&quot;,&quot;parse-names&quot;:false,&quot;suffix&quot;:&quot;&quot;}],&quot;container-title&quot;:&quot;ACS Earth and Space Chemistry&quot;,&quot;id&quot;:&quot;898706d7-d9fd-53fa-9a5b-8457f533caa8&quot;,&quot;issue&quot;:&quot;2&quot;,&quot;issued&quot;:{&quot;date-parts&quot;:[[&quot;2022&quot;,&quot;2&quot;,&quot;17&quot;]]},&quot;note&quot;:&quot;doi: 10.1021/acsearthspacechem.1c00212&quot;,&quot;page&quot;:&quot;288-307&quot;,&quot;publisher&quot;:&quot;American Chemical Society&quot;,&quot;title&quot;:&quot;Experimental Annealing of Zircon: Influence of Inclusions on Stability, Intracrystalline Melt Migration, Common Lead Leaching, and Permeability to Fluids&quot;,&quot;type&quot;:&quot;article-journal&quot;,&quot;volume&quot;:&quot;6&quot;,&quot;container-title-short&quot;:&quot;ACS Earth Space Chem.&quot;},&quot;uris&quot;:[&quot;http://www.mendeley.com/documents/?uuid=05aa8a83-a8e5-43c6-94f4-a54ec8154349&quot;],&quot;isTemporary&quot;:false,&quot;legacyDesktopId&quot;:&quot;05aa8a83-a8e5-43c6-94f4-a54ec8154349&quot;},{&quot;id&quot;:&quot;26b5e0f1-7ede-5ad6-86c7-fc5c87073b8d&quot;,&quot;itemData&quot;:{&quot;DOI&quot;:&quot;10.1016/S0009-2541(02)00008-6&quot;,&quot;ISSN&quot;:&quot;00092541&quot;,&quot;author&quot;:[{&quot;dropping-particle&quot;:&quot;&quot;,&quot;family&quot;:&quot;Ayers&quot;,&quot;given&quot;:&quot;John C&quot;,&quot;non-dropping-particle&quot;:&quot;&quot;,&quot;parse-names&quot;:false,&quot;suffix&quot;:&quot;&quot;},{&quot;dropping-particle&quot;:&quot;&quot;,&quot;family&quot;:&quot;Dunkle&quot;,&quot;given&quot;:&quot;Stacie&quot;,&quot;non-dropping-particle&quot;:&quot;&quot;,&quot;parse-names&quot;:false,&quot;suffix&quot;:&quot;&quot;},{&quot;dropping-particle&quot;:&quot;&quot;,&quot;family&quot;:&quot;Gao&quot;,&quot;given&quot;:&quot;Shan&quot;,&quot;non-dropping-particle&quot;:&quot;&quot;,&quot;parse-names&quot;:false,&quot;suffix&quot;:&quot;&quot;},{&quot;dropping-particle&quot;:&quot;&quot;,&quot;family&quot;:&quot;Miller&quot;,&quot;given&quot;:&quot;Calvin F&quot;,&quot;non-dropping-particle&quot;:&quot;&quot;,&quot;parse-names&quot;:false,&quot;suffix&quot;:&quot;&quot;}],&quot;container-title&quot;:&quot;Chemical Geology&quot;,&quot;id&quot;:&quot;26b5e0f1-7ede-5ad6-86c7-fc5c87073b8d&quot;,&quot;issue&quot;:&quot;3-4&quot;,&quot;issued&quot;:{&quot;date-parts&quot;:[[&quot;2002&quot;,&quot;6&quot;]]},&quot;page&quot;:&quot;315-331&quot;,&quot;title&quot;:&quot;Constraints on timing of peak and retrograde metamorphism in the Dabie Shan Ultrahigh-Pressure Metamorphic Belt, east-central China, using U–Th–Pb dating of zircon and monazite&quot;,&quot;type&quot;:&quot;article-journal&quot;,&quot;volume&quot;:&quot;186&quot;,&quot;container-title-short&quot;:&quot;Chem. Geol.&quot;},&quot;uris&quot;:[&quot;http://www.mendeley.com/documents/?uuid=eb50b946-cf9a-475f-a8ec-c8586685834a&quot;],&quot;isTemporary&quot;:false,&quot;legacyDesktopId&quot;:&quot;eb50b946-cf9a-475f-a8ec-c8586685834a&quot;}]},{&quot;citationID&quot;:&quot;MENDELEY_CITATION_7603d381-f512-49a4-95eb-c9a0555914f1&quot;,&quot;properties&quot;:{&quot;noteIndex&quot;:0},&quot;isEdited&quot;:false,&quot;manualOverride&quot;:{&quot;citeprocText&quot;:&quot;(Geisler et al., 2003; Ayers and Zhu, 2025)&quot;,&quot;isManuallyOverridden&quot;:false,&quot;manualOverrideText&quot;:&quot;&quot;},&quot;citationItems&quot;:[{&quot;id&quot;:&quot;def5f7af-e2ba-3b02-b0a9-aaf055a7a413&quot;,&quot;itemData&quot;:{&quot;type&quot;:&quot;article-journal&quot;,&quot;id&quot;:&quot;def5f7af-e2ba-3b02-b0a9-aaf055a7a413&quot;,&quot;title&quot;:&quot;Zircon Solubility, Metamict ZrSiO4 Replacement, and Hydrothermal Zircon Formation at Upper Crustal Pressures&quot;,&quot;groupId&quot;:&quot;cc1cd1e8-dfed-3184-ba69-a2cbed8b5e23&quot;,&quot;author&quot;:[{&quot;family&quot;:&quot;Ayers&quot;,&quot;given&quot;:&quot;John C&quot;,&quot;parse-names&quot;:false,&quot;dropping-particle&quot;:&quot;&quot;,&quot;non-dropping-particle&quot;:&quot;&quot;},{&quot;family&quot;:&quot;Zhu&quot;,&quot;given&quot;:&quot;Chen&quot;,&quot;parse-names&quot;:false,&quot;dropping-particle&quot;:&quot;&quot;,&quot;non-dropping-particle&quot;:&quot;&quot;}],&quot;container-title&quot;:&quot;Geochemistry, Geophysics, Geosystems&quot;,&quot;DOI&quot;:&quot;https://doi.org/10.1029/2024GC011925&quot;,&quot;URL&quot;:&quot;https://doi.org/10.1029/2024GC011925&quot;,&quot;issued&quot;:{&quot;date-parts&quot;:[[2025,3,1]]},&quot;page&quot;:&quot;e2024GC011925&quot;,&quot;abstract&quot;:&quot;Abstract Stable and inert under most conditions, zircon can be dissolved and precipitated by aqueous fluids in the upper crust. Geochemical models using currently available thermodynamic properties for Zr aqueous species at 0.2 GPa predict that zircon solubility increases with temperature from 400 to 900°C in fluids saturated with quartz or baddeleyite. Zircon solubility is low in near-neutral pH fluids and enhanced in acidic and alkaline fluids. Adding NaOH and to a lesser extent NaF to the solution significantly increases the solution pH values and Zr concentrations at zircon saturation. Modeled Zr concentrations are often orders of magnitude different from zircon solubilities measured experimentally under similar conditions. Metamict (amorphous) ZrSiO4 is more soluble than crystalline zircon and is replaced through a coupled dissolution-precipitation process. Reaction path kinetics models were constructed to simulate experiments described in the literature and extract rate constants for replacement of metamict ZrSiO4. Replacement is rate limited by zircon precipitation and is nearly complete after 1 week when fluid is present at 600°C, with the rate of replacement increasing with temperature. In a closed system, hydrothermal zircon may form by replacement of radiation-damaged zircon but not fully crystalline zircon. Replacement of metamict ZrSiO4 forms characteristic porosity. Geochemical models identify the conditions that promote zircon solubility, metamict ZrSiO4 replacement, and the formation of hydrothermal zircon, and provide constraints on the interpretation of zircon U-Pb dates of hydrothermal events.&quot;,&quot;publisher&quot;:&quot;John Wiley &amp; Sons, Ltd&quot;,&quot;issue&quot;:&quot;3&quot;,&quot;volume&quot;:&quot;26&quot;},&quot;isTemporary&quot;:false},{&quot;id&quot;:&quot;34b42943-c509-32b7-99a0-1fb63e3b2f10&quot;,&quot;itemData&quot;:{&quot;type&quot;:&quot;article-journal&quot;,&quot;id&quot;:&quot;34b42943-c509-32b7-99a0-1fb63e3b2f10&quot;,&quot;title&quot;:&quot;Experimental hydrothermal alteration of partially metamict zircon&quot;,&quot;groupId&quot;:&quot;cc1cd1e8-dfed-3184-ba69-a2cbed8b5e23&quot;,&quot;author&quot;:[{&quot;family&quot;:&quot;Geisler&quot;,&quot;given&quot;:&quot;Thorsten&quot;,&quot;parse-names&quot;:false,&quot;dropping-particle&quot;:&quot;&quot;,&quot;non-dropping-particle&quot;:&quot;&quot;},{&quot;family&quot;:&quot;Pidgeon&quot;,&quot;given&quot;:&quot;Robert T&quot;,&quot;parse-names&quot;:false,&quot;dropping-particle&quot;:&quot;&quot;,&quot;non-dropping-particle&quot;:&quot;&quot;},{&quot;family&quot;:&quot;Kurtz&quot;,&quot;given&quot;:&quot;Reinhardt&quot;,&quot;parse-names&quot;:false,&quot;dropping-particle&quot;:&quot;&quot;,&quot;non-dropping-particle&quot;:&quot;&quot;},{&quot;family&quot;:&quot;Bronswijk&quot;,&quot;given&quot;:&quot;Wilhelm&quot;,&quot;parse-names&quot;:false,&quot;dropping-particle&quot;:&quot;Van&quot;,&quot;non-dropping-particle&quot;:&quot;&quot;},{&quot;family&quot;:&quot;Schleicher&quot;,&quot;given&quot;:&quot;Helmut&quot;,&quot;parse-names&quot;:false,&quot;dropping-particle&quot;:&quot;&quot;,&quot;non-dropping-particle&quot;:&quot;&quot;}],&quot;container-title&quot;:&quot;American Mineralogist&quot;,&quot;issued&quot;:{&quot;date-parts&quot;:[[2003]]},&quot;page&quot;:&quot;1496-1513&quot;,&quot;volume&quot;:&quot;88&quot;},&quot;isTemporary&quot;:false}],&quot;citationTag&quot;:&quot;MENDELEY_CITATION_v3_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&quot;},{&quot;citationID&quot;:&quot;MENDELEY_CITATION_4b491a72-8403-4704-ace4-51c16168c57b&quot;,&quot;properties&quot;:{&quot;noteIndex&quot;:0},&quot;isEdited&quot;:false,&quot;manualOverride&quot;:{&quot;citeprocText&quot;:&quot;(Hoskin, 2005; Ayers and Peters, 2018)&quot;,&quot;isManuallyOverridden&quot;:false,&quot;manualOverrideText&quot;:&quot;&quot;},&quot;citationTag&quot;:&quot;MENDELEY_CITATION_v3_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&quot;,&quot;citationItems&quot;:[{&quot;id&quot;:&quot;fae309e6-0b9f-53a2-8347-97d34dbb45df&quot;,&quot;itemData&quot;:{&quot;author&quot;:[{&quot;dropping-particle&quot;:&quot;&quot;,&quot;family&quot;:&quot;Hoskin&quot;,&quot;given&quot;:&quot;Paul W O&quot;,&quot;non-dropping-particle&quot;:&quot;&quot;,&quot;parse-names&quot;:false,&quot;suffix&quot;:&quot;&quot;}],&quot;container-title&quot;:&quot;Geochimica et Cosmochimica Acta&quot;,&quot;id&quot;:&quot;fae309e6-0b9f-53a2-8347-97d34dbb45df&quot;,&quot;issue&quot;:&quot;3&quot;,&quot;issued&quot;:{&quot;date-parts&quot;:[[&quot;2005&quot;]]},&quot;note&quot;:&quot;printed&quot;,&quot;page&quot;:&quot;637-648&quot;,&quot;title&quot;:&quot;Trace-element composition of hydrothermal zircon and the alteration of Hadean zircon from the Jack Hills, Australia&quot;,&quot;type&quot;:&quot;article-journal&quot;,&quot;volume&quot;:&quot;69&quot;,&quot;container-title-short&quot;:&quot;Geochim. Cosmochim. Acta&quot;},&quot;uris&quot;:[&quot;http://www.mendeley.com/documents/?uuid=923ea105-6851-404d-acae-1d679f2f4187&quot;],&quot;isTemporary&quot;:false,&quot;legacyDesktopId&quot;:&quot;923ea105-6851-404d-acae-1d679f2f4187&quot;},{&quot;id&quot;:&quot;682780f0-17ba-3b78-8884-d07581d59586&quot;,&quot;itemData&quot;:{&quot;type&quot;:&quot;article-journal&quot;,&quot;id&quot;:&quot;682780f0-17ba-3b78-8884-d07581d59586&quot;,&quot;title&quot;:&quot;Zircon/fluid trace element partition coefficients measured by recrystallization of Mud Tank zircon at 1.5 GPa and 800–1000 °C&quot;,&quot;groupId&quot;:&quot;cc1cd1e8-dfed-3184-ba69-a2cbed8b5e23&quot;,&quot;author&quot;:[{&quot;family&quot;:&quot;Ayers&quot;,&quot;given&quot;:&quot;John C&quot;,&quot;parse-names&quot;:false,&quot;dropping-particle&quot;:&quot;&quot;,&quot;non-dropping-particle&quot;:&quot;&quot;},{&quot;family&quot;:&quot;Peters&quot;,&quot;given&quot;:&quot;Timothy J&quot;,&quot;parse-names&quot;:false,&quot;dropping-particle&quot;:&quot;&quot;,&quot;non-dropping-particle&quot;:&quot;&quot;}],&quot;container-title&quot;:&quot;Geochimica et Cosmochimica Acta&quot;,&quot;container-title-short&quot;:&quot;Geochim. Cosmochim. Acta&quot;,&quot;DOI&quot;:&quot;10.1016/j.gca.2017.11.025&quot;,&quot;ISSN&quot;:&quot;0016-7037&quot;,&quot;URL&quot;:&quot;https://doi.org/10.1016/j.gca.2017.11.025&quot;,&quot;issued&quot;:{&quot;date-parts&quot;:[[2018]]},&quot;page&quot;:&quot;60-74&quot;,&quot;publisher&quot;:&quot;Elsevier Ltd&quot;,&quot;volume&quot;:&quot;223&quot;},&quot;isTemporary&quot;:false}]},{&quot;citationID&quot;:&quot;MENDELEY_CITATION_a66b196f-8ac1-4c85-b0be-8cb9034a9d8c&quot;,&quot;properties&quot;:{&quot;noteIndex&quot;:0},&quot;isEdited&quot;:false,&quot;manualOverride&quot;:{&quot;citeprocText&quot;:&quot;(Thorsten Geisler et al., 2001)&quot;,&quot;isManuallyOverridden&quot;:false,&quot;manualOverrideText&quot;:&quot;&quot;},&quot;citationTag&quot;:&quot;MENDELEY_CITATION_v3_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&quot;,&quot;citationItems&quot;:[{&quot;id&quot;:&quot;af4ac3e3-c5dd-5c68-9e53-2bb9480a28d4&quot;,&quot;itemData&quot;:{&quot;DOI&quot;:&quot;10.1127/0935-1221/2001/0013-1163&quot;,&quot;ISBN&quot;:&quot;0935-1221&quot;,&quot;author&quot;:[{&quot;dropping-particle&quot;:&quot;&quot;,&quot;family&quot;:&quot;Geisler&quot;,&quot;given&quot;:&quot;Thorsten&quot;,&quot;non-dropping-particle&quot;:&quot;&quot;,&quot;parse-names&quot;:false,&quot;suffix&quot;:&quot;&quot;},{&quot;dropping-particle&quot;:&quot;&quot;,&quot;family&quot;:&quot;Pidgeon&quot;,&quot;given&quot;:&quot;Robert T&quot;,&quot;non-dropping-particle&quot;:&quot;&quot;,&quot;parse-names&quot;:false,&quot;suffix&quot;:&quot;&quot;},{&quot;dropping-particle&quot;:&quot;&quot;,&quot;family&quot;:&quot;Bronswijk&quot;,&quot;given&quot;:&quot;Wilhelm&quot;,&quot;non-dropping-particle&quot;:&quot;van&quot;,&quot;parse-names&quot;:false,&quot;suffix&quot;:&quot;&quot;},{&quot;dropping-particle&quot;:&quot;&quot;,&quot;family&quot;:&quot;Pleysier&quot;,&quot;given&quot;:&quot;Ron&quot;,&quot;non-dropping-particle&quot;:&quot;&quot;,&quot;parse-names&quot;:false,&quot;suffix&quot;:&quot;&quot;}],&quot;container-title&quot;:&quot;European journal of mineralogy.&quot;,&quot;id&quot;:&quot;af4ac3e3-c5dd-5c68-9e53-2bb9480a28d4&quot;,&quot;issue&quot;:&quot;6&quot;,&quot;issued&quot;:{&quot;date-parts&quot;:[[&quot;2001&quot;]]},&quot;page&quot;:&quot;1163-1176&quot;,&quot;publisher&quot;:&quot;E Schweizerbart'sche Verlagsbuchhandlung (Nägele u Obermiller),&quot;,&quot;publisher-place&quot;:&quot;Stuttgart :&quot;,&quot;title&quot;:&quot;Kinetics of thermal recovery and recrystallization of partially metamict zircon: a Raman spectroscopic study&quot;,&quot;type&quot;:&quot;article&quot;,&quot;volume&quot;:&quot;13&quot;,&quot;container-title-short&quot;:&quot;&quot;},&quot;uris&quot;:[&quot;http://www.mendeley.com/documents/?uuid=50ce6bf1-e07c-4942-b05d-8beb84a4e07b&quot;],&quot;isTemporary&quot;:false,&quot;legacyDesktopId&quot;:&quot;50ce6bf1-e07c-4942-b05d-8beb84a4e07b&quot;}]},{&quot;citationID&quot;:&quot;MENDELEY_CITATION_f5547f37-12bc-4674-add5-74541071a8e4&quot;,&quot;properties&quot;:{&quot;noteIndex&quot;:0},&quot;isEdited&quot;:false,&quot;manualOverride&quot;:{&quot;citeprocText&quot;:&quot;(Tole, 1985)&quot;,&quot;isManuallyOverridden&quot;:false,&quot;manualOverrideText&quot;:&quot;&quot;},&quot;citationTag&quot;:&quot;MENDELEY_CITATION_v3_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&quot;,&quot;citationItems&quot;:[{&quot;id&quot;:&quot;f124056d-9528-5f3b-b384-ff4cae417427&quot;,&quot;itemData&quot;:{&quot;author&quot;:[{&quot;dropping-particle&quot;:&quot;&quot;,&quot;family&quot;:&quot;Tole&quot;,&quot;given&quot;:&quot;M P&quot;,&quot;non-dropping-particle&quot;:&quot;&quot;,&quot;parse-names&quot;:false,&quot;suffix&quot;:&quot;&quot;}],&quot;container-title&quot;:&quot;Geochimica et Cosmochimica Acta&quot;,&quot;id&quot;:&quot;f124056d-9528-5f3b-b384-ff4cae417427&quot;,&quot;issued&quot;:{&quot;date-parts&quot;:[[&quot;1985&quot;]]},&quot;page&quot;:&quot;453-458&quot;,&quot;title&quot;:&quot;The kinetics of dissolution of zircon (ZrSiO4)&quot;,&quot;type&quot;:&quot;article-journal&quot;,&quot;volume&quot;:&quot;49&quot;,&quot;container-title-short&quot;:&quot;Geochim. Cosmochim. Acta&quot;},&quot;uris&quot;:[&quot;http://www.mendeley.com/documents/?uuid=ce9f00d4-6cd6-4d54-bc63-9b7587c14ebc&quot;],&quot;isTemporary&quot;:false,&quot;legacyDesktopId&quot;:&quot;ce9f00d4-6cd6-4d54-bc63-9b7587c14ebc&quot;}]},{&quot;citationID&quot;:&quot;MENDELEY_CITATION_785ec163-95e6-4b2b-afae-ffe422c3f424&quot;,&quot;properties&quot;:{&quot;noteIndex&quot;:0},&quot;isEdited&quot;:false,&quot;manualOverride&quot;:{&quot;citeprocText&quot;:&quot;(Tole, 1985)&quot;,&quot;isManuallyOverridden&quot;:false,&quot;manualOverrideText&quot;:&quot;&quot;},&quot;citationTag&quot;:&quot;MENDELEY_CITATION_v3_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&quot;,&quot;citationItems&quot;:[{&quot;id&quot;:&quot;f124056d-9528-5f3b-b384-ff4cae417427&quot;,&quot;itemData&quot;:{&quot;author&quot;:[{&quot;dropping-particle&quot;:&quot;&quot;,&quot;family&quot;:&quot;Tole&quot;,&quot;given&quot;:&quot;M P&quot;,&quot;non-dropping-particle&quot;:&quot;&quot;,&quot;parse-names&quot;:false,&quot;suffix&quot;:&quot;&quot;}],&quot;container-title&quot;:&quot;Geochimica et Cosmochimica Acta&quot;,&quot;id&quot;:&quot;f124056d-9528-5f3b-b384-ff4cae417427&quot;,&quot;issued&quot;:{&quot;date-parts&quot;:[[&quot;1985&quot;]]},&quot;page&quot;:&quot;453-458&quot;,&quot;title&quot;:&quot;The kinetics of dissolution of zircon (ZrSiO4)&quot;,&quot;type&quot;:&quot;article-journal&quot;,&quot;volume&quot;:&quot;49&quot;,&quot;container-title-short&quot;:&quot;Geochim. Cosmochim. Acta&quot;},&quot;uris&quot;:[&quot;http://www.mendeley.com/documents/?uuid=ce9f00d4-6cd6-4d54-bc63-9b7587c14ebc&quot;],&quot;isTemporary&quot;:false,&quot;legacyDesktopId&quot;:&quot;ce9f00d4-6cd6-4d54-bc63-9b7587c14ebc&quot;}]},{&quot;citationID&quot;:&quot;MENDELEY_CITATION_6006c1c9-b0c2-43e5-984e-88bdf7aaf733&quot;,&quot;properties&quot;:{&quot;noteIndex&quot;:0},&quot;isEdited&quot;:false,&quot;manualOverride&quot;:{&quot;citeprocText&quot;:&quot;(Ayers and Peters, 2018)&quot;,&quot;isManuallyOverridden&quot;:false,&quot;manualOverrideText&quot;:&quot;&quot;},&quot;citationTag&quot;:&quot;MENDELEY_CITATION_v3_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&quot;,&quot;citationItems&quot;:[{&quot;id&quot;:&quot;682780f0-17ba-3b78-8884-d07581d59586&quot;,&quot;itemData&quot;:{&quot;type&quot;:&quot;article-journal&quot;,&quot;id&quot;:&quot;682780f0-17ba-3b78-8884-d07581d59586&quot;,&quot;title&quot;:&quot;Zircon/fluid trace element partition coefficients measured by recrystallization of Mud Tank zircon at 1.5 GPa and 800–1000 °C&quot;,&quot;groupId&quot;:&quot;cc1cd1e8-dfed-3184-ba69-a2cbed8b5e23&quot;,&quot;author&quot;:[{&quot;family&quot;:&quot;Ayers&quot;,&quot;given&quot;:&quot;John C&quot;,&quot;parse-names&quot;:false,&quot;dropping-particle&quot;:&quot;&quot;,&quot;non-dropping-particle&quot;:&quot;&quot;},{&quot;family&quot;:&quot;Peters&quot;,&quot;given&quot;:&quot;Timothy J&quot;,&quot;parse-names&quot;:false,&quot;dropping-particle&quot;:&quot;&quot;,&quot;non-dropping-particle&quot;:&quot;&quot;}],&quot;container-title&quot;:&quot;Geochimica et Cosmochimica Acta&quot;,&quot;container-title-short&quot;:&quot;Geochim. Cosmochim. Acta&quot;,&quot;DOI&quot;:&quot;10.1016/j.gca.2017.11.025&quot;,&quot;ISSN&quot;:&quot;0016-7037&quot;,&quot;URL&quot;:&quot;https://doi.org/10.1016/j.gca.2017.11.025&quot;,&quot;issued&quot;:{&quot;date-parts&quot;:[[2018]]},&quot;page&quot;:&quot;60-74&quot;,&quot;publisher&quot;:&quot;Elsevier Ltd&quot;,&quot;volume&quot;:&quot;223&quot;},&quot;isTemporary&quot;:false}]},{&quot;citationID&quot;:&quot;MENDELEY_CITATION_3593af67-2162-4619-a4ba-722a004aa785&quot;,&quot;properties&quot;:{&quot;noteIndex&quot;:0},&quot;isEdited&quot;:false,&quot;manualOverride&quot;:{&quot;citeprocText&quot;:&quot;(Ayers et al., 2012)&quot;,&quot;isManuallyOverridden&quot;:false,&quot;manualOverrideText&quot;:&quot;&quot;},&quot;citationTag&quot;:&quot;MENDELEY_CITATION_v3_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&quot;,&quot;citationItems&quot;:[{&quot;id&quot;:&quot;3434c2ae-015b-5e55-9f80-c18d35609dae&quot;,&quot;itemData&quot;:{&quot;DOI&quot;:&quot;10.1016/j.gca.2012.08.027&quot;,&quot;ISBN&quot;:&quot;0016-7037&quot;,&quot;abstract&quot;:&quot;Field evidence and thermodynamic data at ambient conditions suggest that complexing of Zr with hydroxyl ions at high pH enhances the solubility of zircon. We tested this hypothesis by measuring the solubilities of the assemblages zircon (ZrSiO4) + baddeleyite (Z + B) and zircon + quartz (Z + Q) in neutral to alkaline fluids at 0.2 GPa and 450–750 °C. In neutral to alkaline fluids (0, 0.1, 1m NaOH) zircon dissolved incongruently in quartz-undersaturated fluids to form baddeleyite. At 450 °C various Na–Zr–silicates precipitated from fluids saturated and undersaturated in quartz. We observed no significant dependence of solubility on temperature. The measured solubilities of zircon in pure H2O at 600 and 750 °C are only slightly higher than the procedural blank of 3.3 × 10−7m Zr. However, the measured solubility of zircon increases with increasing aqueous silica, suggesting that zirconium complexes with silica in the fluid. At 600 °C linear regression of experimental results yielded: ln ( Zr ) = 0.25 + 2.9 ∗ ln ( Si ) where terms in parentheses represent molal concentrations. Zircon solubility also seems to increase with increasing hydroxyl concentration in the fluid. Enhanced solubility in silica-rich, alkaline fluids may cause dissolution–reprecipitation of zircon and resetting of its isotopic clocks, suggesting that some zircon U–Pb ages may correspond to fluid events.&quot;,&quot;author&quot;:[{&quot;dropping-particle&quot;:&quot;&quot;,&quot;family&quot;:&quot;Ayers&quot;,&quot;given&quot;:&quot;J C&quot;,&quot;non-dropping-particle&quot;:&quot;&quot;,&quot;parse-names&quot;:false,&quot;suffix&quot;:&quot;&quot;},{&quot;dropping-particle&quot;:&quot;&quot;,&quot;family&quot;:&quot;Zhang&quot;,&quot;given&quot;:&quot;L&quot;,&quot;non-dropping-particle&quot;:&quot;&quot;,&quot;parse-names&quot;:false,&quot;suffix&quot;:&quot;&quot;},{&quot;dropping-particle&quot;:&quot;&quot;,&quot;family&quot;:&quot;Luo&quot;,&quot;given&quot;:&quot;Y&quot;,&quot;non-dropping-particle&quot;:&quot;&quot;,&quot;parse-names&quot;:false,&quot;suffix&quot;:&quot;&quot;},{&quot;dropping-particle&quot;:&quot;&quot;,&quot;family&quot;:&quot;Peters&quot;,&quot;given&quot;:&quot;T J&quot;,&quot;non-dropping-particle&quot;:&quot;&quot;,&quot;parse-names&quot;:false,&quot;suffix&quot;:&quot;&quot;}],&quot;container-title&quot;:&quot;Geochimica et Cosmochimica Acta&quot;,&quot;id&quot;:&quot;3434c2ae-015b-5e55-9f80-c18d35609dae&quot;,&quot;issue&quot;:&quot;0&quot;,&quot;issued&quot;:{&quot;date-parts&quot;:[[&quot;2012&quot;]]},&quot;page&quot;:&quot;18-28&quot;,&quot;title&quot;:&quot;Zircon solubility in alkaline aqueous fluids at upper crustal conditions&quot;,&quot;type&quot;:&quot;article-journal&quot;,&quot;volume&quot;:&quot;96&quot;,&quot;container-title-short&quot;:&quot;Geochim. Cosmochim. Acta&quot;},&quot;uris&quot;:[&quot;http://www.mendeley.com/documents/?uuid=5bde5b21-446d-4819-bb6a-e590f4dd34c8&quot;],&quot;isTemporary&quot;:false,&quot;legacyDesktopId&quot;:&quot;5bde5b21-446d-4819-bb6a-e590f4dd34c8&quot;}]},{&quot;citationID&quot;:&quot;MENDELEY_CITATION_d2b573c7-cd53-445f-af4f-45a96430eba1&quot;,&quot;properties&quot;:{&quot;noteIndex&quot;:0},&quot;isEdited&quot;:false,&quot;manualOverride&quot;:{&quot;citeprocText&quot;:&quot;(Bindeman et al., 2018)&quot;,&quot;isManuallyOverridden&quot;:false,&quot;manualOverrideText&quot;:&quot;&quot;},&quot;citationItems&quot;:[{&quot;id&quot;:&quot;ff9a15fb-09c8-35a8-b206-3f6d2f1d3c7e&quot;,&quot;itemData&quot;:{&quot;type&quot;:&quot;article-journal&quot;,&quot;id&quot;:&quot;ff9a15fb-09c8-35a8-b206-3f6d2f1d3c7e&quot;,&quot;title&quot;:&quot;Stability of Zircon and Its Isotopic Ratios in High-Temperature Fluids: Long-Term (4 months) Isotope Exchange Experiment at 850°C and 50 MPa&quot;,&quot;groupId&quot;:&quot;cc1cd1e8-dfed-3184-ba69-a2cbed8b5e23&quot;,&quot;author&quot;:[{&quot;family&quot;:&quot;Bindeman&quot;,&quot;given&quot;:&quot;Ilya N&quot;,&quot;parse-names&quot;:false,&quot;dropping-particle&quot;:&quot;&quot;,&quot;non-dropping-particle&quot;:&quot;&quot;},{&quot;family&quot;:&quot;Schmitt&quot;,&quot;given&quot;:&quot;Axel K&quot;,&quot;parse-names&quot;:false,&quot;dropping-particle&quot;:&quot;&quot;,&quot;non-dropping-particle&quot;:&quot;&quot;},{&quot;family&quot;:&quot;Lundstrom&quot;,&quot;given&quot;:&quot;Craig C&quot;,&quot;parse-names&quot;:false,&quot;dropping-particle&quot;:&quot;&quot;,&quot;non-dropping-particle&quot;:&quot;&quot;},{&quot;family&quot;:&quot;Hervig&quot;,&quot;given&quot;:&quot;Richard L&quot;,&quot;parse-names&quot;:false,&quot;dropping-particle&quot;:&quot;&quot;,&quot;non-dropping-particle&quot;:&quot;&quot;}],&quot;container-title&quot;:&quot;Frontiers in Earth Science&quot;,&quot;container-title-short&quot;:&quot;Front. Earth Sci. (Lausanne).&quot;,&quot;ISBN&quot;:&quot;2296-6463&quot;,&quot;URL&quot;:&quot;https://www.frontiersin.org/article/10.3389/feart.2018.00059&quot;,&quot;issued&quot;:{&quot;date-parts&quot;:[[2018]]},&quot;page&quot;:&quot;59&quot;,&quot;abstract&quot;:&quot;Stability of zircon in hydrothermal fluids and vanishingly slow rates of diffusion identify zircon as a reliable recorder of its formation conditions in recent and ancient rocks. Debate, however, persists on how rapidly oxygen and key trace elements (e.g., Li, B, Pb) diffuse when zircon is exposed to hot aqueous fluids. Here, we report results of a nano- to micrometer-scale investigation of isotopic exchange using natural zircon from Mesa Falls Tuff (Yellowstone) treated with quartz-saturated, isotopically (18O, D, 7Li, and 11B) labeled water with a nominal δ18O value of +450‰ over 4 months at 850°C and 50 MPa. Frontside (crystal rim inwards) δ18O depth profiling of zircon by magnetic sector SIMS shows initially high but decreasing 18O/16O over a ~130 nm non-Fickian profile, with a decay length comparable to the signal from surficial Au coating deposited onto zircon. In contrast, backside (crystal interior outwards) depth profiling on a 2-3 µm thick wafer cut and thinned from treated zircon by focused ion beam (FIB) milling lacks any significant increase in 18O/16O during penetration of the original surface layer. Near-surface time-of-flight (TOF-SIMS) frontside profiles of uncoated zircon from 4-month and 1-day-long experiments as well as untreated zircons display similar enrichments of 18O over a distance of ~20 nm. All frontside 18O profiles are here interpreted as transient surface signals from nm-thick surface enrichment or contamination unrelated to diffusion. Likewise, frontside depth profiling of H, Li, and B isotopes are similar for long- and short-duration experiments. Additionally, surface U-Pb dating of zircon from the 4-month experiment returned U-Pb ages by depth profiling with ~1 µm penetration that were identical to untreated samples. Frontside and backside depth-profiling thus demonstrate that diffusive 18O enrichment in the presence of H2O is much slower than predicted from experiments in Watson and Cherniak (1997). Instead, intracrystalline exchange of oxygen between fluid and zircon in wet experimental conditions with excess silica occurred over length-scales equivalent to those predicted for dry diffusion. Oxygen diffusion coefficients even under wet conditions and elevated temperatures (850 °C) are &lt;1-3×10-23 m2/sec, underscoring a virtual lack of oxygen diffusion and an outstanding survivability of zircons&quot;,&quot;volume&quot;:&quot;6&quot;},&quot;isTemporary&quot;:false}],&quot;citationTag&quot;:&quot;MENDELEY_CITATION_v3_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&quot;},{&quot;citationID&quot;:&quot;MENDELEY_CITATION_1292b226-dd26-4359-ac49-ba884e46b443&quot;,&quot;properties&quot;:{&quot;noteIndex&quot;:0},&quot;isEdited&quot;:false,&quot;manualOverride&quot;:{&quot;citeprocText&quot;:&quot;(Ayers and Watson, 1991)&quot;,&quot;isManuallyOverridden&quot;:false,&quot;manualOverrideText&quot;:&quot;&quot;},&quot;citationTag&quot;:&quot;MENDELEY_CITATION_v3_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&quot;,&quot;citationItems&quot;:[{&quot;id&quot;:&quot;90436a70-a277-3338-acb6-3d08c4c53993&quot;,&quot;itemData&quot;:{&quot;type&quot;:&quot;article-journal&quot;,&quot;id&quot;:&quot;90436a70-a277-3338-acb6-3d08c4c53993&quot;,&quot;title&quot;:&quot;Solubility of Apatite, Monazite, Zircon, and Rutile in Supercritical Aqueous Fluids with Implications for Subduction Zone Geochemistry&quot;,&quot;groupId&quot;:&quot;cc1cd1e8-dfed-3184-ba69-a2cbed8b5e23&quot;,&quot;author&quot;:[{&quot;family&quot;:&quot;Ayers&quot;,&quot;given&quot;:&quot;J. C.&quot;,&quot;parse-names&quot;:false,&quot;dropping-particle&quot;:&quot;&quot;,&quot;non-dropping-particle&quot;:&quot;&quot;},{&quot;family&quot;:&quot;Watson&quot;,&quot;given&quot;:&quot;E. B.&quot;,&quot;parse-names&quot;:false,&quot;dropping-particle&quot;:&quot;&quot;,&quot;non-dropping-particle&quot;:&quot;&quot;}],&quot;container-title&quot;:&quot;Philosophical Transactions of the Royal Society A: Mathematical, Physical and Engineering Sciences&quot;,&quot;accessed&quot;:{&quot;date-parts&quot;:[[2011,9,27]]},&quot;DOI&quot;:&quot;10.1098/rsta.1991.0052&quot;,&quot;ISSN&quot;:&quot;1364-503X&quot;,&quot;URL&quot;:&quot;http://rsta.royalsocietypublishing.org/cgi/doi/10.1098/rsta.1991.0052&quot;,&quot;issued&quot;:{&quot;date-parts&quot;:[[1991,5,15]]},&quot;page&quot;:&quot;365-375&quot;,&quot;publisher&quot;:&quot;The Royal Society&quot;,&quot;issue&quot;:&quot;1638&quot;,&quot;volume&quot;:&quot;335&quot;},&quot;isTemporary&quot;:false}]},{&quot;citationID&quot;:&quot;MENDELEY_CITATION_a71996b0-64e8-4964-9b26-016d3fcecfd0&quot;,&quot;properties&quot;:{&quot;noteIndex&quot;:0},&quot;isEdited&quot;:false,&quot;manualOverride&quot;:{&quot;citeprocText&quot;:&quot;(Gorski and Fantle, 2017)&quot;,&quot;isManuallyOverridden&quot;:false,&quot;manualOverrideText&quot;:&quot;&quot;},&quot;citationTag&quot;:&quot;MENDELEY_CITATION_v3_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&quot;,&quot;citationItems&quot;:[{&quot;id&quot;:&quot;c5d016d5-c83f-5f33-a557-d98fc1498165&quot;,&quot;itemData&quot;:{&quot;DOI&quot;:&quot;10.1016/j.gca.2016.11.013&quot;,&quot;ISBN&quot;:&quot;0016-7037&quot;,&quot;author&quot;:[{&quot;dropping-particle&quot;:&quot;&quot;,&quot;family&quot;:&quot;Gorski&quot;,&quot;given&quot;:&quot;Christopher A&quot;,&quot;non-dropping-particle&quot;:&quot;&quot;,&quot;parse-names&quot;:false,&quot;suffix&quot;:&quot;&quot;},{&quot;dropping-particle&quot;:&quot;&quot;,&quot;family&quot;:&quot;Fantle&quot;,&quot;given&quot;:&quot;Matthew S&quot;,&quot;non-dropping-particle&quot;:&quot;&quot;,&quot;parse-names&quot;:false,&quot;suffix&quot;:&quot;&quot;}],&quot;container-title&quot;:&quot;Geochimica et cosmochimica acta.&quot;,&quot;id&quot;:&quot;c5d016d5-c83f-5f33-a557-d98fc1498165&quot;,&quot;issued&quot;:{&quot;date-parts&quot;:[[&quot;2017&quot;]]},&quot;page&quot;:&quot;439-465&quot;,&quot;publisher&quot;:&quot;Pergamon Press&quot;,&quot;publisher-place&quot;:&quot;Oxford ; New York :&quot;,&quot;title&quot;:&quot;Stable mineral recrystallization in low temperature aqueous systems: A critical review&quot;,&quot;type&quot;:&quot;article&quot;,&quot;volume&quot;:&quot;198&quot;,&quot;container-title-short&quot;:&quot;Geochim. Cosmochim. Acta&quot;},&quot;uris&quot;:[&quot;http://www.mendeley.com/documents/?uuid=aa94f073-988a-48cc-a900-253378a42882&quot;],&quot;isTemporary&quot;:false,&quot;legacyDesktopId&quot;:&quot;aa94f073-988a-48cc-a900-253378a42882&quot;}]},{&quot;citationID&quot;:&quot;MENDELEY_CITATION_d6eb7562-819d-41b0-98f3-d3d07c3c7983&quot;,&quot;properties&quot;:{&quot;noteIndex&quot;:0},&quot;isEdited&quot;:false,&quot;manualOverride&quot;:{&quot;citeprocText&quot;:&quot;(Taylor et al., 2019)&quot;,&quot;isManuallyOverridden&quot;:false,&quot;manualOverrideText&quot;:&quot;&quot;},&quot;citationTag&quot;:&quot;MENDELEY_CITATION_v3_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&quot;,&quot;citationItems&quot;:[{&quot;id&quot;:&quot;3c78dd6c-b304-56af-8286-a362418e0a7d&quot;,&quot;itemData&quot;:{&quot;DOI&quot;:&quot;10.1073/pnas.1816620116&quot;,&quot;ISBN&quot;:&quot;0027-8424&quot;,&quot;author&quot;:[{&quot;dropping-particle&quot;:&quot;&quot;,&quot;family&quot;:&quot;Taylor&quot;,&quot;given&quot;:&quot;S D&quot;,&quot;non-dropping-particle&quot;:&quot;&quot;,&quot;parse-names&quot;:false,&quot;suffix&quot;:&quot;&quot;},{&quot;dropping-particle&quot;:&quot;&quot;,&quot;family&quot;:&quot;Liu&quot;,&quot;given&quot;:&quot;J&quot;,&quot;non-dropping-particle&quot;:&quot;&quot;,&quot;parse-names&quot;:false,&quot;suffix&quot;:&quot;&quot;},{&quot;dropping-particle&quot;:&quot;&quot;,&quot;family&quot;:&quot;Zhang&quot;,&quot;given&quot;:&quot;X&quot;,&quot;non-dropping-particle&quot;:&quot;&quot;,&quot;parse-names&quot;:false,&quot;suffix&quot;:&quot;&quot;},{&quot;dropping-particle&quot;:&quot;&quot;,&quot;family&quot;:&quot;Arey&quot;,&quot;given&quot;:&quot;B W&quot;,&quot;non-dropping-particle&quot;:&quot;&quot;,&quot;parse-names&quot;:false,&quot;suffix&quot;:&quot;&quot;},{&quot;dropping-particle&quot;:&quot;&quot;,&quot;family&quot;:&quot;Kovarik&quot;,&quot;given&quot;:&quot;L&quot;,&quot;non-dropping-particle&quot;:&quot;&quot;,&quot;parse-names&quot;:false,&quot;suffix&quot;:&quot;&quot;},{&quot;dropping-particle&quot;:&quot;&quot;,&quot;family&quot;:&quot;Schreiber&quot;,&quot;given&quot;:&quot;D K&quot;,&quot;non-dropping-particle&quot;:&quot;&quot;,&quot;parse-names&quot;:false,&quot;suffix&quot;:&quot;&quot;},{&quot;dropping-particle&quot;:&quot;&quot;,&quot;family&quot;:&quot;Perea&quot;,&quot;given&quot;:&quot;D E&quot;,&quot;non-dropping-particle&quot;:&quot;&quot;,&quot;parse-names&quot;:false,&quot;suffix&quot;:&quot;&quot;},{&quot;dropping-particle&quot;:&quot;&quot;,&quot;family&quot;:&quot;Rosso&quot;,&quot;given&quot;:&quot;K M&quot;,&quot;non-dropping-particle&quot;:&quot;&quot;,&quot;parse-names&quot;:false,&quot;suffix&quot;:&quot;&quot;}],&quot;container-title&quot;:&quot;Proceedings of the National Academy of Sciences of the United States of America&quot;,&quot;id&quot;:&quot;3c78dd6c-b304-56af-8286-a362418e0a7d&quot;,&quot;issue&quot;:&quot;8&quot;,&quot;issued&quot;:{&quot;date-parts&quot;:[[&quot;2019&quot;]]},&quot;language&quot;:&quot;English&quot;,&quot;page&quot;:&quot;2866-2874&quot;,&quot;title&quot;:&quot;Visualizing the iron atom exchange front in the Fe(II)-catalyzed recrystallization of goethite by atom probe tomography&quot;,&quot;type&quot;:&quot;article-journal&quot;,&quot;volume&quot;:&quot;116&quot;,&quot;container-title-short&quot;:&quot;Proc. Natl. Acad. Sci. U. S. A.&quot;},&quot;uris&quot;:[&quot;http://www.mendeley.com/documents/?uuid=a8e06111-33ca-4314-b854-e63eb55177d1&quot;],&quot;isTemporary&quot;:false,&quot;legacyDesktopId&quot;:&quot;a8e06111-33ca-4314-b854-e63eb55177d1&quot;}]},{&quot;citationID&quot;:&quot;MENDELEY_CITATION_737cb9b6-7e80-4c5d-a994-a92886c2f8c1&quot;,&quot;properties&quot;:{&quot;noteIndex&quot;:0},&quot;isEdited&quot;:false,&quot;manualOverride&quot;:{&quot;isManuallyOverridden&quot;:false,&quot;citeprocText&quot;:&quot;(Bindeman et al., 2018)&quot;,&quot;manualOverrideText&quot;:&quot;&quot;},&quot;citationTag&quot;:&quot;MENDELEY_CITATION_v3_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&quot;,&quot;citationItems&quot;:[{&quot;id&quot;:&quot;ff9a15fb-09c8-35a8-b206-3f6d2f1d3c7e&quot;,&quot;itemData&quot;:{&quot;type&quot;:&quot;article-journal&quot;,&quot;id&quot;:&quot;ff9a15fb-09c8-35a8-b206-3f6d2f1d3c7e&quot;,&quot;title&quot;:&quot;Stability of Zircon and Its Isotopic Ratios in High-Temperature Fluids: Long-Term (4 months) Isotope Exchange Experiment at 850°C and 50 MPa&quot;,&quot;groupId&quot;:&quot;cc1cd1e8-dfed-3184-ba69-a2cbed8b5e23&quot;,&quot;author&quot;:[{&quot;family&quot;:&quot;Bindeman&quot;,&quot;given&quot;:&quot;Ilya N&quot;,&quot;parse-names&quot;:false,&quot;dropping-particle&quot;:&quot;&quot;,&quot;non-dropping-particle&quot;:&quot;&quot;},{&quot;family&quot;:&quot;Schmitt&quot;,&quot;given&quot;:&quot;Axel K&quot;,&quot;parse-names&quot;:false,&quot;dropping-particle&quot;:&quot;&quot;,&quot;non-dropping-particle&quot;:&quot;&quot;},{&quot;family&quot;:&quot;Lundstrom&quot;,&quot;given&quot;:&quot;Craig C&quot;,&quot;parse-names&quot;:false,&quot;dropping-particle&quot;:&quot;&quot;,&quot;non-dropping-particle&quot;:&quot;&quot;},{&quot;family&quot;:&quot;Hervig&quot;,&quot;given&quot;:&quot;Richard L&quot;,&quot;parse-names&quot;:false,&quot;dropping-particle&quot;:&quot;&quot;,&quot;non-dropping-particle&quot;:&quot;&quot;}],&quot;container-title&quot;:&quot;Frontiers in Earth Science&quot;,&quot;container-title-short&quot;:&quot;Front. Earth Sci. (Lausanne).&quot;,&quot;ISBN&quot;:&quot;2296-6463&quot;,&quot;URL&quot;:&quot;https://www.frontiersin.org/article/10.3389/feart.2018.00059&quot;,&quot;issued&quot;:{&quot;date-parts&quot;:[[2018]]},&quot;page&quot;:&quot;59&quot;,&quot;abstract&quot;:&quot;Stability of zircon in hydrothermal fluids and vanishingly slow rates of diffusion identify zircon as a reliable recorder of its formation conditions in recent and ancient rocks. Debate, however, persists on how rapidly oxygen and key trace elements (e.g., Li, B, Pb) diffuse when zircon is exposed to hot aqueous fluids. Here, we report results of a nano- to micrometer-scale investigation of isotopic exchange using natural zircon from Mesa Falls Tuff (Yellowstone) treated with quartz-saturated, isotopically (18O, D, 7Li, and 11B) labeled water with a nominal δ18O value of +450‰ over 4 months at 850°C and 50 MPa. Frontside (crystal rim inwards) δ18O depth profiling of zircon by magnetic sector SIMS shows initially high but decreasing 18O/16O over a ~130 nm non-Fickian profile, with a decay length comparable to the signal from surficial Au coating deposited onto zircon. In contrast, backside (crystal interior outwards) depth profiling on a 2-3 µm thick wafer cut and thinned from treated zircon by focused ion beam (FIB) milling lacks any significant increase in 18O/16O during penetration of the original surface layer. Near-surface time-of-flight (TOF-SIMS) frontside profiles of uncoated zircon from 4-month and 1-day-long experiments as well as untreated zircons display similar enrichments of 18O over a distance of ~20 nm. All frontside 18O profiles are here interpreted as transient surface signals from nm-thick surface enrichment or contamination unrelated to diffusion. Likewise, frontside depth profiling of H, Li, and B isotopes are similar for long- and short-duration experiments. Additionally, surface U-Pb dating of zircon from the 4-month experiment returned U-Pb ages by depth profiling with ~1 µm penetration that were identical to untreated samples. Frontside and backside depth-profiling thus demonstrate that diffusive 18O enrichment in the presence of H2O is much slower than predicted from experiments in Watson and Cherniak (1997). Instead, intracrystalline exchange of oxygen between fluid and zircon in wet experimental conditions with excess silica occurred over length-scales equivalent to those predicted for dry diffusion. Oxygen diffusion coefficients even under wet conditions and elevated temperatures (850 °C) are &lt;1-3×10-23 m2/sec, underscoring a virtual lack of oxygen diffusion and an outstanding survivability of zircons&quot;,&quot;volume&quot;:&quot;6&quot;},&quot;isTemporary&quot;:false,&quot;suppress-author&quot;:false,&quot;composite&quot;:false,&quot;author-only&quot;:false}]},{&quot;citationID&quot;:&quot;MENDELEY_CITATION_c23ff219-25e8-4cd3-9752-b431c4412d7c&quot;,&quot;properties&quot;:{&quot;noteIndex&quot;:0},&quot;isEdited&quot;:false,&quot;manualOverride&quot;:{&quot;isManuallyOverridden&quot;:false,&quot;citeprocText&quot;:&quot;(Ayers et al., 2003)&quot;,&quot;manualOverrideText&quot;:&quot;&quot;},&quot;citationTag&quot;:&quot;MENDELEY_CITATION_v3_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&quot;,&quot;citationItems&quot;:[{&quot;id&quot;:&quot;2e67162a-8848-31a2-af80-daac9becda25&quot;,&quot;itemData&quot;:{&quot;type&quot;:&quot;article-journal&quot;,&quot;id&quot;:&quot;2e67162a-8848-31a2-af80-daac9becda25&quot;,&quot;title&quot;:&quot;Experimental study of zircon coarsening in quartzite+/-H2O at 1.0 GPa and 1000C, with implications for geochronological studies of high-grade metamorphism&quot;,&quot;groupId&quot;:&quot;cc1cd1e8-dfed-3184-ba69-a2cbed8b5e23&quot;,&quot;author&quot;:[{&quot;family&quot;:&quot;Ayers&quot;,&quot;given&quot;:&quot;J.C.&quot;,&quot;parse-names&quot;:false,&quot;dropping-particle&quot;:&quot;&quot;,&quot;non-dropping-particle&quot;:&quot;&quot;},{&quot;family&quot;:&quot;DeLaCruz&quot;,&quot;given&quot;:&quot;K.&quot;,&quot;parse-names&quot;:false,&quot;dropping-particle&quot;:&quot;&quot;,&quot;non-dropping-particle&quot;:&quot;&quot;},{&quot;family&quot;:&quot;Miller&quot;,&quot;given&quot;:&quot;C.&quot;,&quot;parse-names&quot;:false,&quot;dropping-particle&quot;:&quot;&quot;,&quot;non-dropping-particle&quot;:&quot;&quot;},{&quot;family&quot;:&quot;Switzer&quot;,&quot;given&quot;:&quot;O.&quot;,&quot;parse-names&quot;:false,&quot;dropping-particle&quot;:&quot;&quot;,&quot;non-dropping-particle&quot;:&quot;&quot;}],&quot;container-title&quot;:&quot;American Mineralogist&quot;,&quot;URL&quot;:&quot;http://ammin.geoscienceworld.org/content/88/2-3/365&quot;,&quot;issued&quot;:{&quot;date-parts&quot;:[[2003]]},&quot;page&quot;:&quot;365–376&quot;,&quot;publisher&quot;:&quot;Mineralogical Society of America&quot;,&quot;issue&quot;:&quot;2/3&quot;,&quot;volume&quot;:&quot;88&quot;},&quot;isTemporary&quot;:false,&quot;suppress-author&quot;:false,&quot;composite&quot;:false,&quot;author-only&quot;:false}]},{&quot;citationID&quot;:&quot;MENDELEY_CITATION_54b6ba99-9bb3-4a3e-bfcc-471888758108&quot;,&quot;properties&quot;:{&quot;noteIndex&quot;:0},&quot;isEdited&quot;:false,&quot;manualOverride&quot;:{&quot;isManuallyOverridden&quot;:false,&quot;citeprocText&quot;:&quot;(Ayers and Peters, 2018)&quot;,&quot;manualOverrideText&quot;:&quot;&quot;},&quot;citationTag&quot;:&quot;MENDELEY_CITATION_v3_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&quot;,&quot;citationItems&quot;:[{&quot;id&quot;:&quot;682780f0-17ba-3b78-8884-d07581d59586&quot;,&quot;itemData&quot;:{&quot;type&quot;:&quot;article-journal&quot;,&quot;id&quot;:&quot;682780f0-17ba-3b78-8884-d07581d59586&quot;,&quot;title&quot;:&quot;Zircon/fluid trace element partition coefficients measured by recrystallization of Mud Tank zircon at 1.5 GPa and 800–1000 °C&quot;,&quot;groupId&quot;:&quot;cc1cd1e8-dfed-3184-ba69-a2cbed8b5e23&quot;,&quot;author&quot;:[{&quot;family&quot;:&quot;Ayers&quot;,&quot;given&quot;:&quot;John C&quot;,&quot;parse-names&quot;:false,&quot;dropping-particle&quot;:&quot;&quot;,&quot;non-dropping-particle&quot;:&quot;&quot;},{&quot;family&quot;:&quot;Peters&quot;,&quot;given&quot;:&quot;Timothy J&quot;,&quot;parse-names&quot;:false,&quot;dropping-particle&quot;:&quot;&quot;,&quot;non-dropping-particle&quot;:&quot;&quot;}],&quot;container-title&quot;:&quot;Geochimica et Cosmochimica Acta&quot;,&quot;container-title-short&quot;:&quot;Geochim. Cosmochim. Acta&quot;,&quot;DOI&quot;:&quot;10.1016/j.gca.2017.11.025&quot;,&quot;ISSN&quot;:&quot;0016-7037&quot;,&quot;URL&quot;:&quot;https://doi.org/10.1016/j.gca.2017.11.025&quot;,&quot;issued&quot;:{&quot;date-parts&quot;:[[2018]]},&quot;page&quot;:&quot;60-74&quot;,&quot;publisher&quot;:&quot;Elsevier Ltd&quot;,&quot;volume&quot;:&quot;223&quot;},&quot;isTemporary&quot;:false,&quot;suppress-author&quot;:false,&quot;composite&quot;:false,&quot;author-only&quot;:false}]},{&quot;citationID&quot;:&quot;MENDELEY_CITATION_4bb4ce88-350c-4aeb-b40d-37802914ebc3&quot;,&quot;properties&quot;:{&quot;noteIndex&quot;:0},&quot;isEdited&quot;:false,&quot;manualOverride&quot;:{&quot;isManuallyOverridden&quot;:false,&quot;citeprocText&quot;:&quot;(Geisler et al., 2003)&quot;,&quot;manualOverrideText&quot;:&quot;&quot;},&quot;citationTag&quot;:&quot;MENDELEY_CITATION_v3_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&quot;,&quot;citationItems&quot;:[{&quot;id&quot;:&quot;34b42943-c509-32b7-99a0-1fb63e3b2f10&quot;,&quot;itemData&quot;:{&quot;type&quot;:&quot;article-journal&quot;,&quot;id&quot;:&quot;34b42943-c509-32b7-99a0-1fb63e3b2f10&quot;,&quot;title&quot;:&quot;Experimental hydrothermal alteration of partially metamict zircon&quot;,&quot;groupId&quot;:&quot;cc1cd1e8-dfed-3184-ba69-a2cbed8b5e23&quot;,&quot;author&quot;:[{&quot;family&quot;:&quot;Geisler&quot;,&quot;given&quot;:&quot;Thorsten&quot;,&quot;parse-names&quot;:false,&quot;dropping-particle&quot;:&quot;&quot;,&quot;non-dropping-particle&quot;:&quot;&quot;},{&quot;family&quot;:&quot;Pidgeon&quot;,&quot;given&quot;:&quot;Robert T&quot;,&quot;parse-names&quot;:false,&quot;dropping-particle&quot;:&quot;&quot;,&quot;non-dropping-particle&quot;:&quot;&quot;},{&quot;family&quot;:&quot;Kurtz&quot;,&quot;given&quot;:&quot;Reinhardt&quot;,&quot;parse-names&quot;:false,&quot;dropping-particle&quot;:&quot;&quot;,&quot;non-dropping-particle&quot;:&quot;&quot;},{&quot;family&quot;:&quot;Bronswijk&quot;,&quot;given&quot;:&quot;Wilhelm&quot;,&quot;parse-names&quot;:false,&quot;dropping-particle&quot;:&quot;Van&quot;,&quot;non-dropping-particle&quot;:&quot;&quot;},{&quot;family&quot;:&quot;Schleicher&quot;,&quot;given&quot;:&quot;Helmut&quot;,&quot;parse-names&quot;:false,&quot;dropping-particle&quot;:&quot;&quot;,&quot;non-dropping-particle&quot;:&quot;&quot;}],&quot;container-title&quot;:&quot;American Mineralogist&quot;,&quot;issued&quot;:{&quot;date-parts&quot;:[[2003]]},&quot;page&quot;:&quot;1496-1513&quot;,&quot;volume&quot;:&quot;88&quot;},&quot;isTemporary&quot;:false}]},{&quot;citationID&quot;:&quot;MENDELEY_CITATION_5e0581a6-3c9b-4799-bfc5-d6fe66e5e617&quot;,&quot;properties&quot;:{&quot;noteIndex&quot;:0},&quot;isEdited&quot;:false,&quot;manualOverride&quot;:{&quot;isManuallyOverridden&quot;:false,&quot;citeprocText&quot;:&quot;(Corfu et al., 2003; Tomaschek et al., 2003)&quot;,&quot;manualOverrideText&quot;:&quot;&quot;},&quot;citationItems&quot;:[{&quot;id&quot;:&quot;d2972345-e42e-3f5b-9d3b-62328ed84d31&quot;,&quot;itemData&quot;:{&quot;type&quot;:&quot;article-journal&quot;,&quot;id&quot;:&quot;d2972345-e42e-3f5b-9d3b-62328ed84d31&quot;,&quot;title&quot;:&quot;Zircons from Syros, Cyclades, Greece - Recrystallization and mobilization of zircon during high-pressure metamorphism&quot;,&quot;groupId&quot;:&quot;cc1cd1e8-dfed-3184-ba69-a2cbed8b5e23&quot;,&quot;author&quot;:[{&quot;family&quot;:&quot;Tomaschek&quot;,&quot;given&quot;:&quot;F&quot;,&quot;parse-names&quot;:false,&quot;dropping-particle&quot;:&quot;&quot;,&quot;non-dropping-particle&quot;:&quot;&quot;},{&quot;family&quot;:&quot;Lagos&quot;,&quot;given&quot;:&quot;M&quot;,&quot;parse-names&quot;:false,&quot;dropping-particle&quot;:&quot;&quot;,&quot;non-dropping-particle&quot;:&quot;&quot;},{&quot;family&quot;:&quot;Ballhaus&quot;,&quot;given&quot;:&quot;C&quot;,&quot;parse-names&quot;:false,&quot;dropping-particle&quot;:&quot;&quot;,&quot;non-dropping-particle&quot;:&quot;&quot;},{&quot;family&quot;:&quot;Kennedy&quot;,&quot;given&quot;:&quot;A K&quot;,&quot;parse-names&quot;:false,&quot;dropping-particle&quot;:&quot;&quot;,&quot;non-dropping-particle&quot;:&quot;&quot;},{&quot;family&quot;:&quot;Villa&quot;,&quot;given&quot;:&quot;I M&quot;,&quot;parse-names&quot;:false,&quot;dropping-particle&quot;:&quot;&quot;,&quot;non-dropping-particle&quot;:&quot;&quot;}],&quot;container-title&quot;:&quot;Journal of Petrology&quot;,&quot;issued&quot;:{&quot;date-parts&quot;:[[2003]]},&quot;page&quot;:&quot;1977-2002&quot;,&quot;issue&quot;:&quot;11&quot;,&quot;volume&quot;:&quot;44&quot;},&quot;isTemporary&quot;:false,&quot;suppress-author&quot;:false,&quot;composite&quot;:false,&quot;author-only&quot;:false},{&quot;id&quot;:&quot;ba52daae-a4af-35a3-bf4f-424e652ac1c3&quot;,&quot;itemData&quot;:{&quot;type&quot;:&quot;chapter&quot;,&quot;id&quot;:&quot;ba52daae-a4af-35a3-bf4f-424e652ac1c3&quot;,&quot;title&quot;:&quot;Atlas of zircon textures&quot;,&quot;groupId&quot;:&quot;cc1cd1e8-dfed-3184-ba69-a2cbed8b5e23&quot;,&quot;author&quot;:[{&quot;family&quot;:&quot;Corfu&quot;,&quot;given&quot;:&quot;Fernando&quot;,&quot;parse-names&quot;:false,&quot;dropping-particle&quot;:&quot;&quot;,&quot;non-dropping-particle&quot;:&quot;&quot;},{&quot;family&quot;:&quot;Hanchar&quot;,&quot;given&quot;:&quot;John M&quot;,&quot;parse-names&quot;:false,&quot;dropping-particle&quot;:&quot;&quot;,&quot;non-dropping-particle&quot;:&quot;&quot;},{&quot;family&quot;:&quot;Hoskin&quot;,&quot;given&quot;:&quot;Paul W O&quot;,&quot;parse-names&quot;:false,&quot;dropping-particle&quot;:&quot;&quot;,&quot;non-dropping-particle&quot;:&quot;&quot;},{&quot;family&quot;:&quot;Kinny&quot;,&quot;given&quot;:&quot;Peter D&quot;,&quot;parse-names&quot;:false,&quot;dropping-particle&quot;:&quot;&quot;,&quot;non-dropping-particle&quot;:&quot;&quot;},{&quot;family&quot;:&quot;Ribbe&quot;,&quot;given&quot;:&quot;Paul H&quot;,&quot;parse-names&quot;:false,&quot;dropping-particle&quot;:&quot;&quot;,&quot;non-dropping-particle&quot;:&quot;&quot;},{&quot;family&quot;:&quot;Rosso&quot;,&quot;given&quot;:&quot;Jodi J&quot;,&quot;parse-names&quot;:false,&quot;dropping-particle&quot;:&quot;&quot;,&quot;non-dropping-particle&quot;:&quot;&quot;}],&quot;container-title&quot;:&quot;Zircon&quot;,&quot;ISBN&quot;:&quot;0-939950670-X 1529-6466&quot;,&quot;issued&quot;:{&quot;date-parts&quot;:[[2003]]},&quot;page&quot;:&quot;469-500&quot;,&quot;publisher&quot;:&quot;Mineralogical Society of America, Geochemical Society&quot;,&quot;volume&quot;:&quot;Reviews in&quot;},&quot;isTemporary&quot;:false}],&quot;citationTag&quot;:&quot;MENDELEY_CITATION_v3_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&quot;},{&quot;citationID&quot;:&quot;MENDELEY_CITATION_b09d3a84-0dbb-4cf8-962b-a80c54c1cb9c&quot;,&quot;properties&quot;:{&quot;noteIndex&quot;:0},&quot;isEdited&quot;:false,&quot;manualOverride&quot;:{&quot;isManuallyOverridden&quot;:false,&quot;citeprocText&quot;:&quot;(Pidgeon et al., 1966; Sinha et al., 1992)&quot;,&quot;manualOverrideText&quot;:&quot;&quot;},&quot;citationTag&quot;:&quot;MENDELEY_CITATION_v3_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&quot;,&quot;citationItems&quot;:[{&quot;id&quot;:&quot;142fa1a5-7a53-3962-bac1-35bb2362d5b2&quot;,&quot;itemData&quot;:{&quot;type&quot;:&quot;article-journal&quot;,&quot;id&quot;:&quot;142fa1a5-7a53-3962-bac1-35bb2362d5b2&quot;,&quot;title&quot;:&quot;Uranium and lead isotopic stability in a metamict zircon under experimental hydrothermal conditions&quot;,&quot;groupId&quot;:&quot;cc1cd1e8-dfed-3184-ba69-a2cbed8b5e23&quot;,&quot;author&quot;:[{&quot;family&quot;:&quot;Pidgeon&quot;,&quot;given&quot;:&quot;R.T.&quot;,&quot;parse-names&quot;:false,&quot;dropping-particle&quot;:&quot;&quot;,&quot;non-dropping-particle&quot;:&quot;&quot;},{&quot;family&quot;:&quot;O'Neil&quot;,&quot;given&quot;:&quot;J.R.&quot;,&quot;parse-names&quot;:false,&quot;dropping-particle&quot;:&quot;&quot;,&quot;non-dropping-particle&quot;:&quot;&quot;},{&quot;family&quot;:&quot;Silver&quot;,&quot;given&quot;:&quot;L.T.&quot;,&quot;parse-names&quot;:false,&quot;dropping-particle&quot;:&quot;&quot;,&quot;non-dropping-particle&quot;:&quot;&quot;}],&quot;container-title&quot;:&quot;Science&quot;,&quot;container-title-short&quot;:&quot;Science (1979).&quot;,&quot;issued&quot;:{&quot;date-parts&quot;:[[1966]]},&quot;page&quot;:&quot;1538-1540&quot;,&quot;volume&quot;:&quot;154&quot;},&quot;isTemporary&quot;:false},{&quot;id&quot;:&quot;e7ab8720-bfe0-3fd1-9dd2-01bcdfcd255f&quot;,&quot;itemData&quot;:{&quot;type&quot;:&quot;article-journal&quot;,&quot;id&quot;:&quot;e7ab8720-bfe0-3fd1-9dd2-01bcdfcd255f&quot;,&quot;title&quot;:&quot;The hydrothermal stability of zircon: preliminary experimental and isotopic studies&quot;,&quot;groupId&quot;:&quot;cc1cd1e8-dfed-3184-ba69-a2cbed8b5e23&quot;,&quot;author&quot;:[{&quot;family&quot;:&quot;Sinha&quot;,&quot;given&quot;:&quot;AK&quot;,&quot;parse-names&quot;:false,&quot;dropping-particle&quot;:&quot;&quot;,&quot;non-dropping-particle&quot;:&quot;&quot;},{&quot;family&quot;:&quot;Wayne&quot;,&quot;given&quot;:&quot;D.M.&quot;,&quot;parse-names&quot;:false,&quot;dropping-particle&quot;:&quot;&quot;,&quot;non-dropping-particle&quot;:&quot;&quot;},{&quot;family&quot;:&quot;Hewitt&quot;,&quot;given&quot;:&quot;D.A.&quot;,&quot;parse-names&quot;:false,&quot;dropping-particle&quot;:&quot;&quot;,&quot;non-dropping-particle&quot;:&quot;&quot;}],&quot;container-title&quot;:&quot;Geochimica et Cosmochimica Acta&quot;,&quot;container-title-short&quot;:&quot;Geochim. Cosmochim. Acta&quot;,&quot;issued&quot;:{&quot;date-parts&quot;:[[1992]]},&quot;page&quot;:&quot;3551-3560&quot;,&quot;volume&quot;:&quot;56&quot;},&quot;isTemporary&quot;:false}]}]"/>
    <we:property name="MENDELEY_CITATIONS_LOCALE_CODE" value="&quot;en-US&quot;"/>
    <we:property name="MENDELEY_CITATIONS_STYLE" value="{&quot;id&quot;:&quot;https://www.zotero.org/styles/geochimica-et-cosmochimica-acta&quot;,&quot;title&quot;:&quot;Geochimica et Cosmochimica Acta&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38E99-C08E-4D2D-AD30-C47AA610C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23</Pages>
  <Words>8106</Words>
  <Characters>46208</Characters>
  <Application>Microsoft Office Word</Application>
  <DocSecurity>0</DocSecurity>
  <Lines>385</Lines>
  <Paragraphs>108</Paragraphs>
  <ScaleCrop>false</ScaleCrop>
  <Company/>
  <LinksUpToDate>false</LinksUpToDate>
  <CharactersWithSpaces>54206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Ayers, John C</dc:creator>
  <cp:keywords/>
  <dc:description/>
  <cp:lastModifiedBy>John Ayers</cp:lastModifiedBy>
  <cp:revision>1086</cp:revision>
  <cp:lastPrinted>2026-09-04T17:20:00Z</cp:lastPrinted>
  <dcterms:created xsi:type="dcterms:W3CDTF">2026-05-26T13:44:00Z</dcterms:created>
  <dcterms:modified xsi:type="dcterms:W3CDTF">2026-09-22T19:36:00Z</dcterms:modified>
</cp:coreProperties>
</file>