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7"/>
        <w:gridCol w:w="778"/>
        <w:gridCol w:w="839"/>
        <w:gridCol w:w="839"/>
        <w:gridCol w:w="839"/>
        <w:gridCol w:w="882"/>
        <w:gridCol w:w="839"/>
        <w:gridCol w:w="882"/>
        <w:gridCol w:w="680"/>
        <w:gridCol w:w="716"/>
        <w:gridCol w:w="839"/>
        <w:gridCol w:w="839"/>
        <w:gridCol w:w="882"/>
        <w:gridCol w:w="949"/>
        <w:gridCol w:w="961"/>
        <w:gridCol w:w="802"/>
        <w:gridCol w:w="802"/>
        <w:gridCol w:w="839"/>
        <w:gridCol w:w="839"/>
        <w:gridCol w:w="882"/>
        <w:gridCol w:w="949"/>
        <w:gridCol w:w="94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V16B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PERMANOVA</w:t>
            </w:r>
          </w:p>
        </w:tc>
        <w:tc>
          <w:tcPr>
            <w:gridSpan w:val="2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PERMDISP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 x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2026-09-18T17:16:06Z</dcterms:modified>
  <cp:category/>
</cp:coreProperties>
</file>