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Description of Diagram with updates made: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Theater: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Added the "totalCapacity" attribute to represent the maximum number of people the theater can accommodate.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Added "opening/closingTime" attributes to represent the hours of operation for the theater.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Movie: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Added a "criticRating" attribute to represent the rating of the movie.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Ticket: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Added the "ticketID" attribute to serve as a unique identifier for new ticket orders.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Added "ticketCost" attribute to represent the price of the ticket before tax.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Updated "movie" attribute to clarify that it represents the movie for which the ticket was created.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Order: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Added the "orderID" attribute to serve as a unique identifier generated when an order is made.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Added the "showingDate/Time" attribute to represent the date and time of the movie showing associated with the order.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Added the "totalCost" attribute to represent the total cost of the order before payment is made.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Showing: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Updated "date" attribute to clarify that it represents the available dates for a showing.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Updated "time" attribute to clarify that it represents the available times for a showing.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Seating: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Added "rowLetter/seatNumber" attributes to represent the location of a seat.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Added "seatType" attribute to represent whether a seat is a standard seat or a disability seat.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Payment: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Added the "paymentID" attribute to serve as a key associated with a particular payment transaction.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Added "totalCost" attribute to represent the total cost of the order after tax.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Added "paymentStatus" attribute to represent a boolean value indicating whether the payment was successful or not.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