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93" w:hanging="0"/>
        <w:rPr>
          <w:rFonts w:ascii="Arial" w:hAnsi="Arial" w:cs="Arial"/>
          <w:color w:val="FFFFFF" w:themeColor="background1"/>
        </w:rPr>
      </w:pPr>
      <w:r>
        <w:rPr>
          <w:rFonts w:cs="Arial" w:ascii="Arial" w:hAnsi="Arial"/>
          <w:color w:val="FFFFFF" w:themeColor="background1"/>
        </w:rPr>
      </w:r>
    </w:p>
    <w:tbl>
      <w:tblPr>
        <w:tblW w:w="4085" w:type="dxa"/>
        <w:jc w:val="left"/>
        <w:tblInd w:w="50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085"/>
      </w:tblGrid>
      <w:tr>
        <w:trPr>
          <w:trHeight w:val="1701" w:hRule="atLeast"/>
        </w:trPr>
        <w:tc>
          <w:tcPr>
            <w:tcW w:w="4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4002" w:leader="none"/>
              </w:tabs>
              <w:ind w:right="93" w:hanging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SERVIÇO DE PÓS-GRADUAÇÃO DO ICMC-USP</w:t>
            </w:r>
          </w:p>
          <w:p>
            <w:pPr>
              <w:pStyle w:val="Normal"/>
              <w:tabs>
                <w:tab w:val="left" w:pos="4002" w:leader="none"/>
              </w:tabs>
              <w:ind w:right="93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tabs>
                <w:tab w:val="left" w:pos="4002" w:leader="none"/>
              </w:tabs>
              <w:ind w:right="93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Data de Depósito:</w:t>
            </w:r>
          </w:p>
          <w:p>
            <w:pPr>
              <w:pStyle w:val="Normal"/>
              <w:ind w:right="93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ind w:right="93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2"/>
                <w:szCs w:val="22"/>
              </w:rPr>
              <w:t>Assinatura:_____________________</w:t>
            </w:r>
          </w:p>
        </w:tc>
      </w:tr>
    </w:tbl>
    <w:p>
      <w:pPr>
        <w:pStyle w:val="Normal"/>
        <w:tabs>
          <w:tab w:val="left" w:pos="4002" w:leader="none"/>
        </w:tabs>
        <w:ind w:right="93" w:hanging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16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65"/>
      </w:tblGrid>
      <w:tr>
        <w:trPr>
          <w:trHeight w:val="1445" w:hRule="atLeast"/>
        </w:trPr>
        <w:tc>
          <w:tcPr>
            <w:tcW w:w="9165" w:type="dxa"/>
            <w:tcBorders/>
            <w:shd w:fill="auto" w:val="clear"/>
          </w:tcPr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bCs/>
                <w:color w:val="00000A"/>
                <w:highlight w:val="yellow"/>
                <w:lang w:bidi="ar-SA"/>
              </w:rPr>
            </w:pPr>
            <w:r>
              <w:rPr>
                <w:rFonts w:cs="Arial" w:ascii="Arial" w:hAnsi="Arial"/>
                <w:bCs/>
                <w:color w:val="00000A"/>
                <w:highlight w:val="yellow"/>
                <w:lang w:bidi="ar-SA"/>
              </w:rPr>
            </w:r>
          </w:p>
          <w:p>
            <w:pPr>
              <w:pStyle w:val="Heading5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6"/>
                <w:szCs w:val="26"/>
                <w:lang w:bidi="ar-SA"/>
              </w:rPr>
              <w:t>John Freddy Garavito Suárez</w:t>
            </w:r>
          </w:p>
        </w:tc>
      </w:tr>
      <w:tr>
        <w:trPr>
          <w:trHeight w:val="3969" w:hRule="atLeast"/>
        </w:trPr>
        <w:tc>
          <w:tcPr>
            <w:tcW w:w="9165" w:type="dxa"/>
            <w:tcBorders/>
            <w:shd w:fill="auto" w:val="clear"/>
            <w:vAlign w:val="center"/>
          </w:tcPr>
          <w:p>
            <w:pPr>
              <w:pStyle w:val="Normal"/>
              <w:ind w:right="93" w:hanging="0"/>
              <w:jc w:val="center"/>
              <w:rPr/>
            </w:pPr>
            <w:r>
              <w:rPr>
                <w:rFonts w:cs="Arial" w:ascii="Arial" w:hAnsi="Arial"/>
                <w:sz w:val="34"/>
                <w:szCs w:val="34"/>
              </w:rPr>
              <w:t>Ontologias e DSLs na geração de sistemas de apoio à decisão, caso de estudo SustenAgro</w:t>
            </w:r>
          </w:p>
          <w:p>
            <w:pPr>
              <w:pStyle w:val="Heading5"/>
              <w:spacing w:before="0" w:after="0"/>
              <w:ind w:right="93" w:hanging="0"/>
              <w:jc w:val="center"/>
              <w:rPr>
                <w:rFonts w:ascii="Arial" w:hAnsi="Arial" w:cs="Arial"/>
                <w:lang w:bidi="ar-SA"/>
              </w:rPr>
            </w:pPr>
            <w:r>
              <w:rPr>
                <w:rFonts w:cs="Arial" w:ascii="Arial" w:hAnsi="Arial"/>
                <w:lang w:bidi="ar-SA"/>
              </w:rPr>
            </w:r>
          </w:p>
        </w:tc>
      </w:tr>
      <w:tr>
        <w:trPr>
          <w:trHeight w:val="4535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Normal"/>
              <w:ind w:left="4253" w:right="93" w:hanging="0"/>
              <w:jc w:val="both"/>
              <w:rPr>
                <w:color w:val="00000A"/>
              </w:rPr>
            </w:pPr>
            <w:r>
              <w:rPr>
                <w:rFonts w:cs="Arial" w:ascii="Arial" w:hAnsi="Arial"/>
                <w:bCs/>
                <w:iCs/>
                <w:color w:val="00000A"/>
                <w:sz w:val="20"/>
                <w:szCs w:val="20"/>
              </w:rPr>
              <w:t xml:space="preserve">Dissertação apresentada ao Instituto de Ciências Matemáticas e de Computação - ICMC-USP, como parte dos requisitos para obtenção do título de Mestre em Ciências – Ciências de Computação e Matemática Computacional. </w:t>
            </w:r>
          </w:p>
          <w:p>
            <w:pPr>
              <w:pStyle w:val="Normal"/>
              <w:ind w:left="4253" w:right="93" w:hanging="0"/>
              <w:jc w:val="both"/>
              <w:rPr/>
            </w:pPr>
            <w:bookmarkStart w:id="0" w:name="__DdeLink__279_861321061"/>
            <w:bookmarkEnd w:id="0"/>
            <w:r>
              <w:rPr>
                <w:rFonts w:cs="Arial" w:ascii="Arial" w:hAnsi="Arial"/>
                <w:bCs/>
                <w:i/>
                <w:color w:val="00000A"/>
                <w:sz w:val="20"/>
                <w:szCs w:val="20"/>
              </w:rPr>
              <w:t>VERSÃO REVISADA</w:t>
            </w:r>
          </w:p>
          <w:p>
            <w:pPr>
              <w:pStyle w:val="Normal"/>
              <w:spacing w:before="120" w:after="120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Área de Concentração: Ciências de Computação e Matemática Computacional</w:t>
            </w:r>
          </w:p>
          <w:p>
            <w:pPr>
              <w:pStyle w:val="Normal"/>
              <w:ind w:left="4253" w:right="93" w:hanging="0"/>
              <w:jc w:val="both"/>
              <w:rPr/>
            </w:pPr>
            <w:r>
              <w:rPr>
                <w:rFonts w:cs="Arial" w:ascii="Arial" w:hAnsi="Arial"/>
                <w:bCs/>
                <w:iCs/>
                <w:sz w:val="20"/>
                <w:szCs w:val="20"/>
              </w:rPr>
              <w:t>Orientador: Prof. Dr. Dilvan de Abreu Moreira</w:t>
            </w:r>
          </w:p>
          <w:p>
            <w:pPr>
              <w:pStyle w:val="Normal"/>
              <w:ind w:left="4253" w:right="93" w:hanging="0"/>
              <w:jc w:val="both"/>
              <w:rPr>
                <w:rFonts w:ascii="Arial" w:hAnsi="Arial" w:cs="Arial"/>
                <w:bCs/>
                <w:iCs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bCs/>
                <w:iCs/>
                <w:sz w:val="20"/>
                <w:szCs w:val="20"/>
                <w:highlight w:val="yellow"/>
              </w:rPr>
            </w:r>
          </w:p>
          <w:p>
            <w:pPr>
              <w:pStyle w:val="Normal"/>
              <w:ind w:left="4253" w:right="93" w:hanging="0"/>
              <w:jc w:val="center"/>
              <w:rPr>
                <w:rFonts w:ascii="Arial" w:hAnsi="Arial" w:cs="Arial"/>
                <w:bCs/>
                <w:iCs/>
                <w:color w:val="FF0000"/>
                <w:sz w:val="20"/>
                <w:szCs w:val="20"/>
              </w:rPr>
            </w:pPr>
            <w:r>
              <w:rPr>
                <w:rFonts w:cs="Arial" w:ascii="Arial" w:hAnsi="Arial"/>
                <w:bCs/>
                <w:iCs/>
                <w:color w:val="FF0000"/>
                <w:sz w:val="20"/>
                <w:szCs w:val="20"/>
              </w:rPr>
            </w:r>
          </w:p>
        </w:tc>
      </w:tr>
      <w:tr>
        <w:trPr>
          <w:trHeight w:val="1417" w:hRule="atLeast"/>
        </w:trPr>
        <w:tc>
          <w:tcPr>
            <w:tcW w:w="9165" w:type="dxa"/>
            <w:tcBorders/>
            <w:shd w:fill="auto" w:val="clear"/>
            <w:vAlign w:val="bottom"/>
          </w:tcPr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</w:rPr>
              <w:t>USP – São Carlos</w:t>
            </w:r>
          </w:p>
          <w:p>
            <w:pPr>
              <w:pStyle w:val="Heading8"/>
              <w:spacing w:before="0" w:after="0"/>
              <w:ind w:right="93" w:hanging="0"/>
              <w:jc w:val="center"/>
              <w:rPr/>
            </w:pP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>Maio</w:t>
            </w:r>
            <w:r>
              <w:rPr>
                <w:rFonts w:cs="Arial" w:ascii="Arial" w:hAnsi="Arial"/>
                <w:b/>
                <w:color w:val="00000A"/>
                <w:sz w:val="22"/>
                <w:szCs w:val="22"/>
                <w:lang w:bidi="ar-SA"/>
              </w:rPr>
              <w:t xml:space="preserve"> de 2017</w:t>
            </w:r>
          </w:p>
          <w:p>
            <w:pPr>
              <w:pStyle w:val="Normal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cs="Arial" w:ascii="Arial" w:hAnsi="Arial"/>
                <w:color w:val="FF0000"/>
              </w:rPr>
            </w:r>
          </w:p>
        </w:tc>
      </w:tr>
    </w:tbl>
    <w:p>
      <w:pPr>
        <w:pStyle w:val="Heading8"/>
        <w:spacing w:before="0" w:after="0"/>
        <w:ind w:right="93" w:hanging="0"/>
        <w:rPr/>
      </w:pPr>
      <w:r>
        <w:rPr/>
      </w:r>
    </w:p>
    <w:sectPr>
      <w:type w:val="nextPage"/>
      <w:pgSz w:w="11906" w:h="16838"/>
      <w:pgMar w:left="1701" w:right="1041" w:header="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o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76c0"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Ttulo1Char"/>
    <w:qFormat/>
    <w:rsid w:val="00e5146e"/>
    <w:pPr>
      <w:keepNext/>
      <w:jc w:val="both"/>
      <w:outlineLvl w:val="0"/>
    </w:pPr>
    <w:rPr>
      <w:rFonts w:ascii="Arial" w:hAnsi="Arial" w:cs="Sendnya"/>
      <w:b/>
      <w:sz w:val="22"/>
      <w:szCs w:val="20"/>
      <w:lang w:bidi="or-IN"/>
    </w:rPr>
  </w:style>
  <w:style w:type="paragraph" w:styleId="Heading2">
    <w:name w:val="Heading 2"/>
    <w:basedOn w:val="Normal"/>
    <w:next w:val="Normal"/>
    <w:link w:val="Ttulo2Char"/>
    <w:qFormat/>
    <w:rsid w:val="00e5146e"/>
    <w:pPr>
      <w:keepNext/>
      <w:spacing w:before="240" w:after="60"/>
      <w:outlineLvl w:val="1"/>
    </w:pPr>
    <w:rPr>
      <w:rFonts w:ascii="Arial" w:hAnsi="Arial" w:cs="Sendnya"/>
      <w:b/>
      <w:bCs/>
      <w:i/>
      <w:iCs/>
      <w:sz w:val="28"/>
      <w:szCs w:val="28"/>
      <w:lang w:bidi="or-IN"/>
    </w:rPr>
  </w:style>
  <w:style w:type="paragraph" w:styleId="Heading5">
    <w:name w:val="Heading 5"/>
    <w:basedOn w:val="Normal"/>
    <w:next w:val="Normal"/>
    <w:link w:val="Ttulo5Char"/>
    <w:uiPriority w:val="9"/>
    <w:unhideWhenUsed/>
    <w:qFormat/>
    <w:rsid w:val="00e376c0"/>
    <w:pPr>
      <w:keepNext/>
      <w:keepLines/>
      <w:spacing w:before="200" w:after="0"/>
      <w:outlineLvl w:val="4"/>
    </w:pPr>
    <w:rPr>
      <w:rFonts w:ascii="Cambria" w:hAnsi="Cambria" w:cs="Sendnya"/>
      <w:color w:val="243F60"/>
      <w:lang w:bidi="or-IN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e376c0"/>
    <w:pPr>
      <w:keepNext/>
      <w:keepLines/>
      <w:spacing w:before="200" w:after="0"/>
      <w:outlineLvl w:val="6"/>
    </w:pPr>
    <w:rPr>
      <w:rFonts w:ascii="Cambria" w:hAnsi="Cambria" w:cs="Sendnya"/>
      <w:i/>
      <w:iCs/>
      <w:color w:val="404040"/>
      <w:lang w:bidi="or-IN"/>
    </w:rPr>
  </w:style>
  <w:style w:type="paragraph" w:styleId="Heading8">
    <w:name w:val="Heading 8"/>
    <w:basedOn w:val="Normal"/>
    <w:next w:val="Normal"/>
    <w:link w:val="Ttulo8Char"/>
    <w:uiPriority w:val="9"/>
    <w:unhideWhenUsed/>
    <w:qFormat/>
    <w:rsid w:val="00e376c0"/>
    <w:pPr>
      <w:keepNext/>
      <w:keepLines/>
      <w:spacing w:before="200" w:after="0"/>
      <w:outlineLvl w:val="7"/>
    </w:pPr>
    <w:rPr>
      <w:rFonts w:ascii="Cambria" w:hAnsi="Cambria" w:cs="Sendnya"/>
      <w:color w:val="404040"/>
      <w:sz w:val="20"/>
      <w:szCs w:val="20"/>
      <w:lang w:bidi="o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sid w:val="00e5146e"/>
    <w:rPr>
      <w:rFonts w:ascii="Arial" w:hAnsi="Arial"/>
      <w:b/>
      <w:sz w:val="22"/>
    </w:rPr>
  </w:style>
  <w:style w:type="character" w:styleId="Ttulo2Char" w:customStyle="1">
    <w:name w:val="Título 2 Char"/>
    <w:link w:val="Ttulo2"/>
    <w:qFormat/>
    <w:rsid w:val="00e5146e"/>
    <w:rPr>
      <w:rFonts w:ascii="Arial" w:hAnsi="Arial" w:cs="Arial"/>
      <w:b/>
      <w:bCs/>
      <w:i/>
      <w:iCs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qFormat/>
    <w:rsid w:val="00e376c0"/>
    <w:rPr/>
  </w:style>
  <w:style w:type="character" w:styleId="Ttulo5Char" w:customStyle="1">
    <w:name w:val="Título 5 Char"/>
    <w:link w:val="Ttulo5"/>
    <w:uiPriority w:val="9"/>
    <w:qFormat/>
    <w:rsid w:val="00e376c0"/>
    <w:rPr>
      <w:rFonts w:ascii="Cambria" w:hAnsi="Cambria" w:eastAsia="Times New Roman" w:cs="Times New Roman"/>
      <w:color w:val="243F60"/>
      <w:sz w:val="24"/>
      <w:szCs w:val="24"/>
    </w:rPr>
  </w:style>
  <w:style w:type="character" w:styleId="Ttulo7Char" w:customStyle="1">
    <w:name w:val="Título 7 Char"/>
    <w:link w:val="Ttulo7"/>
    <w:uiPriority w:val="9"/>
    <w:semiHidden/>
    <w:qFormat/>
    <w:rsid w:val="00e376c0"/>
    <w:rPr>
      <w:rFonts w:ascii="Cambria" w:hAnsi="Cambria" w:eastAsia="Times New Roman" w:cs="Times New Roman"/>
      <w:i/>
      <w:iCs/>
      <w:color w:val="404040"/>
      <w:sz w:val="24"/>
      <w:szCs w:val="24"/>
    </w:rPr>
  </w:style>
  <w:style w:type="character" w:styleId="Ttulo8Char" w:customStyle="1">
    <w:name w:val="Título 8 Char"/>
    <w:link w:val="Ttulo8"/>
    <w:uiPriority w:val="9"/>
    <w:qFormat/>
    <w:rsid w:val="00e376c0"/>
    <w:rPr>
      <w:rFonts w:ascii="Cambria" w:hAnsi="Cambria" w:eastAsia="Times New Roman" w:cs="Times New Roman"/>
      <w:color w:val="404040"/>
    </w:rPr>
  </w:style>
  <w:style w:type="character" w:styleId="Heading8Char">
    <w:name w:val="Heading 8 Char"/>
    <w:qFormat/>
    <w:rPr/>
  </w:style>
  <w:style w:type="character" w:styleId="Heading7Char">
    <w:name w:val="Heading 7 Char"/>
    <w:qFormat/>
    <w:rPr/>
  </w:style>
  <w:style w:type="character" w:styleId="Heading5Char">
    <w:name w:val="Heading 5 Char"/>
    <w:qFormat/>
    <w:rPr/>
  </w:style>
  <w:style w:type="character" w:styleId="LineNumbering">
    <w:name w:val="Line Numbering"/>
    <w:rPr/>
  </w:style>
  <w:style w:type="character" w:styleId="Heading2Char">
    <w:name w:val="Heading 2 Char"/>
    <w:qFormat/>
    <w:rPr/>
  </w:style>
  <w:style w:type="character" w:styleId="Heading1Char">
    <w:name w:val="Heading 1 Char"/>
    <w:qFormat/>
    <w:rPr/>
  </w:style>
  <w:style w:type="character" w:styleId="WWDefaultParagraphFont">
    <w:name w:val="WW-Default Paragraph Font"/>
    <w:qFormat/>
    <w:rPr/>
  </w:style>
  <w:style w:type="character" w:styleId="WW8Num1z8">
    <w:name w:val="WW8Num1z8"/>
    <w:qFormat/>
    <w:rPr/>
  </w:style>
  <w:style w:type="character" w:styleId="WW8Num1z7">
    <w:name w:val="WW8Num1z7"/>
    <w:qFormat/>
    <w:rPr/>
  </w:style>
  <w:style w:type="character" w:styleId="WW8Num1z6">
    <w:name w:val="WW8Num1z6"/>
    <w:qFormat/>
    <w:rPr/>
  </w:style>
  <w:style w:type="character" w:styleId="WW8Num1z5">
    <w:name w:val="WW8Num1z5"/>
    <w:qFormat/>
    <w:rPr/>
  </w:style>
  <w:style w:type="character" w:styleId="WW8Num1z4">
    <w:name w:val="WW8Num1z4"/>
    <w:qFormat/>
    <w:rPr/>
  </w:style>
  <w:style w:type="character" w:styleId="WW8Num1z3">
    <w:name w:val="WW8Num1z3"/>
    <w:qFormat/>
    <w:rPr/>
  </w:style>
  <w:style w:type="character" w:styleId="WW8Num1z2">
    <w:name w:val="WW8Num1z2"/>
    <w:qFormat/>
    <w:rPr/>
  </w:style>
  <w:style w:type="character" w:styleId="WW8Num1z1">
    <w:name w:val="WW8Num1z1"/>
    <w:qFormat/>
    <w:rPr/>
  </w:style>
  <w:style w:type="character" w:styleId="WW8Num1z0">
    <w:name w:val="WW8Num1z0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Text">
    <w:name w:val="Block Text"/>
    <w:basedOn w:val="Normal"/>
    <w:semiHidden/>
    <w:qFormat/>
    <w:rsid w:val="00e376c0"/>
    <w:pPr>
      <w:ind w:left="1701" w:right="1701" w:hanging="0"/>
      <w:jc w:val="center"/>
    </w:pPr>
    <w:rPr>
      <w:sz w:val="28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Contedodamoldura">
    <w:name w:val="Conteúdo da moldura"/>
    <w:basedOn w:val="TextBody"/>
    <w:qFormat/>
    <w:pPr/>
    <w:rPr/>
  </w:style>
  <w:style w:type="paragraph" w:styleId="Ndiceremissivo">
    <w:name w:val="Índice remissivo"/>
    <w:basedOn w:val="Normal"/>
    <w:qFormat/>
    <w:pPr>
      <w:suppressLineNumbers/>
    </w:pPr>
    <w:rPr>
      <w:rFonts w:cs="Lucida Sans"/>
    </w:rPr>
  </w:style>
  <w:style w:type="paragraph" w:styleId="Legenda">
    <w:name w:val="Legenda"/>
    <w:basedOn w:val="Normal"/>
    <w:qFormat/>
    <w:pPr>
      <w:suppressLineNumbers/>
      <w:spacing w:before="120" w:after="120"/>
    </w:pPr>
    <w:rPr/>
  </w:style>
  <w:style w:type="paragraph" w:styleId="Ttulo">
    <w:name w:val="Título"/>
    <w:basedOn w:val="Normal"/>
    <w:qFormat/>
    <w:pPr>
      <w:keepNext/>
      <w:spacing w:before="240" w:after="12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376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4DEF0A64B91145BFC008F88CE476FD" ma:contentTypeVersion="0" ma:contentTypeDescription="Crie um novo documento." ma:contentTypeScope="" ma:versionID="931a4e49a49c0e1908d2c21372e2a5e9">
  <xsd:schema xmlns:xsd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A139EC-7D2C-473F-BA0B-E15C2DBCA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02A3D0B-F5F5-4B62-8DE4-1963F023AA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176AA12-8768-4E1B-B92F-C9723AC484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LibreOffice/5.2.2.2$Linux_X86_64 LibreOffice_project/20m0$Build-2</Application>
  <Pages>1</Pages>
  <Words>82</Words>
  <Characters>497</Characters>
  <CharactersWithSpaces>571</CharactersWithSpaces>
  <Paragraphs>11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2017-03-14T12:46:00Z</dcterms:created>
  <dc:creator>livia</dc:creator>
  <dc:description/>
  <dc:language>en-US</dc:language>
  <cp:lastModifiedBy/>
  <dcterms:modified xsi:type="dcterms:W3CDTF">2017-05-23T16:54:51Z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ContentTypeId">
    <vt:lpwstr>0x0101005F4DEF0A64B91145BFC008F88CE476FD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