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30C6" w14:textId="754BE17E" w:rsidR="00367260" w:rsidRDefault="00F919F4">
      <w:r>
        <w:t xml:space="preserve">Paper 01: </w:t>
      </w:r>
      <w:r w:rsidRPr="00F919F4">
        <w:t>Older adult visits to the emergency department for ambulatory care sensitive conditions.</w:t>
      </w:r>
    </w:p>
    <w:p w14:paraId="7B16A6C4" w14:textId="2F08A11E" w:rsidR="00F919F4" w:rsidRDefault="00F919F4"/>
    <w:p w14:paraId="7919D5BC" w14:textId="53E66B81" w:rsidR="00F919F4" w:rsidRDefault="00F919F4">
      <w:r>
        <w:t>Summary</w:t>
      </w:r>
    </w:p>
    <w:p w14:paraId="49B7041C" w14:textId="6A023D2F" w:rsidR="00F919F4" w:rsidRDefault="00F919F4">
      <w:r>
        <w:t xml:space="preserve">This paper is a summary paper that looks at ACSC related hospitalizations and their cost. This paper was selected as the first paper because it </w:t>
      </w:r>
      <w:r w:rsidR="008277C6">
        <w:t xml:space="preserve">performed no statistics, there is no model, this paper is just summary statistics. </w:t>
      </w:r>
    </w:p>
    <w:p w14:paraId="5A75A375" w14:textId="6E0C9A3D" w:rsidR="00F919F4" w:rsidRDefault="00F919F4"/>
    <w:p w14:paraId="74861516" w14:textId="77777777" w:rsidR="00F919F4" w:rsidRDefault="00F919F4"/>
    <w:p w14:paraId="75C34132" w14:textId="72F22596" w:rsidR="00F919F4" w:rsidRDefault="00F919F4">
      <w:r>
        <w:t>Replication notes</w:t>
      </w:r>
    </w:p>
    <w:p w14:paraId="4E98F2D0" w14:textId="73F92BE1" w:rsidR="008277C6" w:rsidRDefault="008277C6">
      <w:r>
        <w:t xml:space="preserve">So, right away I’m skeptical of the results of this paper. I know it isn’t a huge thing but the numbers in the tables don’t add up. As in, literally, tables with the same cohort don’t have the same number of members. </w:t>
      </w:r>
    </w:p>
    <w:p w14:paraId="39153F90" w14:textId="7F3455A5" w:rsidR="000A6766" w:rsidRDefault="000A6766"/>
    <w:p w14:paraId="15C68F15" w14:textId="4C0CF43B" w:rsidR="000A6766" w:rsidRDefault="000A6766">
      <w:r>
        <w:t>Data Source</w:t>
      </w:r>
    </w:p>
    <w:p w14:paraId="28024EE8" w14:textId="5B21C140" w:rsidR="000A6766" w:rsidRDefault="000A6766">
      <w:r>
        <w:tab/>
        <w:t>2016 SAF ED based Claims</w:t>
      </w:r>
    </w:p>
    <w:p w14:paraId="38FF9941" w14:textId="2D672480" w:rsidR="000A6766" w:rsidRDefault="000A6766">
      <w:r>
        <w:t>ED claims will be inpatient and outpatient claims with a revenue center code equal to 0981 or starting with 045. This is shown in Dev01.</w:t>
      </w:r>
    </w:p>
    <w:p w14:paraId="68F01D29" w14:textId="5E9BA5DA" w:rsidR="000A6766" w:rsidRDefault="000A6766"/>
    <w:p w14:paraId="314E0F51" w14:textId="1337135B" w:rsidR="000A6766" w:rsidRDefault="000A6766">
      <w:r>
        <w:t xml:space="preserve">This query resulted in </w:t>
      </w:r>
      <w:r w:rsidRPr="000A6766">
        <w:rPr>
          <w:rFonts w:ascii="Arial" w:eastAsia="Times New Roman" w:hAnsi="Arial" w:cs="Arial"/>
          <w:color w:val="000000"/>
          <w:sz w:val="22"/>
          <w:szCs w:val="22"/>
        </w:rPr>
        <w:t xml:space="preserve">24,952,921 </w:t>
      </w:r>
      <w:r>
        <w:rPr>
          <w:rFonts w:ascii="Times New Roman" w:eastAsia="Times New Roman" w:hAnsi="Times New Roman" w:cs="Times New Roman"/>
        </w:rPr>
        <w:t xml:space="preserve">distinct </w:t>
      </w:r>
      <w:r w:rsidR="008A2C16">
        <w:rPr>
          <w:rFonts w:ascii="Times New Roman" w:eastAsia="Times New Roman" w:hAnsi="Times New Roman" w:cs="Times New Roman"/>
        </w:rPr>
        <w:t>claims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0E2D845" w14:textId="18EFC269" w:rsidR="000A6766" w:rsidRDefault="000A6766">
      <w:r>
        <w:t>I validated the results to confirm that all revenue centers were present and there were no duplicated claims. (dev02)</w:t>
      </w:r>
    </w:p>
    <w:p w14:paraId="4101EF8A" w14:textId="024F6039" w:rsidR="000A6766" w:rsidRDefault="000A6766"/>
    <w:p w14:paraId="71FD8E83" w14:textId="77777777" w:rsidR="00BE6BFB" w:rsidRPr="000A6766" w:rsidRDefault="00BE6BFB" w:rsidP="00BE6BFB">
      <w:r>
        <w:t>They excluded under age 65</w:t>
      </w:r>
    </w:p>
    <w:p w14:paraId="6EDEBCCA" w14:textId="77777777" w:rsidR="00BE6BFB" w:rsidRDefault="00BE6BFB"/>
    <w:p w14:paraId="3A2B0B14" w14:textId="2D85AD97" w:rsidR="000A6766" w:rsidRDefault="000A6766">
      <w:proofErr w:type="gramStart"/>
      <w:r>
        <w:t>Next</w:t>
      </w:r>
      <w:proofErr w:type="gramEnd"/>
      <w:r>
        <w:t xml:space="preserve"> they reference claims which include beneficiaries enrolled in Part A and Part B</w:t>
      </w:r>
      <w:r w:rsidR="00BE6BFB">
        <w:t xml:space="preserve"> for the full period</w:t>
      </w:r>
      <w:r>
        <w:t xml:space="preserve">. </w:t>
      </w:r>
    </w:p>
    <w:p w14:paraId="34118EAC" w14:textId="1A9BDA8A" w:rsidR="000A6766" w:rsidRDefault="000A6766">
      <w:r>
        <w:t>This implies HI_COVERAGE and SM</w:t>
      </w:r>
      <w:r w:rsidR="00C25FCF">
        <w:t>I</w:t>
      </w:r>
      <w:r>
        <w:t xml:space="preserve">_COVERAGE equal to 12 depending </w:t>
      </w:r>
    </w:p>
    <w:p w14:paraId="1FE4CFD2" w14:textId="3B423771" w:rsidR="00BE6BFB" w:rsidRDefault="00BE6BFB"/>
    <w:p w14:paraId="25EC3D1B" w14:textId="225AA191" w:rsidR="00BE6BFB" w:rsidRDefault="00BE6BFB">
      <w:r>
        <w:t xml:space="preserve">They don’t </w:t>
      </w:r>
      <w:r w:rsidR="00C25FCF">
        <w:t>specify</w:t>
      </w:r>
      <w:r>
        <w:t xml:space="preserve"> if they exclude HMO or not, so I will test that. (dev03)</w:t>
      </w:r>
    </w:p>
    <w:p w14:paraId="1F74D4E8" w14:textId="60188E7D" w:rsidR="00A70DAD" w:rsidRDefault="00A70DAD"/>
    <w:p w14:paraId="291F32D2" w14:textId="074368CA" w:rsidR="00A70DAD" w:rsidRDefault="00C25FCF">
      <w:r w:rsidRPr="00C25FCF">
        <w:t>14</w:t>
      </w:r>
      <w:r>
        <w:t>,</w:t>
      </w:r>
      <w:r w:rsidRPr="00C25FCF">
        <w:t>680</w:t>
      </w:r>
      <w:r>
        <w:t>,</w:t>
      </w:r>
      <w:r w:rsidRPr="00C25FCF">
        <w:t>040</w:t>
      </w:r>
      <w:r>
        <w:t xml:space="preserve"> with the age range, SMI and HI, if I remove HM</w:t>
      </w:r>
      <w:r w:rsidR="00340D48">
        <w:t xml:space="preserve">O </w:t>
      </w:r>
      <w:r w:rsidR="00340D48" w:rsidRPr="00340D48">
        <w:t>14</w:t>
      </w:r>
      <w:r w:rsidR="00340D48">
        <w:t>,</w:t>
      </w:r>
      <w:r w:rsidR="00340D48" w:rsidRPr="00340D48">
        <w:t>108</w:t>
      </w:r>
      <w:r w:rsidR="00340D48">
        <w:t>,</w:t>
      </w:r>
      <w:r w:rsidR="00340D48" w:rsidRPr="00340D48">
        <w:t>555</w:t>
      </w:r>
    </w:p>
    <w:p w14:paraId="4017AEE0" w14:textId="41D1CA3F" w:rsidR="00340D48" w:rsidRDefault="00340D48">
      <w:r>
        <w:t xml:space="preserve">So… I wonder if they’re also including every other claim as well… they do not actually state what datasets that they use just that they’re using the 2016 SAF. </w:t>
      </w:r>
    </w:p>
    <w:p w14:paraId="28489DBE" w14:textId="15B37AE9" w:rsidR="00340D48" w:rsidRDefault="00340D48">
      <w:r>
        <w:t>Let me try increasing the datasets to reference every dataset.</w:t>
      </w:r>
      <w:r w:rsidR="00F62285">
        <w:t xml:space="preserve"> </w:t>
      </w:r>
      <w:r w:rsidR="00F62285" w:rsidRPr="00F62285">
        <w:t>14</w:t>
      </w:r>
      <w:r w:rsidR="00F62285">
        <w:t>,</w:t>
      </w:r>
      <w:r w:rsidR="00F62285" w:rsidRPr="00F62285">
        <w:t>108</w:t>
      </w:r>
      <w:r w:rsidR="00F62285">
        <w:t>,</w:t>
      </w:r>
      <w:r w:rsidR="00F62285" w:rsidRPr="00F62285">
        <w:t>899</w:t>
      </w:r>
    </w:p>
    <w:p w14:paraId="217F0627" w14:textId="48EF4DA7" w:rsidR="00455C1F" w:rsidRDefault="00455C1F">
      <w:r>
        <w:t xml:space="preserve">So, basically, no difference. </w:t>
      </w:r>
    </w:p>
    <w:p w14:paraId="1F82CCC6" w14:textId="77F677E1" w:rsidR="00455C1F" w:rsidRDefault="00455C1F"/>
    <w:p w14:paraId="4561FC88" w14:textId="3BF0F794" w:rsidR="00455C1F" w:rsidRDefault="00455C1F">
      <w:proofErr w:type="gramStart"/>
      <w:r>
        <w:t>So</w:t>
      </w:r>
      <w:proofErr w:type="gramEnd"/>
      <w:r>
        <w:t xml:space="preserve"> I will be using just inpatient and outpatient (as per dev 03)</w:t>
      </w:r>
    </w:p>
    <w:p w14:paraId="2656B51F" w14:textId="4EC1F36B" w:rsidR="00455C1F" w:rsidRDefault="00455C1F"/>
    <w:p w14:paraId="2CC25341" w14:textId="003871E8" w:rsidR="00455C1F" w:rsidRDefault="00455C1F">
      <w:r>
        <w:t>For table 1, The variables needed are</w:t>
      </w:r>
    </w:p>
    <w:p w14:paraId="10768DD4" w14:textId="424E1D71" w:rsidR="00455C1F" w:rsidRDefault="00455C1F">
      <w:r>
        <w:t xml:space="preserve">Age (age </w:t>
      </w:r>
      <w:proofErr w:type="gramStart"/>
      <w:r>
        <w:t>From</w:t>
      </w:r>
      <w:proofErr w:type="gramEnd"/>
      <w:r>
        <w:t xml:space="preserve"> MBSF)</w:t>
      </w:r>
    </w:p>
    <w:p w14:paraId="0883B234" w14:textId="565D3A73" w:rsidR="00455C1F" w:rsidRDefault="00455C1F">
      <w:r>
        <w:t>Race (</w:t>
      </w:r>
      <w:proofErr w:type="spellStart"/>
      <w:r>
        <w:t>race_code</w:t>
      </w:r>
      <w:proofErr w:type="spellEnd"/>
      <w:r>
        <w:t xml:space="preserve"> from MBSF)</w:t>
      </w:r>
    </w:p>
    <w:p w14:paraId="51983F38" w14:textId="6921480D" w:rsidR="00455C1F" w:rsidRDefault="00455C1F">
      <w:r>
        <w:t>Sex (</w:t>
      </w:r>
      <w:proofErr w:type="spellStart"/>
      <w:r>
        <w:t>sex_code</w:t>
      </w:r>
      <w:proofErr w:type="spellEnd"/>
      <w:r>
        <w:t xml:space="preserve"> from MBSF)</w:t>
      </w:r>
    </w:p>
    <w:p w14:paraId="3CD5FEFA" w14:textId="209FB176" w:rsidR="00455C1F" w:rsidRDefault="00455C1F">
      <w:r>
        <w:t>Region (</w:t>
      </w:r>
      <w:proofErr w:type="spellStart"/>
      <w:r>
        <w:t>state_code</w:t>
      </w:r>
      <w:proofErr w:type="spellEnd"/>
      <w:r>
        <w:t xml:space="preserve"> from MBSF)</w:t>
      </w:r>
    </w:p>
    <w:p w14:paraId="2967C380" w14:textId="31C45D47" w:rsidR="00455C1F" w:rsidRDefault="00455C1F">
      <w:r>
        <w:lastRenderedPageBreak/>
        <w:t xml:space="preserve">ED to Admission (ADM_DATE from </w:t>
      </w:r>
      <w:proofErr w:type="spellStart"/>
      <w:r>
        <w:t>inp_claims</w:t>
      </w:r>
      <w:proofErr w:type="spellEnd"/>
      <w:r>
        <w:t>)</w:t>
      </w:r>
    </w:p>
    <w:p w14:paraId="553B33E6" w14:textId="2C0D0EF3" w:rsidR="00455C1F" w:rsidRDefault="00455C1F">
      <w:r>
        <w:t xml:space="preserve">30-day ED revisit (Looking for the next ED visit by re-joining on the same table on </w:t>
      </w:r>
      <w:proofErr w:type="spellStart"/>
      <w:r>
        <w:t>desy_sort_key</w:t>
      </w:r>
      <w:proofErr w:type="spellEnd"/>
      <w:r>
        <w:t xml:space="preserve"> and minimum date &gt; current date on the ED table)</w:t>
      </w:r>
    </w:p>
    <w:p w14:paraId="59496EE2" w14:textId="01CA9FB9" w:rsidR="00455C1F" w:rsidRDefault="00455C1F">
      <w:r>
        <w:t>Dual Eligibility status (From MBSF)</w:t>
      </w:r>
    </w:p>
    <w:p w14:paraId="555E3214" w14:textId="05A14BA4" w:rsidR="00455C1F" w:rsidRDefault="00455C1F">
      <w:r>
        <w:t>CCI (From PQI2016 table that uses all DX)</w:t>
      </w:r>
    </w:p>
    <w:p w14:paraId="786DF187" w14:textId="4C772CB1" w:rsidR="00455C1F" w:rsidRDefault="00455C1F">
      <w:r>
        <w:t xml:space="preserve">ACSC is from the Primary Diagnosis column. </w:t>
      </w:r>
    </w:p>
    <w:p w14:paraId="6B07C334" w14:textId="12FA5001" w:rsidR="00455C1F" w:rsidRDefault="00455C1F"/>
    <w:p w14:paraId="27DBF7B4" w14:textId="0EC78DBA" w:rsidR="00455C1F" w:rsidRDefault="00455C1F">
      <w:r>
        <w:t>For Table 2</w:t>
      </w:r>
    </w:p>
    <w:p w14:paraId="1894C1B5" w14:textId="3DE5B2F3" w:rsidR="00455C1F" w:rsidRDefault="00455C1F">
      <w:r>
        <w:t>I also need</w:t>
      </w:r>
    </w:p>
    <w:p w14:paraId="300EF649" w14:textId="4FF2CEB0" w:rsidR="00455C1F" w:rsidRDefault="00455C1F" w:rsidP="00455C1F">
      <w:r>
        <w:t>CLM_PMT_AMT</w:t>
      </w:r>
      <w:r>
        <w:t xml:space="preserve">, </w:t>
      </w:r>
      <w:r>
        <w:t>NCH_PRMRY_PYR_CLM_PD_AMT</w:t>
      </w:r>
      <w:r>
        <w:t xml:space="preserve">, and </w:t>
      </w:r>
      <w:r>
        <w:t>CLM_TOT_CHRG_AMT</w:t>
      </w:r>
      <w:r>
        <w:t xml:space="preserve"> from the claim file. </w:t>
      </w:r>
    </w:p>
    <w:p w14:paraId="30F005D0" w14:textId="031BC82B" w:rsidR="00A6663C" w:rsidRDefault="00A6663C" w:rsidP="00455C1F"/>
    <w:p w14:paraId="5BDAD7A9" w14:textId="4366AD43" w:rsidR="00A6663C" w:rsidRDefault="00A6663C" w:rsidP="00455C1F">
      <w:r>
        <w:t>And for Table 3 I need to know what the revisit diagnosis was. (</w:t>
      </w:r>
      <w:proofErr w:type="gramStart"/>
      <w:r>
        <w:t>So</w:t>
      </w:r>
      <w:proofErr w:type="gramEnd"/>
      <w:r>
        <w:t xml:space="preserve"> when I join to get the number of days to the next visit, I need to also know what the primary diagnosis for that visit was, AND the PQI for that condition)</w:t>
      </w:r>
    </w:p>
    <w:p w14:paraId="5511AB58" w14:textId="6E047897" w:rsidR="00A6663C" w:rsidRDefault="00A6663C" w:rsidP="00455C1F"/>
    <w:p w14:paraId="3C933CCE" w14:textId="736C9DCF" w:rsidR="00A6663C" w:rsidRDefault="005D5C4E" w:rsidP="00455C1F">
      <w:r>
        <w:t>The first version of this full SQL query is in dev 05.</w:t>
      </w:r>
    </w:p>
    <w:p w14:paraId="28EF13CC" w14:textId="22A1ABC2" w:rsidR="005D5C4E" w:rsidRDefault="005D5C4E" w:rsidP="00455C1F">
      <w:r>
        <w:t>This dataset will be pulled into python and parsed in dev 06.</w:t>
      </w:r>
    </w:p>
    <w:p w14:paraId="2F46F969" w14:textId="50DAF301" w:rsidR="00B50FE3" w:rsidRDefault="00B50FE3" w:rsidP="00455C1F"/>
    <w:p w14:paraId="7AA9609A" w14:textId="3C65ED89" w:rsidR="00B50FE3" w:rsidRDefault="00831294" w:rsidP="00455C1F">
      <w:r>
        <w:t>The Data Structure</w:t>
      </w:r>
    </w:p>
    <w:p w14:paraId="2D5664CE" w14:textId="666609FA" w:rsidR="00831294" w:rsidRDefault="00831294" w:rsidP="00455C1F"/>
    <w:p w14:paraId="0C40671D" w14:textId="77777777" w:rsidR="00831294" w:rsidRDefault="00831294" w:rsidP="00831294">
      <w:r>
        <w:t>Dataset:</w:t>
      </w:r>
    </w:p>
    <w:p w14:paraId="1DC08121" w14:textId="77777777" w:rsidR="00831294" w:rsidRDefault="00831294" w:rsidP="00831294">
      <w:r>
        <w:tab/>
        <w:t>DESY_SORT_KEY</w:t>
      </w:r>
      <w:r>
        <w:tab/>
      </w:r>
      <w:r>
        <w:tab/>
      </w:r>
      <w:r>
        <w:tab/>
      </w:r>
      <w:r>
        <w:tab/>
        <w:t>Unique Patient Identifier (PK)</w:t>
      </w:r>
    </w:p>
    <w:p w14:paraId="7D268E4D" w14:textId="77777777" w:rsidR="00831294" w:rsidRDefault="00831294" w:rsidP="00831294">
      <w:r>
        <w:tab/>
        <w:t>CLAIM_NO</w:t>
      </w:r>
      <w:r>
        <w:tab/>
      </w:r>
      <w:r>
        <w:tab/>
      </w:r>
      <w:r>
        <w:tab/>
      </w:r>
      <w:r>
        <w:tab/>
      </w:r>
      <w:r>
        <w:tab/>
        <w:t>Unique Claim Identifier (PK)</w:t>
      </w:r>
    </w:p>
    <w:p w14:paraId="4B2E0C78" w14:textId="18E3F25D" w:rsidR="00831294" w:rsidRDefault="00831294" w:rsidP="00831294">
      <w:r>
        <w:tab/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Age</w:t>
      </w:r>
      <w:proofErr w:type="spellEnd"/>
      <w:r>
        <w:t xml:space="preserve"> of the Individual</w:t>
      </w:r>
    </w:p>
    <w:p w14:paraId="40A13208" w14:textId="77777777" w:rsidR="00831294" w:rsidRDefault="00831294" w:rsidP="00831294">
      <w:r>
        <w:tab/>
        <w:t>RACE_CODE</w:t>
      </w:r>
      <w:r>
        <w:tab/>
      </w:r>
      <w:r>
        <w:tab/>
      </w:r>
      <w:r>
        <w:tab/>
      </w:r>
      <w:r>
        <w:tab/>
      </w:r>
      <w:r>
        <w:tab/>
        <w:t>Race of the Individual</w:t>
      </w:r>
    </w:p>
    <w:p w14:paraId="03093FF7" w14:textId="77777777" w:rsidR="00831294" w:rsidRDefault="00831294" w:rsidP="00831294">
      <w:r>
        <w:tab/>
        <w:t>SEX_CODE</w:t>
      </w:r>
      <w:r>
        <w:tab/>
      </w:r>
      <w:r>
        <w:tab/>
      </w:r>
      <w:r>
        <w:tab/>
      </w:r>
      <w:r>
        <w:tab/>
      </w:r>
      <w:r>
        <w:tab/>
        <w:t>Sex of the Individual</w:t>
      </w:r>
    </w:p>
    <w:p w14:paraId="14E79F28" w14:textId="77777777" w:rsidR="00831294" w:rsidRDefault="00831294" w:rsidP="00831294">
      <w:r>
        <w:tab/>
        <w:t>STATE_CODE</w:t>
      </w:r>
      <w:r>
        <w:tab/>
      </w:r>
      <w:r>
        <w:tab/>
      </w:r>
      <w:r>
        <w:tab/>
      </w:r>
      <w:r>
        <w:tab/>
      </w:r>
      <w:r>
        <w:tab/>
        <w:t>Where the claim happened</w:t>
      </w:r>
    </w:p>
    <w:p w14:paraId="14D16C65" w14:textId="77777777" w:rsidR="00831294" w:rsidRDefault="00831294" w:rsidP="00831294">
      <w:r>
        <w:tab/>
        <w:t>DUAL_STUS_CD_01-12</w:t>
      </w:r>
      <w:r>
        <w:tab/>
      </w:r>
      <w:r>
        <w:tab/>
      </w:r>
      <w:r>
        <w:tab/>
        <w:t xml:space="preserve">Medicare / </w:t>
      </w:r>
      <w:proofErr w:type="spellStart"/>
      <w:r>
        <w:t>Medicade</w:t>
      </w:r>
      <w:proofErr w:type="spellEnd"/>
      <w:r>
        <w:t xml:space="preserve"> Status</w:t>
      </w:r>
    </w:p>
    <w:p w14:paraId="41382546" w14:textId="7BD5A47C" w:rsidR="00831294" w:rsidRDefault="00831294" w:rsidP="00831294">
      <w:r>
        <w:tab/>
        <w:t>CLM_THRU_DT</w:t>
      </w:r>
      <w:r>
        <w:tab/>
      </w:r>
      <w:r>
        <w:tab/>
      </w:r>
      <w:r>
        <w:tab/>
      </w:r>
      <w:r>
        <w:tab/>
        <w:t>When the claim happened</w:t>
      </w:r>
    </w:p>
    <w:p w14:paraId="2D7D09C2" w14:textId="0831B4C6" w:rsidR="00831294" w:rsidRDefault="00831294" w:rsidP="00831294">
      <w:r>
        <w:tab/>
        <w:t>PRNCPAL_DGNS_CD</w:t>
      </w:r>
      <w:r>
        <w:tab/>
      </w:r>
      <w:r>
        <w:tab/>
      </w:r>
      <w:r>
        <w:tab/>
      </w:r>
      <w:r>
        <w:tab/>
        <w:t>Primary Diagnosis</w:t>
      </w:r>
    </w:p>
    <w:p w14:paraId="30EC1226" w14:textId="285774C5" w:rsidR="00831294" w:rsidRDefault="00831294" w:rsidP="00831294">
      <w:r>
        <w:tab/>
        <w:t>CLM_PMT_AMT</w:t>
      </w:r>
      <w:r>
        <w:tab/>
      </w:r>
      <w:r>
        <w:tab/>
      </w:r>
      <w:r>
        <w:tab/>
      </w:r>
      <w:r>
        <w:tab/>
        <w:t>What CMS Paid</w:t>
      </w:r>
    </w:p>
    <w:p w14:paraId="6B80F7E5" w14:textId="75F0C773" w:rsidR="00831294" w:rsidRDefault="00831294" w:rsidP="00831294">
      <w:r>
        <w:tab/>
        <w:t>NCH_PRMRY_PYR_CLM_PD_AMT</w:t>
      </w:r>
      <w:r>
        <w:tab/>
      </w:r>
      <w:r>
        <w:tab/>
      </w:r>
      <w:r>
        <w:t xml:space="preserve">What a </w:t>
      </w:r>
      <w:proofErr w:type="spellStart"/>
      <w:proofErr w:type="gramStart"/>
      <w:r>
        <w:t>non CMS</w:t>
      </w:r>
      <w:proofErr w:type="spellEnd"/>
      <w:proofErr w:type="gramEnd"/>
      <w:r>
        <w:t xml:space="preserve"> Payer Paid</w:t>
      </w:r>
    </w:p>
    <w:p w14:paraId="4DB2FFF5" w14:textId="77777777" w:rsidR="00831294" w:rsidRDefault="00831294" w:rsidP="00831294">
      <w:r>
        <w:tab/>
        <w:t>CLM_TOT_CHRG_AMT</w:t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Total Charge of the claim</w:t>
      </w:r>
    </w:p>
    <w:p w14:paraId="3E450F32" w14:textId="77777777" w:rsidR="00831294" w:rsidRDefault="00831294" w:rsidP="00831294">
      <w:r>
        <w:tab/>
      </w:r>
    </w:p>
    <w:p w14:paraId="7A64C9CD" w14:textId="77777777" w:rsidR="00831294" w:rsidRDefault="00831294" w:rsidP="00831294">
      <w:r>
        <w:t>Figure 1</w:t>
      </w:r>
    </w:p>
    <w:p w14:paraId="079EB91C" w14:textId="468A342B" w:rsidR="00831294" w:rsidRDefault="00831294" w:rsidP="00831294">
      <w:r>
        <w:tab/>
        <w:t>ASCS / No ASCS</w:t>
      </w:r>
      <w:r>
        <w:tab/>
      </w:r>
      <w:r>
        <w:tab/>
      </w:r>
      <w:r>
        <w:tab/>
      </w:r>
      <w:r>
        <w:tab/>
      </w:r>
      <w:proofErr w:type="spellStart"/>
      <w:r>
        <w:t>Calcuclated</w:t>
      </w:r>
      <w:proofErr w:type="spellEnd"/>
      <w:r>
        <w:t xml:space="preserve"> from PRNCPAL_DGNS_CD</w:t>
      </w:r>
    </w:p>
    <w:p w14:paraId="6F300F8E" w14:textId="77777777" w:rsidR="00831294" w:rsidRDefault="00831294" w:rsidP="00831294">
      <w:r>
        <w:tab/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  <w:t>Sum of Rows</w:t>
      </w:r>
    </w:p>
    <w:p w14:paraId="21D1B71E" w14:textId="3F003D79" w:rsidR="00831294" w:rsidRDefault="00831294" w:rsidP="00831294">
      <w:r>
        <w:tab/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  <w:t>Ranges calculated from AGE column</w:t>
      </w:r>
    </w:p>
    <w:p w14:paraId="056ACF8C" w14:textId="77777777" w:rsidR="00831294" w:rsidRDefault="00831294" w:rsidP="00831294">
      <w:r>
        <w:tab/>
        <w:t>Race</w:t>
      </w:r>
      <w:r>
        <w:tab/>
      </w:r>
      <w:r>
        <w:tab/>
      </w:r>
      <w:r>
        <w:tab/>
      </w:r>
      <w:r>
        <w:tab/>
      </w:r>
      <w:r>
        <w:tab/>
      </w:r>
      <w:r>
        <w:tab/>
        <w:t>Ranges calculated from RACE_CODE Column</w:t>
      </w:r>
    </w:p>
    <w:p w14:paraId="6DA8D292" w14:textId="07431B5C" w:rsidR="00831294" w:rsidRDefault="00831294" w:rsidP="00831294">
      <w:r>
        <w:tab/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  <w:t>Ranges calculated from SEX_CODE Column</w:t>
      </w:r>
    </w:p>
    <w:p w14:paraId="00A32B65" w14:textId="74F537BB" w:rsidR="00831294" w:rsidRDefault="00831294" w:rsidP="00831294">
      <w:r>
        <w:tab/>
        <w:t>Geographic Region</w:t>
      </w:r>
      <w:r>
        <w:tab/>
      </w:r>
      <w:r>
        <w:tab/>
      </w:r>
      <w:r>
        <w:tab/>
      </w:r>
      <w:r>
        <w:tab/>
      </w:r>
      <w:proofErr w:type="spellStart"/>
      <w:r>
        <w:t>Region</w:t>
      </w:r>
      <w:proofErr w:type="spellEnd"/>
      <w:r>
        <w:t xml:space="preserve"> Calculated from the STATE_CODE </w:t>
      </w:r>
    </w:p>
    <w:p w14:paraId="0EC47B04" w14:textId="1E977B02" w:rsidR="00831294" w:rsidRDefault="00831294" w:rsidP="00831294">
      <w:r>
        <w:tab/>
        <w:t>ED to admission</w:t>
      </w:r>
      <w:r>
        <w:tab/>
      </w:r>
      <w:r>
        <w:tab/>
      </w:r>
      <w:r>
        <w:tab/>
      </w:r>
      <w:r>
        <w:tab/>
      </w:r>
      <w:r>
        <w:t>See Discussion Below</w:t>
      </w:r>
    </w:p>
    <w:p w14:paraId="22AFFA35" w14:textId="459399A7" w:rsidR="00831294" w:rsidRDefault="00831294" w:rsidP="00831294">
      <w:r>
        <w:lastRenderedPageBreak/>
        <w:tab/>
        <w:t>30-day ED revisits</w:t>
      </w:r>
      <w:r>
        <w:tab/>
      </w:r>
      <w:r>
        <w:tab/>
      </w:r>
      <w:r>
        <w:tab/>
      </w:r>
      <w:r>
        <w:tab/>
        <w:t>See Discussion Below</w:t>
      </w:r>
    </w:p>
    <w:p w14:paraId="541E999C" w14:textId="72F947D7" w:rsidR="00831294" w:rsidRDefault="00831294" w:rsidP="00831294">
      <w:r>
        <w:tab/>
        <w:t>Dual eligibility status</w:t>
      </w:r>
      <w:r>
        <w:tab/>
      </w:r>
      <w:r>
        <w:tab/>
      </w:r>
      <w:r>
        <w:tab/>
      </w:r>
      <w:r>
        <w:tab/>
        <w:t>See Discussion Below</w:t>
      </w:r>
    </w:p>
    <w:p w14:paraId="34F7C968" w14:textId="3F18C68D" w:rsidR="00831294" w:rsidRDefault="00831294" w:rsidP="00831294">
      <w:r>
        <w:tab/>
      </w:r>
      <w:proofErr w:type="spellStart"/>
      <w:r>
        <w:t>Charlson</w:t>
      </w:r>
      <w:proofErr w:type="spellEnd"/>
      <w:r>
        <w:t xml:space="preserve"> Comorbidity Index</w:t>
      </w:r>
      <w:r>
        <w:tab/>
      </w:r>
      <w:r>
        <w:tab/>
      </w:r>
      <w:r>
        <w:tab/>
      </w:r>
      <w:proofErr w:type="spellStart"/>
      <w:r>
        <w:t>Calcuclated</w:t>
      </w:r>
      <w:proofErr w:type="spellEnd"/>
      <w:r>
        <w:t xml:space="preserve"> </w:t>
      </w:r>
      <w:proofErr w:type="spellStart"/>
      <w:r>
        <w:t>Seperately</w:t>
      </w:r>
      <w:proofErr w:type="spellEnd"/>
    </w:p>
    <w:p w14:paraId="20F660C4" w14:textId="77777777" w:rsidR="00831294" w:rsidRDefault="00831294" w:rsidP="00831294"/>
    <w:p w14:paraId="26EB0BB5" w14:textId="77777777" w:rsidR="00831294" w:rsidRDefault="00831294" w:rsidP="00831294">
      <w:r>
        <w:t>Figure 2</w:t>
      </w:r>
    </w:p>
    <w:p w14:paraId="222CE3B1" w14:textId="77777777" w:rsidR="00831294" w:rsidRDefault="00831294" w:rsidP="00831294">
      <w:r>
        <w:tab/>
        <w:t>ACSC</w:t>
      </w:r>
      <w:r>
        <w:tab/>
      </w:r>
      <w:r>
        <w:tab/>
      </w:r>
      <w:r>
        <w:tab/>
      </w:r>
      <w:r>
        <w:tab/>
      </w:r>
      <w:r>
        <w:tab/>
      </w:r>
      <w:r>
        <w:tab/>
        <w:t>Filtered by PQI Flags</w:t>
      </w:r>
    </w:p>
    <w:p w14:paraId="2F27B4F9" w14:textId="77777777" w:rsidR="00831294" w:rsidRDefault="00831294" w:rsidP="00831294">
      <w:r>
        <w:tab/>
        <w:t>ED to admission</w:t>
      </w:r>
      <w:r>
        <w:tab/>
      </w:r>
      <w:r>
        <w:tab/>
      </w:r>
      <w:r>
        <w:tab/>
      </w:r>
      <w:r>
        <w:tab/>
      </w:r>
      <w:proofErr w:type="spellStart"/>
      <w:r>
        <w:t>inpAdmission</w:t>
      </w:r>
      <w:proofErr w:type="spellEnd"/>
    </w:p>
    <w:p w14:paraId="21568CBA" w14:textId="77777777" w:rsidR="00831294" w:rsidRDefault="00831294" w:rsidP="00831294">
      <w:r>
        <w:tab/>
        <w:t xml:space="preserve">Average Pay by </w:t>
      </w:r>
      <w:proofErr w:type="spellStart"/>
      <w:r>
        <w:t>medicare</w:t>
      </w:r>
      <w:proofErr w:type="spellEnd"/>
      <w:r>
        <w:tab/>
      </w:r>
      <w:r>
        <w:tab/>
        <w:t>CLM_PMT_AMT</w:t>
      </w:r>
    </w:p>
    <w:p w14:paraId="10616E00" w14:textId="77777777" w:rsidR="00831294" w:rsidRDefault="00831294" w:rsidP="00831294">
      <w:r>
        <w:tab/>
        <w:t>Average Pay by supplement</w:t>
      </w:r>
      <w:r>
        <w:tab/>
        <w:t>NCH_PRMRY_PYR_CLM_PD_AMT</w:t>
      </w:r>
    </w:p>
    <w:p w14:paraId="04C5B2D9" w14:textId="77777777" w:rsidR="00831294" w:rsidRDefault="00831294" w:rsidP="00831294">
      <w:r>
        <w:tab/>
        <w:t>Average Pay by Bene</w:t>
      </w:r>
      <w:r>
        <w:tab/>
      </w:r>
      <w:r>
        <w:tab/>
      </w:r>
      <w:r>
        <w:tab/>
        <w:t>CLM_TOT_CHRG_AMT - NCH_PRMRY_PYR_CLM_PD_AMT - CLM_PMT_AMT</w:t>
      </w:r>
    </w:p>
    <w:p w14:paraId="2F6ACED4" w14:textId="77777777" w:rsidR="00831294" w:rsidRDefault="00831294" w:rsidP="00831294">
      <w:r>
        <w:tab/>
        <w:t>Total Pay</w:t>
      </w:r>
      <w:r>
        <w:tab/>
      </w:r>
      <w:r>
        <w:tab/>
      </w:r>
      <w:r>
        <w:tab/>
      </w:r>
      <w:r>
        <w:tab/>
      </w:r>
      <w:r>
        <w:tab/>
        <w:t>CLM_TOT_CHRG_AMT</w:t>
      </w:r>
    </w:p>
    <w:p w14:paraId="2F8D63FF" w14:textId="77777777" w:rsidR="00831294" w:rsidRDefault="00831294" w:rsidP="00831294">
      <w:r>
        <w:tab/>
      </w:r>
    </w:p>
    <w:p w14:paraId="5E420454" w14:textId="77777777" w:rsidR="00831294" w:rsidRDefault="00831294" w:rsidP="00831294">
      <w:r>
        <w:t>Figure 3</w:t>
      </w:r>
    </w:p>
    <w:p w14:paraId="25ACEA6D" w14:textId="77777777" w:rsidR="00831294" w:rsidRDefault="00831294" w:rsidP="00831294">
      <w:r>
        <w:tab/>
        <w:t>ACSC</w:t>
      </w:r>
      <w:r>
        <w:tab/>
      </w:r>
      <w:r>
        <w:tab/>
      </w:r>
      <w:r>
        <w:tab/>
      </w:r>
      <w:r>
        <w:tab/>
      </w:r>
      <w:r>
        <w:tab/>
      </w:r>
      <w:r>
        <w:tab/>
        <w:t>Filtered by PQI Flags</w:t>
      </w:r>
    </w:p>
    <w:p w14:paraId="75AA1E41" w14:textId="77777777" w:rsidR="00831294" w:rsidRDefault="00831294" w:rsidP="00831294">
      <w:r>
        <w:tab/>
        <w:t>ED Visits</w:t>
      </w:r>
      <w:r>
        <w:tab/>
      </w:r>
      <w:r>
        <w:tab/>
      </w:r>
      <w:r>
        <w:tab/>
      </w:r>
      <w:r>
        <w:tab/>
      </w:r>
      <w:r>
        <w:tab/>
        <w:t>Count Rows</w:t>
      </w:r>
    </w:p>
    <w:p w14:paraId="1A578878" w14:textId="77777777" w:rsidR="00831294" w:rsidRDefault="00831294" w:rsidP="00831294">
      <w:r>
        <w:tab/>
        <w:t>30-day ED revisits same</w:t>
      </w:r>
      <w:r>
        <w:tab/>
      </w:r>
      <w:r>
        <w:tab/>
        <w:t>Using DESY_SORT_KEY, CLM_THRU_DT, and PRNCPAL_DGNS_CD</w:t>
      </w:r>
    </w:p>
    <w:p w14:paraId="2B1B29F4" w14:textId="77777777" w:rsidR="00831294" w:rsidRDefault="00831294" w:rsidP="00831294">
      <w:r>
        <w:tab/>
        <w:t>30-day ED revisits all</w:t>
      </w:r>
      <w:r>
        <w:tab/>
      </w:r>
      <w:r>
        <w:tab/>
        <w:t>Using DESY_SORT_KEY and CLM_THRU_DT</w:t>
      </w:r>
    </w:p>
    <w:p w14:paraId="4C253E9F" w14:textId="77777777" w:rsidR="00831294" w:rsidRDefault="00831294" w:rsidP="00831294">
      <w:r>
        <w:tab/>
      </w:r>
    </w:p>
    <w:p w14:paraId="4BE03074" w14:textId="77777777" w:rsidR="00831294" w:rsidRDefault="00831294" w:rsidP="00831294">
      <w:r>
        <w:t>Figure 1 Expanded</w:t>
      </w:r>
    </w:p>
    <w:p w14:paraId="72AFB20C" w14:textId="77777777" w:rsidR="00831294" w:rsidRDefault="00831294" w:rsidP="00831294">
      <w:r>
        <w:tab/>
        <w:t xml:space="preserve">Age ranges </w:t>
      </w:r>
    </w:p>
    <w:p w14:paraId="594E6361" w14:textId="77777777" w:rsidR="00831294" w:rsidRDefault="00831294" w:rsidP="00831294">
      <w:r>
        <w:tab/>
      </w:r>
      <w:r>
        <w:tab/>
        <w:t>65-74</w:t>
      </w:r>
    </w:p>
    <w:p w14:paraId="2F47652B" w14:textId="77777777" w:rsidR="00831294" w:rsidRDefault="00831294" w:rsidP="00831294">
      <w:r>
        <w:tab/>
      </w:r>
      <w:r>
        <w:tab/>
        <w:t>75-84</w:t>
      </w:r>
    </w:p>
    <w:p w14:paraId="6100EFCC" w14:textId="77777777" w:rsidR="00831294" w:rsidRDefault="00831294" w:rsidP="00831294">
      <w:r>
        <w:tab/>
      </w:r>
      <w:r>
        <w:tab/>
        <w:t>85+</w:t>
      </w:r>
    </w:p>
    <w:p w14:paraId="7BFC4264" w14:textId="77777777" w:rsidR="00831294" w:rsidRDefault="00831294" w:rsidP="00831294">
      <w:r>
        <w:tab/>
        <w:t>Race</w:t>
      </w:r>
    </w:p>
    <w:p w14:paraId="178BFC01" w14:textId="77777777" w:rsidR="00831294" w:rsidRDefault="00831294" w:rsidP="00831294">
      <w:r>
        <w:tab/>
      </w:r>
      <w:r>
        <w:tab/>
        <w:t>1 = White</w:t>
      </w:r>
    </w:p>
    <w:p w14:paraId="704F67A2" w14:textId="77777777" w:rsidR="00831294" w:rsidRDefault="00831294" w:rsidP="00831294">
      <w:r>
        <w:tab/>
      </w:r>
      <w:r>
        <w:tab/>
        <w:t>2 = Black</w:t>
      </w:r>
    </w:p>
    <w:p w14:paraId="3147B7AD" w14:textId="77777777" w:rsidR="00831294" w:rsidRDefault="00831294" w:rsidP="00831294">
      <w:r>
        <w:tab/>
      </w:r>
      <w:r>
        <w:tab/>
        <w:t>4 = Asian</w:t>
      </w:r>
    </w:p>
    <w:p w14:paraId="275E2B36" w14:textId="77777777" w:rsidR="00831294" w:rsidRDefault="00831294" w:rsidP="00831294">
      <w:r>
        <w:tab/>
      </w:r>
      <w:r>
        <w:tab/>
        <w:t>5 = Hispanic</w:t>
      </w:r>
    </w:p>
    <w:p w14:paraId="62AC7568" w14:textId="77777777" w:rsidR="00831294" w:rsidRDefault="00831294" w:rsidP="00831294">
      <w:r>
        <w:tab/>
      </w:r>
      <w:r>
        <w:tab/>
        <w:t>6 = North American Native</w:t>
      </w:r>
    </w:p>
    <w:p w14:paraId="0D20F8DE" w14:textId="77777777" w:rsidR="00831294" w:rsidRDefault="00831294" w:rsidP="00831294">
      <w:r>
        <w:tab/>
      </w:r>
      <w:r>
        <w:tab/>
        <w:t>3 = Other</w:t>
      </w:r>
    </w:p>
    <w:p w14:paraId="44F80735" w14:textId="77777777" w:rsidR="00831294" w:rsidRDefault="00831294" w:rsidP="00831294">
      <w:r>
        <w:tab/>
      </w:r>
      <w:r>
        <w:tab/>
        <w:t>0 = Unknown</w:t>
      </w:r>
    </w:p>
    <w:p w14:paraId="7A395CAF" w14:textId="77777777" w:rsidR="00831294" w:rsidRDefault="00831294" w:rsidP="00831294">
      <w:r>
        <w:tab/>
      </w:r>
    </w:p>
    <w:p w14:paraId="05A59D04" w14:textId="77777777" w:rsidR="00831294" w:rsidRDefault="00831294" w:rsidP="00831294">
      <w:r>
        <w:tab/>
        <w:t>Sex</w:t>
      </w:r>
    </w:p>
    <w:p w14:paraId="3D85443F" w14:textId="77777777" w:rsidR="00831294" w:rsidRDefault="00831294" w:rsidP="00831294">
      <w:r>
        <w:tab/>
      </w:r>
      <w:r>
        <w:tab/>
        <w:t>0 = Drop</w:t>
      </w:r>
    </w:p>
    <w:p w14:paraId="3C97FBA7" w14:textId="77777777" w:rsidR="00831294" w:rsidRDefault="00831294" w:rsidP="00831294">
      <w:r>
        <w:tab/>
      </w:r>
      <w:r>
        <w:tab/>
        <w:t>2 = Female</w:t>
      </w:r>
    </w:p>
    <w:p w14:paraId="2D9E1C8C" w14:textId="77777777" w:rsidR="00831294" w:rsidRDefault="00831294" w:rsidP="00831294">
      <w:r>
        <w:tab/>
      </w:r>
      <w:r>
        <w:tab/>
        <w:t>1 = Male</w:t>
      </w:r>
    </w:p>
    <w:p w14:paraId="25B9E966" w14:textId="77777777" w:rsidR="00831294" w:rsidRDefault="00831294" w:rsidP="00831294">
      <w:r>
        <w:tab/>
      </w:r>
      <w:r>
        <w:tab/>
      </w:r>
    </w:p>
    <w:p w14:paraId="683BACEB" w14:textId="77777777" w:rsidR="00831294" w:rsidRDefault="00831294" w:rsidP="00831294">
      <w:r>
        <w:tab/>
        <w:t>Geographic region</w:t>
      </w:r>
      <w:r>
        <w:tab/>
        <w:t>https://www.census.gov/programs-surveys/economic-census/guidance-geographies/levels.html</w:t>
      </w:r>
    </w:p>
    <w:p w14:paraId="54659C6B" w14:textId="77777777" w:rsidR="00831294" w:rsidRDefault="00831294" w:rsidP="00831294">
      <w:r>
        <w:tab/>
      </w:r>
      <w:r>
        <w:tab/>
        <w:t>Northeast</w:t>
      </w:r>
    </w:p>
    <w:p w14:paraId="592EA809" w14:textId="77777777" w:rsidR="00831294" w:rsidRDefault="00831294" w:rsidP="00831294">
      <w:r>
        <w:tab/>
      </w:r>
      <w:r>
        <w:tab/>
        <w:t>07</w:t>
      </w:r>
      <w:r>
        <w:tab/>
        <w:t>Connecticut</w:t>
      </w:r>
    </w:p>
    <w:p w14:paraId="6DF14213" w14:textId="77777777" w:rsidR="00831294" w:rsidRDefault="00831294" w:rsidP="00831294">
      <w:r>
        <w:tab/>
      </w:r>
      <w:r>
        <w:tab/>
        <w:t>20</w:t>
      </w:r>
      <w:r>
        <w:tab/>
        <w:t>Maine</w:t>
      </w:r>
    </w:p>
    <w:p w14:paraId="5B80C6D1" w14:textId="77777777" w:rsidR="00831294" w:rsidRDefault="00831294" w:rsidP="00831294">
      <w:r>
        <w:lastRenderedPageBreak/>
        <w:tab/>
      </w:r>
      <w:r>
        <w:tab/>
        <w:t>22</w:t>
      </w:r>
      <w:r>
        <w:tab/>
        <w:t>Massachusetts</w:t>
      </w:r>
    </w:p>
    <w:p w14:paraId="765819C3" w14:textId="77777777" w:rsidR="00831294" w:rsidRDefault="00831294" w:rsidP="00831294">
      <w:r>
        <w:tab/>
      </w:r>
      <w:r>
        <w:tab/>
        <w:t>30</w:t>
      </w:r>
      <w:r>
        <w:tab/>
        <w:t>New Hampshire</w:t>
      </w:r>
    </w:p>
    <w:p w14:paraId="2CE145E0" w14:textId="77777777" w:rsidR="00831294" w:rsidRDefault="00831294" w:rsidP="00831294">
      <w:r>
        <w:tab/>
      </w:r>
      <w:r>
        <w:tab/>
        <w:t>41</w:t>
      </w:r>
      <w:r>
        <w:tab/>
        <w:t>Rhode Island</w:t>
      </w:r>
    </w:p>
    <w:p w14:paraId="59427BEA" w14:textId="77777777" w:rsidR="00831294" w:rsidRDefault="00831294" w:rsidP="00831294">
      <w:r>
        <w:tab/>
      </w:r>
      <w:r>
        <w:tab/>
        <w:t>47</w:t>
      </w:r>
      <w:r>
        <w:tab/>
        <w:t>Vermont</w:t>
      </w:r>
    </w:p>
    <w:p w14:paraId="66989C2B" w14:textId="77777777" w:rsidR="00831294" w:rsidRDefault="00831294" w:rsidP="00831294">
      <w:r>
        <w:tab/>
      </w:r>
      <w:r>
        <w:tab/>
      </w:r>
    </w:p>
    <w:p w14:paraId="07AC0780" w14:textId="77777777" w:rsidR="00831294" w:rsidRDefault="00831294" w:rsidP="00831294">
      <w:r>
        <w:tab/>
      </w:r>
      <w:r>
        <w:tab/>
        <w:t>31</w:t>
      </w:r>
      <w:r>
        <w:tab/>
        <w:t>New Jersey</w:t>
      </w:r>
    </w:p>
    <w:p w14:paraId="6DA85FDC" w14:textId="77777777" w:rsidR="00831294" w:rsidRDefault="00831294" w:rsidP="00831294">
      <w:r>
        <w:tab/>
      </w:r>
      <w:r>
        <w:tab/>
        <w:t>33</w:t>
      </w:r>
      <w:r>
        <w:tab/>
        <w:t>New York</w:t>
      </w:r>
    </w:p>
    <w:p w14:paraId="6F727B1F" w14:textId="77777777" w:rsidR="00831294" w:rsidRDefault="00831294" w:rsidP="00831294">
      <w:r>
        <w:tab/>
      </w:r>
      <w:r>
        <w:tab/>
        <w:t>39</w:t>
      </w:r>
      <w:r>
        <w:tab/>
        <w:t>Pennsylvania</w:t>
      </w:r>
    </w:p>
    <w:p w14:paraId="15EA4C60" w14:textId="77777777" w:rsidR="00831294" w:rsidRDefault="00831294" w:rsidP="00831294">
      <w:r>
        <w:tab/>
      </w:r>
      <w:r>
        <w:tab/>
      </w:r>
    </w:p>
    <w:p w14:paraId="5880B8F1" w14:textId="77777777" w:rsidR="00831294" w:rsidRDefault="00831294" w:rsidP="00831294">
      <w:r>
        <w:tab/>
      </w:r>
      <w:r>
        <w:tab/>
        <w:t>Midwest Region</w:t>
      </w:r>
    </w:p>
    <w:p w14:paraId="5D43ECFC" w14:textId="77777777" w:rsidR="00831294" w:rsidRDefault="00831294" w:rsidP="00831294">
      <w:r>
        <w:tab/>
      </w:r>
      <w:r>
        <w:tab/>
        <w:t>14</w:t>
      </w:r>
      <w:r>
        <w:tab/>
        <w:t>Illinois</w:t>
      </w:r>
    </w:p>
    <w:p w14:paraId="11E76DEB" w14:textId="77777777" w:rsidR="00831294" w:rsidRDefault="00831294" w:rsidP="00831294">
      <w:r>
        <w:tab/>
      </w:r>
      <w:r>
        <w:tab/>
        <w:t>15</w:t>
      </w:r>
      <w:r>
        <w:tab/>
        <w:t>Indiana</w:t>
      </w:r>
    </w:p>
    <w:p w14:paraId="76709933" w14:textId="77777777" w:rsidR="00831294" w:rsidRDefault="00831294" w:rsidP="00831294">
      <w:r>
        <w:tab/>
      </w:r>
      <w:r>
        <w:tab/>
        <w:t>23</w:t>
      </w:r>
      <w:r>
        <w:tab/>
        <w:t>Michigan</w:t>
      </w:r>
    </w:p>
    <w:p w14:paraId="58B228A5" w14:textId="77777777" w:rsidR="00831294" w:rsidRDefault="00831294" w:rsidP="00831294">
      <w:r>
        <w:tab/>
      </w:r>
      <w:r>
        <w:tab/>
        <w:t>36</w:t>
      </w:r>
      <w:r>
        <w:tab/>
        <w:t>Ohio</w:t>
      </w:r>
    </w:p>
    <w:p w14:paraId="45CE2A2B" w14:textId="77777777" w:rsidR="00831294" w:rsidRDefault="00831294" w:rsidP="00831294">
      <w:r>
        <w:tab/>
      </w:r>
      <w:r>
        <w:tab/>
        <w:t>52</w:t>
      </w:r>
      <w:r>
        <w:tab/>
        <w:t>Wisconsin</w:t>
      </w:r>
    </w:p>
    <w:p w14:paraId="11348080" w14:textId="77777777" w:rsidR="00831294" w:rsidRDefault="00831294" w:rsidP="00831294">
      <w:r>
        <w:tab/>
      </w:r>
      <w:r>
        <w:tab/>
      </w:r>
    </w:p>
    <w:p w14:paraId="26326FEA" w14:textId="77777777" w:rsidR="00831294" w:rsidRDefault="00831294" w:rsidP="00831294">
      <w:r>
        <w:tab/>
      </w:r>
      <w:r>
        <w:tab/>
        <w:t>16</w:t>
      </w:r>
      <w:r>
        <w:tab/>
        <w:t>Iowa</w:t>
      </w:r>
    </w:p>
    <w:p w14:paraId="77FC2D6F" w14:textId="77777777" w:rsidR="00831294" w:rsidRDefault="00831294" w:rsidP="00831294">
      <w:r>
        <w:tab/>
      </w:r>
      <w:r>
        <w:tab/>
        <w:t>17</w:t>
      </w:r>
      <w:r>
        <w:tab/>
        <w:t>Kansas</w:t>
      </w:r>
    </w:p>
    <w:p w14:paraId="2067FBD4" w14:textId="77777777" w:rsidR="00831294" w:rsidRDefault="00831294" w:rsidP="00831294">
      <w:r>
        <w:tab/>
      </w:r>
      <w:r>
        <w:tab/>
        <w:t>24</w:t>
      </w:r>
      <w:r>
        <w:tab/>
        <w:t>Minnesota</w:t>
      </w:r>
    </w:p>
    <w:p w14:paraId="5034BB46" w14:textId="77777777" w:rsidR="00831294" w:rsidRDefault="00831294" w:rsidP="00831294">
      <w:r>
        <w:tab/>
      </w:r>
      <w:r>
        <w:tab/>
        <w:t>26</w:t>
      </w:r>
      <w:r>
        <w:tab/>
        <w:t>Missouri</w:t>
      </w:r>
    </w:p>
    <w:p w14:paraId="12013C4E" w14:textId="77777777" w:rsidR="00831294" w:rsidRDefault="00831294" w:rsidP="00831294">
      <w:r>
        <w:tab/>
      </w:r>
      <w:r>
        <w:tab/>
        <w:t>28</w:t>
      </w:r>
      <w:r>
        <w:tab/>
        <w:t>Nebraska</w:t>
      </w:r>
    </w:p>
    <w:p w14:paraId="547347F0" w14:textId="77777777" w:rsidR="00831294" w:rsidRDefault="00831294" w:rsidP="00831294">
      <w:r>
        <w:tab/>
      </w:r>
      <w:r>
        <w:tab/>
        <w:t>35</w:t>
      </w:r>
      <w:r>
        <w:tab/>
        <w:t>North Dakota</w:t>
      </w:r>
    </w:p>
    <w:p w14:paraId="659BA697" w14:textId="77777777" w:rsidR="00831294" w:rsidRDefault="00831294" w:rsidP="00831294">
      <w:r>
        <w:tab/>
      </w:r>
      <w:r>
        <w:tab/>
        <w:t>43</w:t>
      </w:r>
      <w:r>
        <w:tab/>
        <w:t>South Dakota</w:t>
      </w:r>
    </w:p>
    <w:p w14:paraId="1F52D7FB" w14:textId="77777777" w:rsidR="00831294" w:rsidRDefault="00831294" w:rsidP="00831294">
      <w:r>
        <w:tab/>
      </w:r>
      <w:r>
        <w:tab/>
      </w:r>
    </w:p>
    <w:p w14:paraId="48348BF4" w14:textId="77777777" w:rsidR="00831294" w:rsidRDefault="00831294" w:rsidP="00831294">
      <w:r>
        <w:tab/>
      </w:r>
      <w:r>
        <w:tab/>
        <w:t>South</w:t>
      </w:r>
    </w:p>
    <w:p w14:paraId="22E9EC54" w14:textId="77777777" w:rsidR="00831294" w:rsidRDefault="00831294" w:rsidP="00831294">
      <w:r>
        <w:tab/>
      </w:r>
      <w:r>
        <w:tab/>
        <w:t>08</w:t>
      </w:r>
      <w:r>
        <w:tab/>
        <w:t>Delaware</w:t>
      </w:r>
    </w:p>
    <w:p w14:paraId="031C2072" w14:textId="77777777" w:rsidR="00831294" w:rsidRDefault="00831294" w:rsidP="00831294">
      <w:r>
        <w:tab/>
      </w:r>
      <w:r>
        <w:tab/>
        <w:t>09</w:t>
      </w:r>
      <w:r>
        <w:tab/>
        <w:t>District of Columbia</w:t>
      </w:r>
    </w:p>
    <w:p w14:paraId="6915654B" w14:textId="77777777" w:rsidR="00831294" w:rsidRDefault="00831294" w:rsidP="00831294">
      <w:r>
        <w:tab/>
      </w:r>
      <w:r>
        <w:tab/>
        <w:t>10</w:t>
      </w:r>
      <w:r>
        <w:tab/>
        <w:t>Florida</w:t>
      </w:r>
    </w:p>
    <w:p w14:paraId="74DBCAB5" w14:textId="77777777" w:rsidR="00831294" w:rsidRDefault="00831294" w:rsidP="00831294">
      <w:r>
        <w:tab/>
      </w:r>
      <w:r>
        <w:tab/>
        <w:t>11</w:t>
      </w:r>
      <w:r>
        <w:tab/>
        <w:t>Georgia</w:t>
      </w:r>
    </w:p>
    <w:p w14:paraId="2EFC7824" w14:textId="77777777" w:rsidR="00831294" w:rsidRDefault="00831294" w:rsidP="00831294">
      <w:r>
        <w:tab/>
      </w:r>
      <w:r>
        <w:tab/>
        <w:t>21</w:t>
      </w:r>
      <w:r>
        <w:tab/>
        <w:t>Maryland</w:t>
      </w:r>
    </w:p>
    <w:p w14:paraId="2699D69F" w14:textId="77777777" w:rsidR="00831294" w:rsidRDefault="00831294" w:rsidP="00831294">
      <w:r>
        <w:tab/>
      </w:r>
      <w:r>
        <w:tab/>
        <w:t>34</w:t>
      </w:r>
      <w:r>
        <w:tab/>
        <w:t>North Carolina</w:t>
      </w:r>
    </w:p>
    <w:p w14:paraId="76CB478F" w14:textId="77777777" w:rsidR="00831294" w:rsidRDefault="00831294" w:rsidP="00831294">
      <w:r>
        <w:tab/>
      </w:r>
      <w:r>
        <w:tab/>
        <w:t>42</w:t>
      </w:r>
      <w:r>
        <w:tab/>
        <w:t>South Carolina</w:t>
      </w:r>
    </w:p>
    <w:p w14:paraId="6F8522D2" w14:textId="77777777" w:rsidR="00831294" w:rsidRDefault="00831294" w:rsidP="00831294">
      <w:r>
        <w:tab/>
      </w:r>
      <w:r>
        <w:tab/>
        <w:t>49</w:t>
      </w:r>
      <w:r>
        <w:tab/>
        <w:t>Virginia</w:t>
      </w:r>
    </w:p>
    <w:p w14:paraId="6195C574" w14:textId="77777777" w:rsidR="00831294" w:rsidRDefault="00831294" w:rsidP="00831294">
      <w:r>
        <w:tab/>
      </w:r>
      <w:r>
        <w:tab/>
        <w:t>51</w:t>
      </w:r>
      <w:r>
        <w:tab/>
        <w:t>West Virginia</w:t>
      </w:r>
    </w:p>
    <w:p w14:paraId="49C4D406" w14:textId="77777777" w:rsidR="00831294" w:rsidRDefault="00831294" w:rsidP="00831294">
      <w:r>
        <w:tab/>
      </w:r>
      <w:r>
        <w:tab/>
      </w:r>
    </w:p>
    <w:p w14:paraId="1F06BEB3" w14:textId="77777777" w:rsidR="00831294" w:rsidRDefault="00831294" w:rsidP="00831294">
      <w:r>
        <w:tab/>
      </w:r>
      <w:r>
        <w:tab/>
        <w:t>01</w:t>
      </w:r>
      <w:r>
        <w:tab/>
        <w:t>Alabama</w:t>
      </w:r>
    </w:p>
    <w:p w14:paraId="60CEAEAB" w14:textId="77777777" w:rsidR="00831294" w:rsidRDefault="00831294" w:rsidP="00831294">
      <w:r>
        <w:tab/>
      </w:r>
      <w:r>
        <w:tab/>
        <w:t>18</w:t>
      </w:r>
      <w:r>
        <w:tab/>
        <w:t>Kentucky</w:t>
      </w:r>
    </w:p>
    <w:p w14:paraId="740FC78F" w14:textId="77777777" w:rsidR="00831294" w:rsidRDefault="00831294" w:rsidP="00831294">
      <w:r>
        <w:tab/>
      </w:r>
      <w:r>
        <w:tab/>
        <w:t>25</w:t>
      </w:r>
      <w:r>
        <w:tab/>
        <w:t>Mississippi</w:t>
      </w:r>
    </w:p>
    <w:p w14:paraId="1C67B94E" w14:textId="77777777" w:rsidR="00831294" w:rsidRDefault="00831294" w:rsidP="00831294">
      <w:r>
        <w:tab/>
      </w:r>
      <w:r>
        <w:tab/>
        <w:t>44</w:t>
      </w:r>
      <w:r>
        <w:tab/>
        <w:t>Tennessee</w:t>
      </w:r>
    </w:p>
    <w:p w14:paraId="523C9EA8" w14:textId="77777777" w:rsidR="00831294" w:rsidRDefault="00831294" w:rsidP="00831294">
      <w:r>
        <w:tab/>
      </w:r>
      <w:r>
        <w:tab/>
      </w:r>
    </w:p>
    <w:p w14:paraId="7A9F6B25" w14:textId="77777777" w:rsidR="00831294" w:rsidRDefault="00831294" w:rsidP="00831294">
      <w:r>
        <w:tab/>
      </w:r>
      <w:r>
        <w:tab/>
        <w:t>04</w:t>
      </w:r>
      <w:r>
        <w:tab/>
        <w:t>Arkansas</w:t>
      </w:r>
    </w:p>
    <w:p w14:paraId="50DE5BA8" w14:textId="77777777" w:rsidR="00831294" w:rsidRDefault="00831294" w:rsidP="00831294">
      <w:r>
        <w:tab/>
      </w:r>
      <w:r>
        <w:tab/>
        <w:t>19</w:t>
      </w:r>
      <w:r>
        <w:tab/>
        <w:t>Louisiana</w:t>
      </w:r>
    </w:p>
    <w:p w14:paraId="7D6F278D" w14:textId="77777777" w:rsidR="00831294" w:rsidRDefault="00831294" w:rsidP="00831294">
      <w:r>
        <w:tab/>
      </w:r>
      <w:r>
        <w:tab/>
        <w:t>37</w:t>
      </w:r>
      <w:r>
        <w:tab/>
        <w:t>Oklahoma</w:t>
      </w:r>
    </w:p>
    <w:p w14:paraId="2C4D3F2A" w14:textId="77777777" w:rsidR="00831294" w:rsidRDefault="00831294" w:rsidP="00831294">
      <w:r>
        <w:tab/>
      </w:r>
      <w:r>
        <w:tab/>
        <w:t>45</w:t>
      </w:r>
      <w:r>
        <w:tab/>
        <w:t>Texas</w:t>
      </w:r>
    </w:p>
    <w:p w14:paraId="2A7CFA50" w14:textId="77777777" w:rsidR="00831294" w:rsidRDefault="00831294" w:rsidP="00831294"/>
    <w:p w14:paraId="179B908D" w14:textId="77777777" w:rsidR="00831294" w:rsidRDefault="00831294" w:rsidP="00831294">
      <w:r>
        <w:tab/>
      </w:r>
      <w:r>
        <w:tab/>
        <w:t>West</w:t>
      </w:r>
    </w:p>
    <w:p w14:paraId="4605419F" w14:textId="77777777" w:rsidR="00831294" w:rsidRDefault="00831294" w:rsidP="00831294">
      <w:r>
        <w:tab/>
      </w:r>
      <w:r>
        <w:tab/>
        <w:t>03</w:t>
      </w:r>
      <w:r>
        <w:tab/>
        <w:t>Arizona</w:t>
      </w:r>
    </w:p>
    <w:p w14:paraId="52B346C7" w14:textId="77777777" w:rsidR="00831294" w:rsidRDefault="00831294" w:rsidP="00831294">
      <w:r>
        <w:tab/>
      </w:r>
      <w:r>
        <w:tab/>
        <w:t>06</w:t>
      </w:r>
      <w:r>
        <w:tab/>
        <w:t>Colorado</w:t>
      </w:r>
    </w:p>
    <w:p w14:paraId="42AF2E37" w14:textId="77777777" w:rsidR="00831294" w:rsidRDefault="00831294" w:rsidP="00831294">
      <w:r>
        <w:tab/>
      </w:r>
      <w:r>
        <w:tab/>
        <w:t>13</w:t>
      </w:r>
      <w:r>
        <w:tab/>
        <w:t>Idaho</w:t>
      </w:r>
    </w:p>
    <w:p w14:paraId="558CB95D" w14:textId="77777777" w:rsidR="00831294" w:rsidRDefault="00831294" w:rsidP="00831294">
      <w:r>
        <w:tab/>
      </w:r>
      <w:r>
        <w:tab/>
        <w:t>27</w:t>
      </w:r>
      <w:r>
        <w:tab/>
        <w:t>Montana</w:t>
      </w:r>
    </w:p>
    <w:p w14:paraId="12B00645" w14:textId="77777777" w:rsidR="00831294" w:rsidRDefault="00831294" w:rsidP="00831294">
      <w:r>
        <w:tab/>
      </w:r>
      <w:r>
        <w:tab/>
        <w:t>29</w:t>
      </w:r>
      <w:r>
        <w:tab/>
        <w:t>Nevada</w:t>
      </w:r>
    </w:p>
    <w:p w14:paraId="05ED449C" w14:textId="77777777" w:rsidR="00831294" w:rsidRDefault="00831294" w:rsidP="00831294">
      <w:r>
        <w:tab/>
      </w:r>
      <w:r>
        <w:tab/>
        <w:t>32</w:t>
      </w:r>
      <w:r>
        <w:tab/>
        <w:t>New Mexico</w:t>
      </w:r>
    </w:p>
    <w:p w14:paraId="7A6DC958" w14:textId="77777777" w:rsidR="00831294" w:rsidRDefault="00831294" w:rsidP="00831294">
      <w:r>
        <w:tab/>
      </w:r>
      <w:r>
        <w:tab/>
        <w:t>46</w:t>
      </w:r>
      <w:r>
        <w:tab/>
        <w:t>Utah</w:t>
      </w:r>
    </w:p>
    <w:p w14:paraId="60D22968" w14:textId="77777777" w:rsidR="00831294" w:rsidRDefault="00831294" w:rsidP="00831294">
      <w:r>
        <w:tab/>
      </w:r>
      <w:r>
        <w:tab/>
        <w:t>53</w:t>
      </w:r>
      <w:r>
        <w:tab/>
        <w:t>Wyoming</w:t>
      </w:r>
    </w:p>
    <w:p w14:paraId="798B5F1B" w14:textId="77777777" w:rsidR="00831294" w:rsidRDefault="00831294" w:rsidP="00831294"/>
    <w:p w14:paraId="72CC9753" w14:textId="77777777" w:rsidR="00831294" w:rsidRDefault="00831294" w:rsidP="00831294"/>
    <w:p w14:paraId="2DD6498F" w14:textId="77777777" w:rsidR="00831294" w:rsidRDefault="00831294" w:rsidP="00831294">
      <w:r>
        <w:tab/>
      </w:r>
      <w:r>
        <w:tab/>
        <w:t>02</w:t>
      </w:r>
      <w:r>
        <w:tab/>
        <w:t>Alaska</w:t>
      </w:r>
    </w:p>
    <w:p w14:paraId="10D0B6EA" w14:textId="77777777" w:rsidR="00831294" w:rsidRDefault="00831294" w:rsidP="00831294">
      <w:r>
        <w:tab/>
      </w:r>
      <w:r>
        <w:tab/>
        <w:t>05</w:t>
      </w:r>
      <w:r>
        <w:tab/>
        <w:t>California</w:t>
      </w:r>
    </w:p>
    <w:p w14:paraId="3205D8D2" w14:textId="77777777" w:rsidR="00831294" w:rsidRDefault="00831294" w:rsidP="00831294">
      <w:r>
        <w:tab/>
      </w:r>
      <w:r>
        <w:tab/>
        <w:t>12</w:t>
      </w:r>
      <w:r>
        <w:tab/>
        <w:t>Hawaii</w:t>
      </w:r>
    </w:p>
    <w:p w14:paraId="255BB167" w14:textId="77777777" w:rsidR="00831294" w:rsidRDefault="00831294" w:rsidP="00831294">
      <w:r>
        <w:tab/>
      </w:r>
      <w:r>
        <w:tab/>
        <w:t>38</w:t>
      </w:r>
      <w:r>
        <w:tab/>
        <w:t>Oregon</w:t>
      </w:r>
    </w:p>
    <w:p w14:paraId="49B19056" w14:textId="77777777" w:rsidR="00831294" w:rsidRDefault="00831294" w:rsidP="00831294">
      <w:r>
        <w:tab/>
      </w:r>
      <w:r>
        <w:tab/>
        <w:t>50</w:t>
      </w:r>
      <w:r>
        <w:tab/>
        <w:t>Washington</w:t>
      </w:r>
    </w:p>
    <w:p w14:paraId="3BFB1DDE" w14:textId="77777777" w:rsidR="00831294" w:rsidRDefault="00831294" w:rsidP="00831294"/>
    <w:p w14:paraId="2BB59355" w14:textId="77777777" w:rsidR="00831294" w:rsidRDefault="00831294" w:rsidP="00831294"/>
    <w:p w14:paraId="6FE1FADE" w14:textId="77777777" w:rsidR="00831294" w:rsidRDefault="00831294" w:rsidP="00831294">
      <w:r>
        <w:tab/>
      </w:r>
      <w:r>
        <w:tab/>
        <w:t>Else? Maybe Some of these are dropped?</w:t>
      </w:r>
    </w:p>
    <w:p w14:paraId="4B62126E" w14:textId="77777777" w:rsidR="00831294" w:rsidRDefault="00831294" w:rsidP="00831294">
      <w:r>
        <w:tab/>
      </w:r>
      <w:r>
        <w:tab/>
        <w:t>40</w:t>
      </w:r>
      <w:r>
        <w:tab/>
        <w:t>Puerto Rico</w:t>
      </w:r>
    </w:p>
    <w:p w14:paraId="0C69E280" w14:textId="77777777" w:rsidR="00831294" w:rsidRDefault="00831294" w:rsidP="00831294">
      <w:r>
        <w:tab/>
      </w:r>
      <w:r>
        <w:tab/>
        <w:t>48</w:t>
      </w:r>
      <w:r>
        <w:tab/>
        <w:t>Virgin Islands</w:t>
      </w:r>
    </w:p>
    <w:p w14:paraId="5523087D" w14:textId="77777777" w:rsidR="00831294" w:rsidRDefault="00831294" w:rsidP="00831294">
      <w:r>
        <w:tab/>
      </w:r>
      <w:r>
        <w:tab/>
        <w:t>54</w:t>
      </w:r>
      <w:r>
        <w:tab/>
        <w:t>Africa</w:t>
      </w:r>
    </w:p>
    <w:p w14:paraId="3C0981E5" w14:textId="77777777" w:rsidR="00831294" w:rsidRDefault="00831294" w:rsidP="00831294">
      <w:r>
        <w:tab/>
      </w:r>
      <w:r>
        <w:tab/>
        <w:t>55</w:t>
      </w:r>
      <w:r>
        <w:tab/>
        <w:t>Asia</w:t>
      </w:r>
    </w:p>
    <w:p w14:paraId="53C909E7" w14:textId="77777777" w:rsidR="00831294" w:rsidRDefault="00831294" w:rsidP="00831294">
      <w:r>
        <w:tab/>
      </w:r>
      <w:r>
        <w:tab/>
        <w:t>56</w:t>
      </w:r>
      <w:r>
        <w:tab/>
        <w:t>Canada</w:t>
      </w:r>
    </w:p>
    <w:p w14:paraId="628DC958" w14:textId="77777777" w:rsidR="00831294" w:rsidRDefault="00831294" w:rsidP="00831294">
      <w:r>
        <w:tab/>
      </w:r>
      <w:r>
        <w:tab/>
        <w:t>57</w:t>
      </w:r>
      <w:r>
        <w:tab/>
        <w:t>Central America and West Indies</w:t>
      </w:r>
    </w:p>
    <w:p w14:paraId="74721A6B" w14:textId="77777777" w:rsidR="00831294" w:rsidRDefault="00831294" w:rsidP="00831294">
      <w:r>
        <w:tab/>
      </w:r>
      <w:r>
        <w:tab/>
        <w:t>58</w:t>
      </w:r>
      <w:r>
        <w:tab/>
        <w:t>Europe</w:t>
      </w:r>
    </w:p>
    <w:p w14:paraId="586C78D3" w14:textId="77777777" w:rsidR="00831294" w:rsidRDefault="00831294" w:rsidP="00831294">
      <w:r>
        <w:tab/>
      </w:r>
      <w:r>
        <w:tab/>
        <w:t>59</w:t>
      </w:r>
      <w:r>
        <w:tab/>
        <w:t>Mexico</w:t>
      </w:r>
    </w:p>
    <w:p w14:paraId="54641D87" w14:textId="77777777" w:rsidR="00831294" w:rsidRDefault="00831294" w:rsidP="00831294">
      <w:r>
        <w:tab/>
      </w:r>
      <w:r>
        <w:tab/>
        <w:t>60</w:t>
      </w:r>
      <w:r>
        <w:tab/>
        <w:t>Oceania</w:t>
      </w:r>
    </w:p>
    <w:p w14:paraId="1FCDACF2" w14:textId="77777777" w:rsidR="00831294" w:rsidRDefault="00831294" w:rsidP="00831294">
      <w:r>
        <w:tab/>
      </w:r>
      <w:r>
        <w:tab/>
        <w:t>61</w:t>
      </w:r>
      <w:r>
        <w:tab/>
        <w:t>Philippines</w:t>
      </w:r>
    </w:p>
    <w:p w14:paraId="30707EC8" w14:textId="77777777" w:rsidR="00831294" w:rsidRDefault="00831294" w:rsidP="00831294">
      <w:r>
        <w:tab/>
      </w:r>
      <w:r>
        <w:tab/>
        <w:t>62</w:t>
      </w:r>
      <w:r>
        <w:tab/>
        <w:t>South America</w:t>
      </w:r>
    </w:p>
    <w:p w14:paraId="66BC8157" w14:textId="77777777" w:rsidR="00831294" w:rsidRDefault="00831294" w:rsidP="00831294">
      <w:r>
        <w:tab/>
      </w:r>
      <w:r>
        <w:tab/>
        <w:t>63</w:t>
      </w:r>
      <w:r>
        <w:tab/>
        <w:t>U.S. Possessions</w:t>
      </w:r>
    </w:p>
    <w:p w14:paraId="68BAD9C5" w14:textId="77777777" w:rsidR="00831294" w:rsidRDefault="00831294" w:rsidP="00831294">
      <w:r>
        <w:tab/>
      </w:r>
      <w:r>
        <w:tab/>
        <w:t>97</w:t>
      </w:r>
      <w:r>
        <w:tab/>
        <w:t>Saipan - MP</w:t>
      </w:r>
    </w:p>
    <w:p w14:paraId="63413B5F" w14:textId="77777777" w:rsidR="00831294" w:rsidRDefault="00831294" w:rsidP="00831294">
      <w:r>
        <w:tab/>
      </w:r>
      <w:r>
        <w:tab/>
        <w:t>98</w:t>
      </w:r>
      <w:r>
        <w:tab/>
        <w:t>Guam</w:t>
      </w:r>
    </w:p>
    <w:p w14:paraId="73999F2C" w14:textId="31207779" w:rsidR="00831294" w:rsidRDefault="00831294" w:rsidP="00831294">
      <w:r>
        <w:tab/>
      </w:r>
      <w:r>
        <w:tab/>
        <w:t>99</w:t>
      </w:r>
      <w:r>
        <w:tab/>
        <w:t>American Samoa</w:t>
      </w:r>
    </w:p>
    <w:p w14:paraId="2A8325BE" w14:textId="044BC6CA" w:rsidR="00831294" w:rsidRDefault="00831294" w:rsidP="00831294"/>
    <w:p w14:paraId="6A15E1E9" w14:textId="3485E637" w:rsidR="00831294" w:rsidRDefault="00831294" w:rsidP="00831294">
      <w:r>
        <w:t xml:space="preserve">Talk more about </w:t>
      </w:r>
      <w:proofErr w:type="spellStart"/>
      <w:r>
        <w:t>inp</w:t>
      </w:r>
      <w:proofErr w:type="spellEnd"/>
      <w:r>
        <w:t xml:space="preserve"> admission. </w:t>
      </w:r>
    </w:p>
    <w:p w14:paraId="3613C991" w14:textId="2B068D9D" w:rsidR="006F0F9C" w:rsidRDefault="006F0F9C" w:rsidP="00831294">
      <w:r>
        <w:tab/>
        <w:t xml:space="preserve">Initially, when I thought about how to determine how I wanted to determine inpatient admission I made it much harder than it needed to be. I looked for visits where there was a revenue charge to a bed made. Or I tried to look at the facility type of where the visit was, or how someone was discharged from the ED. The Solution I ended up using was that if someone had an admission date… they were admitted.  And if they did not have an admission date, they were not admitted. </w:t>
      </w:r>
    </w:p>
    <w:p w14:paraId="35738CD6" w14:textId="77777777" w:rsidR="006F0F9C" w:rsidRDefault="006F0F9C" w:rsidP="00831294"/>
    <w:p w14:paraId="0FDDA167" w14:textId="0B28C4D5" w:rsidR="00831294" w:rsidRDefault="00831294" w:rsidP="00831294">
      <w:r>
        <w:lastRenderedPageBreak/>
        <w:t>Talk more about next admission</w:t>
      </w:r>
    </w:p>
    <w:p w14:paraId="6076C4C6" w14:textId="3737150C" w:rsidR="006F0F9C" w:rsidRDefault="006F0F9C" w:rsidP="00831294">
      <w:r>
        <w:tab/>
      </w:r>
      <w:proofErr w:type="gramStart"/>
      <w:r>
        <w:t>So</w:t>
      </w:r>
      <w:proofErr w:type="gramEnd"/>
      <w:r>
        <w:t xml:space="preserve"> the readmission variable has a</w:t>
      </w:r>
      <w:r w:rsidR="00E67DE9">
        <w:t xml:space="preserve"> few complexities, When you explain it it’s simple, It’s the next ED or Inpatient Admission for that person; however, there are a few complexities. </w:t>
      </w:r>
    </w:p>
    <w:p w14:paraId="37D5F360" w14:textId="77777777" w:rsidR="00E67DE9" w:rsidRDefault="00E67DE9" w:rsidP="00831294"/>
    <w:p w14:paraId="7D55AB9B" w14:textId="01F43F1C" w:rsidR="00B7696F" w:rsidRDefault="00B7696F" w:rsidP="00831294">
      <w:r>
        <w:t>So, lets answer some questions</w:t>
      </w:r>
    </w:p>
    <w:p w14:paraId="1225C401" w14:textId="31331C13" w:rsidR="00B7696F" w:rsidRDefault="00B7696F" w:rsidP="00831294">
      <w:r>
        <w:tab/>
        <w:t>1: Are there cases where someone has multiple ED visits on the same day?</w:t>
      </w:r>
    </w:p>
    <w:p w14:paraId="5F641260" w14:textId="65E5E9F8" w:rsidR="00B7696F" w:rsidRDefault="00B7696F" w:rsidP="00831294">
      <w:r>
        <w:tab/>
      </w:r>
      <w:r>
        <w:tab/>
        <w:t>Dev 07</w:t>
      </w:r>
    </w:p>
    <w:p w14:paraId="00DD7DAF" w14:textId="03933854" w:rsidR="00840098" w:rsidRDefault="009D7802" w:rsidP="00831294">
      <w:r>
        <w:t xml:space="preserve">14,108,555 Rows </w:t>
      </w:r>
      <w:r>
        <w:sym w:font="Wingdings" w:char="F0E0"/>
      </w:r>
      <w:r w:rsidR="00840098">
        <w:t>14,110,826 Rows</w:t>
      </w:r>
    </w:p>
    <w:p w14:paraId="41E4927B" w14:textId="29002B01" w:rsidR="009D7802" w:rsidRDefault="009D7802" w:rsidP="00831294">
      <w:r>
        <w:t xml:space="preserve">Yes, there are ~2,000 cases where there are multiple matches I know that they resolved this by just having an N that grows. </w:t>
      </w:r>
      <w:proofErr w:type="gramStart"/>
      <w:r>
        <w:t>So</w:t>
      </w:r>
      <w:proofErr w:type="gramEnd"/>
      <w:r>
        <w:t xml:space="preserve"> I will also do that. </w:t>
      </w:r>
    </w:p>
    <w:p w14:paraId="067E9B03" w14:textId="77777777" w:rsidR="009D7802" w:rsidRDefault="009D7802" w:rsidP="00831294"/>
    <w:p w14:paraId="4B82C6A9" w14:textId="05305BC9" w:rsidR="00E67DE9" w:rsidRDefault="00B7696F" w:rsidP="00831294">
      <w:r>
        <w:tab/>
        <w:t>2: Are there cases where someone has multiple readmissions on the same day?</w:t>
      </w:r>
    </w:p>
    <w:p w14:paraId="4B1AA00F" w14:textId="032E4501" w:rsidR="00B7696F" w:rsidRDefault="00B7696F" w:rsidP="00831294">
      <w:bookmarkStart w:id="0" w:name="_GoBack"/>
      <w:bookmarkEnd w:id="0"/>
      <w:r>
        <w:tab/>
      </w:r>
      <w:r>
        <w:tab/>
        <w:t>Dev08</w:t>
      </w:r>
    </w:p>
    <w:p w14:paraId="564294A2" w14:textId="24FCE8CE" w:rsidR="00831294" w:rsidRDefault="00831294" w:rsidP="00831294">
      <w:r>
        <w:t>Talk more about dual coverage</w:t>
      </w:r>
      <w:r w:rsidR="00B7696F">
        <w:t xml:space="preserve"> 2016</w:t>
      </w:r>
      <w:r w:rsidR="00B7696F">
        <w:tab/>
      </w:r>
    </w:p>
    <w:p w14:paraId="193DF114" w14:textId="6A7712C1" w:rsidR="00B7696F" w:rsidRDefault="00B7696F" w:rsidP="00831294">
      <w:r>
        <w:t>What % of people have any dual coverage</w:t>
      </w:r>
      <w:r>
        <w:tab/>
      </w:r>
      <w:r>
        <w:tab/>
        <w:t>Dev09</w:t>
      </w:r>
    </w:p>
    <w:p w14:paraId="6CC2319F" w14:textId="77777777" w:rsidR="00094BD8" w:rsidRDefault="00094BD8" w:rsidP="00094BD8">
      <w:r>
        <w:t>(No column name)</w:t>
      </w:r>
      <w:r>
        <w:tab/>
        <w:t>DUAL_STUS</w:t>
      </w:r>
    </w:p>
    <w:p w14:paraId="70F68B02" w14:textId="0E8C40AB" w:rsidR="00094BD8" w:rsidRDefault="00094BD8" w:rsidP="00094BD8">
      <w:r>
        <w:t>52</w:t>
      </w:r>
      <w:r>
        <w:t>,</w:t>
      </w:r>
      <w:r>
        <w:t>553</w:t>
      </w:r>
      <w:r>
        <w:t>,</w:t>
      </w:r>
      <w:r>
        <w:t>678</w:t>
      </w:r>
      <w:r>
        <w:tab/>
        <w:t>0</w:t>
      </w:r>
    </w:p>
    <w:p w14:paraId="7517721E" w14:textId="43B1E04B" w:rsidR="00B7696F" w:rsidRDefault="00094BD8" w:rsidP="00094BD8">
      <w:r>
        <w:t>7</w:t>
      </w:r>
      <w:r>
        <w:t>,</w:t>
      </w:r>
      <w:r>
        <w:t>195</w:t>
      </w:r>
      <w:r>
        <w:t>,</w:t>
      </w:r>
      <w:r>
        <w:t>286</w:t>
      </w:r>
      <w:r>
        <w:tab/>
        <w:t>1</w:t>
      </w:r>
    </w:p>
    <w:p w14:paraId="19F6736B" w14:textId="1EB67F01" w:rsidR="00094BD8" w:rsidRDefault="00094BD8" w:rsidP="00094BD8"/>
    <w:p w14:paraId="5A330681" w14:textId="7F3CFABC" w:rsidR="00094BD8" w:rsidRDefault="00094BD8" w:rsidP="00094BD8">
      <w:r>
        <w:t>People 65+ with full A and B coverage</w:t>
      </w:r>
    </w:p>
    <w:p w14:paraId="0C0710A6" w14:textId="77777777" w:rsidR="00094BD8" w:rsidRDefault="00094BD8" w:rsidP="00094BD8">
      <w:r>
        <w:t>(No column name)</w:t>
      </w:r>
      <w:r>
        <w:tab/>
        <w:t>DUAL_STUS</w:t>
      </w:r>
    </w:p>
    <w:p w14:paraId="06167086" w14:textId="1F35A342" w:rsidR="00094BD8" w:rsidRDefault="00094BD8" w:rsidP="00094BD8">
      <w:r>
        <w:t>37</w:t>
      </w:r>
      <w:r>
        <w:t>,</w:t>
      </w:r>
      <w:r>
        <w:t>417</w:t>
      </w:r>
      <w:r>
        <w:t>,</w:t>
      </w:r>
      <w:r>
        <w:t>750</w:t>
      </w:r>
      <w:r>
        <w:tab/>
        <w:t>0</w:t>
      </w:r>
    </w:p>
    <w:p w14:paraId="058857D7" w14:textId="67C4E108" w:rsidR="00094BD8" w:rsidRDefault="00094BD8" w:rsidP="00094BD8">
      <w:r>
        <w:t>3</w:t>
      </w:r>
      <w:r>
        <w:t>,</w:t>
      </w:r>
      <w:r>
        <w:t>531</w:t>
      </w:r>
      <w:r>
        <w:t>,</w:t>
      </w:r>
      <w:r>
        <w:t>311</w:t>
      </w:r>
      <w:r>
        <w:tab/>
        <w:t>1</w:t>
      </w:r>
    </w:p>
    <w:p w14:paraId="06F9E9BE" w14:textId="3C88DED6" w:rsidR="00094BD8" w:rsidRDefault="00094BD8" w:rsidP="00094BD8"/>
    <w:p w14:paraId="69D99626" w14:textId="2520D2D4" w:rsidR="00094BD8" w:rsidRDefault="00094BD8" w:rsidP="00094BD8">
      <w:r>
        <w:t>And without HMO Coverage</w:t>
      </w:r>
    </w:p>
    <w:p w14:paraId="7E46622B" w14:textId="77777777" w:rsidR="00094BD8" w:rsidRDefault="00094BD8" w:rsidP="00094BD8">
      <w:r>
        <w:t>(No column name)</w:t>
      </w:r>
      <w:r>
        <w:tab/>
        <w:t>DUAL_STUS</w:t>
      </w:r>
    </w:p>
    <w:p w14:paraId="6D311291" w14:textId="0365CABC" w:rsidR="00094BD8" w:rsidRDefault="00094BD8" w:rsidP="00094BD8">
      <w:r>
        <w:t>23</w:t>
      </w:r>
      <w:r>
        <w:t>,</w:t>
      </w:r>
      <w:r>
        <w:t>545</w:t>
      </w:r>
      <w:r>
        <w:t>,</w:t>
      </w:r>
      <w:r>
        <w:t>160</w:t>
      </w:r>
      <w:r>
        <w:tab/>
        <w:t>0</w:t>
      </w:r>
    </w:p>
    <w:p w14:paraId="7744C9AE" w14:textId="7EB2789D" w:rsidR="00094BD8" w:rsidRDefault="00094BD8" w:rsidP="00094BD8">
      <w:r>
        <w:t>2</w:t>
      </w:r>
      <w:r>
        <w:t>,</w:t>
      </w:r>
      <w:r>
        <w:t>026</w:t>
      </w:r>
      <w:r>
        <w:t>,</w:t>
      </w:r>
      <w:r>
        <w:t>457</w:t>
      </w:r>
      <w:r>
        <w:tab/>
        <w:t>1</w:t>
      </w:r>
    </w:p>
    <w:p w14:paraId="2AD1FD75" w14:textId="77777777" w:rsidR="00094BD8" w:rsidRDefault="00094BD8" w:rsidP="00094BD8"/>
    <w:p w14:paraId="3CFA8486" w14:textId="1FCA18F2" w:rsidR="00B7696F" w:rsidRDefault="00B7696F" w:rsidP="00831294">
      <w:r>
        <w:t>What % of people have full dual coverage</w:t>
      </w:r>
      <w:r>
        <w:tab/>
      </w:r>
      <w:r>
        <w:tab/>
        <w:t>Dev10</w:t>
      </w:r>
    </w:p>
    <w:p w14:paraId="3C39DB36" w14:textId="77777777" w:rsidR="00094BD8" w:rsidRDefault="00094BD8" w:rsidP="00094BD8">
      <w:r>
        <w:t>(No column name)</w:t>
      </w:r>
      <w:r>
        <w:tab/>
        <w:t>DUAL_STUS</w:t>
      </w:r>
    </w:p>
    <w:p w14:paraId="129B72E6" w14:textId="370C712F" w:rsidR="00094BD8" w:rsidRDefault="00094BD8" w:rsidP="00094BD8">
      <w:r>
        <w:t>54</w:t>
      </w:r>
      <w:r>
        <w:t>,</w:t>
      </w:r>
      <w:r>
        <w:t>562</w:t>
      </w:r>
      <w:r>
        <w:t>,</w:t>
      </w:r>
      <w:r>
        <w:t>638</w:t>
      </w:r>
      <w:r>
        <w:tab/>
        <w:t>0</w:t>
      </w:r>
    </w:p>
    <w:p w14:paraId="272BC3C6" w14:textId="487EC7CA" w:rsidR="00094BD8" w:rsidRDefault="00094BD8" w:rsidP="00094BD8">
      <w:r>
        <w:t>5</w:t>
      </w:r>
      <w:r>
        <w:t>,</w:t>
      </w:r>
      <w:r>
        <w:t>186</w:t>
      </w:r>
      <w:r>
        <w:t>,</w:t>
      </w:r>
      <w:r>
        <w:t>326</w:t>
      </w:r>
      <w:r>
        <w:tab/>
        <w:t>1</w:t>
      </w:r>
    </w:p>
    <w:p w14:paraId="42C36ECB" w14:textId="5E7E367D" w:rsidR="00094BD8" w:rsidRDefault="00094BD8" w:rsidP="00094BD8"/>
    <w:p w14:paraId="2AFD43F6" w14:textId="6AE7BEAB" w:rsidR="00094BD8" w:rsidRDefault="00094BD8" w:rsidP="00094BD8">
      <w:r>
        <w:t>65+ with A and B</w:t>
      </w:r>
    </w:p>
    <w:p w14:paraId="35612413" w14:textId="77777777" w:rsidR="00094BD8" w:rsidRDefault="00094BD8" w:rsidP="00094BD8">
      <w:r>
        <w:t>(No column name)</w:t>
      </w:r>
      <w:r>
        <w:tab/>
        <w:t>DUAL_STUS</w:t>
      </w:r>
    </w:p>
    <w:p w14:paraId="6AB1C0F8" w14:textId="3E465B1C" w:rsidR="00094BD8" w:rsidRDefault="00094BD8" w:rsidP="00094BD8">
      <w:r>
        <w:t>38</w:t>
      </w:r>
      <w:r>
        <w:t>,</w:t>
      </w:r>
      <w:r>
        <w:t>083</w:t>
      </w:r>
      <w:r>
        <w:t>,</w:t>
      </w:r>
      <w:r>
        <w:t>291</w:t>
      </w:r>
      <w:r>
        <w:tab/>
        <w:t>0</w:t>
      </w:r>
    </w:p>
    <w:p w14:paraId="578A990F" w14:textId="4DA5F37C" w:rsidR="00094BD8" w:rsidRDefault="00094BD8" w:rsidP="00094BD8">
      <w:r>
        <w:t>2</w:t>
      </w:r>
      <w:r>
        <w:t>,</w:t>
      </w:r>
      <w:r>
        <w:t>865</w:t>
      </w:r>
      <w:r>
        <w:t>,</w:t>
      </w:r>
      <w:r>
        <w:t>770</w:t>
      </w:r>
      <w:r>
        <w:tab/>
        <w:t>1</w:t>
      </w:r>
    </w:p>
    <w:p w14:paraId="727AAED7" w14:textId="6792634B" w:rsidR="00094BD8" w:rsidRDefault="00094BD8" w:rsidP="00094BD8"/>
    <w:p w14:paraId="66F308AD" w14:textId="77777777" w:rsidR="00094BD8" w:rsidRDefault="00094BD8" w:rsidP="00094BD8">
      <w:r>
        <w:t>65+ with A and B and no HMO</w:t>
      </w:r>
    </w:p>
    <w:p w14:paraId="4C0078B9" w14:textId="3F7AD967" w:rsidR="00094BD8" w:rsidRDefault="00094BD8" w:rsidP="00094BD8">
      <w:r>
        <w:t>(No column name)</w:t>
      </w:r>
      <w:r>
        <w:tab/>
        <w:t>DUAL_STUS</w:t>
      </w:r>
    </w:p>
    <w:p w14:paraId="49242161" w14:textId="7614E82E" w:rsidR="00094BD8" w:rsidRDefault="00094BD8" w:rsidP="00094BD8">
      <w:r>
        <w:t>23</w:t>
      </w:r>
      <w:r>
        <w:t>,</w:t>
      </w:r>
      <w:r>
        <w:t>904</w:t>
      </w:r>
      <w:r>
        <w:t>,</w:t>
      </w:r>
      <w:r>
        <w:t>615</w:t>
      </w:r>
      <w:r>
        <w:tab/>
        <w:t>0</w:t>
      </w:r>
    </w:p>
    <w:p w14:paraId="75F81161" w14:textId="16782B0E" w:rsidR="00094BD8" w:rsidRDefault="00094BD8" w:rsidP="00094BD8">
      <w:r>
        <w:t>1</w:t>
      </w:r>
      <w:r>
        <w:t>,</w:t>
      </w:r>
      <w:r>
        <w:t>667</w:t>
      </w:r>
      <w:r>
        <w:t>,</w:t>
      </w:r>
      <w:r>
        <w:t>002</w:t>
      </w:r>
      <w:r>
        <w:tab/>
        <w:t>1</w:t>
      </w:r>
    </w:p>
    <w:p w14:paraId="1B187036" w14:textId="13957CF8" w:rsidR="00094BD8" w:rsidRDefault="00094BD8" w:rsidP="00094BD8"/>
    <w:p w14:paraId="68E7F628" w14:textId="1109B8A9" w:rsidR="00094BD8" w:rsidRDefault="00094BD8" w:rsidP="00094BD8">
      <w:r>
        <w:lastRenderedPageBreak/>
        <w:t xml:space="preserve">I guess the short of it is… there is a difference in these populations depending on how you classify things. </w:t>
      </w:r>
    </w:p>
    <w:p w14:paraId="3CFDEF94" w14:textId="74DCE5D7" w:rsidR="00CC6A70" w:rsidRDefault="00CC6A70" w:rsidP="00094BD8"/>
    <w:p w14:paraId="596A6A95" w14:textId="6287AB2C" w:rsidR="00CC6A70" w:rsidRDefault="00CC6A70" w:rsidP="00094BD8"/>
    <w:p w14:paraId="09BE970C" w14:textId="44F4304A" w:rsidR="00CC6A70" w:rsidRDefault="00CC6A70" w:rsidP="00094BD8">
      <w:r>
        <w:t xml:space="preserve">With the Queries Established, I’m going to try to math my results to the papers results now, as closely as I </w:t>
      </w:r>
      <w:r w:rsidR="008A2C16">
        <w:t>can</w:t>
      </w:r>
    </w:p>
    <w:p w14:paraId="4F507864" w14:textId="0FBF70EA" w:rsidR="008A2C16" w:rsidRDefault="008A2C16" w:rsidP="00094BD8"/>
    <w:p w14:paraId="3E5B7A67" w14:textId="388CAD74" w:rsidR="008A2C16" w:rsidRDefault="008A2C16" w:rsidP="00094BD8">
      <w:r>
        <w:t>Table 1, total N</w:t>
      </w:r>
    </w:p>
    <w:p w14:paraId="07E6FD62" w14:textId="4953FA5E" w:rsidR="008A2C16" w:rsidRDefault="008A2C16" w:rsidP="00094BD8">
      <w:r>
        <w:t>16,908,378</w:t>
      </w:r>
    </w:p>
    <w:p w14:paraId="0DF3FE75" w14:textId="77777777" w:rsidR="008A2C16" w:rsidRDefault="008A2C16" w:rsidP="008A2C16">
      <w:r>
        <w:t xml:space="preserve">I am looking at </w:t>
      </w:r>
      <w:r w:rsidRPr="00C25FCF">
        <w:t>14</w:t>
      </w:r>
      <w:r>
        <w:t>,</w:t>
      </w:r>
      <w:r w:rsidRPr="00C25FCF">
        <w:t>680</w:t>
      </w:r>
      <w:r>
        <w:t>,</w:t>
      </w:r>
      <w:r w:rsidRPr="00C25FCF">
        <w:t>040</w:t>
      </w:r>
      <w:r>
        <w:t xml:space="preserve"> with the age range, SMI and HI, </w:t>
      </w:r>
    </w:p>
    <w:p w14:paraId="1589C2D9" w14:textId="6104BDD8" w:rsidR="008A2C16" w:rsidRDefault="008A2C16" w:rsidP="008A2C16">
      <w:r>
        <w:t xml:space="preserve">if I remove HMO </w:t>
      </w:r>
      <w:r w:rsidRPr="00340D48">
        <w:t>14</w:t>
      </w:r>
      <w:r>
        <w:t>,</w:t>
      </w:r>
      <w:r w:rsidRPr="00340D48">
        <w:t>108</w:t>
      </w:r>
      <w:r>
        <w:t>,</w:t>
      </w:r>
      <w:r w:rsidRPr="00340D48">
        <w:t>555</w:t>
      </w:r>
    </w:p>
    <w:p w14:paraId="35B8D0D3" w14:textId="75F68A18" w:rsidR="008A2C16" w:rsidRDefault="008A2C16" w:rsidP="00094BD8">
      <w:r>
        <w:t>I believe I should remove HMO because they use price data, so 14,108,555 is the number.</w:t>
      </w:r>
    </w:p>
    <w:p w14:paraId="0E1CA1AC" w14:textId="7B730D23" w:rsidR="008A2C16" w:rsidRDefault="008A2C16" w:rsidP="00094BD8"/>
    <w:p w14:paraId="45CE087C" w14:textId="1C0850DC" w:rsidR="008A2C16" w:rsidRDefault="008A2C16" w:rsidP="00094BD8">
      <w:r>
        <w:t>I don’t have any decisions with age, race, sex, region, or ED to admission or 30-day revisit.</w:t>
      </w:r>
    </w:p>
    <w:p w14:paraId="0612B781" w14:textId="04EA6795" w:rsidR="008A2C16" w:rsidRDefault="008A2C16" w:rsidP="00094BD8">
      <w:r>
        <w:t>For Dual Status they have 4,637,340:12,271,038 or 1:2.64</w:t>
      </w:r>
    </w:p>
    <w:p w14:paraId="2F94663E" w14:textId="3E7E5243" w:rsidR="008A2C16" w:rsidRDefault="008A2C16" w:rsidP="00094BD8">
      <w:r>
        <w:t>This is hugely over-represented…  which I suppose is to be expected. When I look into this for my ED…</w:t>
      </w:r>
    </w:p>
    <w:p w14:paraId="0F26B5FA" w14:textId="5B1FDEEE" w:rsidR="008A2C16" w:rsidRDefault="008A2C16" w:rsidP="00094BD8"/>
    <w:p w14:paraId="70B8499E" w14:textId="7438C62C" w:rsidR="008A2C16" w:rsidRDefault="008A2C16" w:rsidP="00094BD8">
      <w:proofErr w:type="gramStart"/>
      <w:r>
        <w:t>So</w:t>
      </w:r>
      <w:proofErr w:type="gramEnd"/>
      <w:r>
        <w:t xml:space="preserve"> I think the best way to answer these questions are in the statistical software. </w:t>
      </w:r>
      <w:proofErr w:type="gramStart"/>
      <w:r>
        <w:t>So</w:t>
      </w:r>
      <w:proofErr w:type="gramEnd"/>
      <w:r>
        <w:t xml:space="preserve"> I am building a version of this (Dev11) that just has multiple variables to investigate. </w:t>
      </w:r>
    </w:p>
    <w:sectPr w:rsidR="008A2C16" w:rsidSect="0006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4"/>
    <w:rsid w:val="000620C5"/>
    <w:rsid w:val="00065476"/>
    <w:rsid w:val="00094BD8"/>
    <w:rsid w:val="000A6766"/>
    <w:rsid w:val="000F0484"/>
    <w:rsid w:val="00340D48"/>
    <w:rsid w:val="00367260"/>
    <w:rsid w:val="003744E0"/>
    <w:rsid w:val="00455C1F"/>
    <w:rsid w:val="005D5C4E"/>
    <w:rsid w:val="006F0F9C"/>
    <w:rsid w:val="00747BCF"/>
    <w:rsid w:val="008277C6"/>
    <w:rsid w:val="00831294"/>
    <w:rsid w:val="00840098"/>
    <w:rsid w:val="00861A82"/>
    <w:rsid w:val="008A2C16"/>
    <w:rsid w:val="009D7802"/>
    <w:rsid w:val="00A6663C"/>
    <w:rsid w:val="00A70DAD"/>
    <w:rsid w:val="00B50FE3"/>
    <w:rsid w:val="00B7696F"/>
    <w:rsid w:val="00BE6BFB"/>
    <w:rsid w:val="00C25FCF"/>
    <w:rsid w:val="00CC6A70"/>
    <w:rsid w:val="00E67DE9"/>
    <w:rsid w:val="00F62285"/>
    <w:rsid w:val="00F9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D752"/>
  <w15:chartTrackingRefBased/>
  <w15:docId w15:val="{A49188B9-B605-0E46-93CE-3B1B0999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2022-03-01T23:15:00Z</dcterms:created>
  <dcterms:modified xsi:type="dcterms:W3CDTF">2022-03-04T19:19:00Z</dcterms:modified>
</cp:coreProperties>
</file>