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230C6" w14:textId="754BE17E" w:rsidR="00367260" w:rsidRDefault="00F919F4">
      <w:r>
        <w:t xml:space="preserve">Paper 01: </w:t>
      </w:r>
      <w:r w:rsidRPr="00F919F4">
        <w:t>Older adult visits to the emergency department for ambulatory care sensitive conditions.</w:t>
      </w:r>
    </w:p>
    <w:p w14:paraId="7B16A6C4" w14:textId="2F08A11E" w:rsidR="00F919F4" w:rsidRDefault="00F919F4"/>
    <w:p w14:paraId="7919D5BC" w14:textId="53E66B81" w:rsidR="00F919F4" w:rsidRDefault="00F919F4">
      <w:r>
        <w:t>Summary</w:t>
      </w:r>
    </w:p>
    <w:p w14:paraId="49B7041C" w14:textId="6A023D2F" w:rsidR="00F919F4" w:rsidRDefault="00F919F4">
      <w:r>
        <w:t xml:space="preserve">This paper is a summary paper that looks at ACSC related hospitalizations and their cost. This paper was selected as the first paper because it </w:t>
      </w:r>
      <w:r w:rsidR="008277C6">
        <w:t xml:space="preserve">performed no statistics, there is no model, this paper is just summary statistics. </w:t>
      </w:r>
    </w:p>
    <w:p w14:paraId="5A75A375" w14:textId="6E0C9A3D" w:rsidR="00F919F4" w:rsidRDefault="00F919F4"/>
    <w:p w14:paraId="74861516" w14:textId="77777777" w:rsidR="00F919F4" w:rsidRDefault="00F919F4"/>
    <w:p w14:paraId="75C34132" w14:textId="72F22596" w:rsidR="00F919F4" w:rsidRDefault="00F919F4">
      <w:r>
        <w:t>Replication notes</w:t>
      </w:r>
    </w:p>
    <w:p w14:paraId="4E98F2D0" w14:textId="73F92BE1" w:rsidR="008277C6" w:rsidRDefault="008277C6">
      <w:r>
        <w:t xml:space="preserve">So, right away I’m skeptical of the results of this paper. I know it isn’t a huge thing but the numbers in the tables don’t add up. As in, literally, tables with the same cohort don’t have the same number of members. </w:t>
      </w:r>
    </w:p>
    <w:p w14:paraId="39153F90" w14:textId="7F3455A5" w:rsidR="000A6766" w:rsidRDefault="000A6766"/>
    <w:p w14:paraId="15C68F15" w14:textId="4C0CF43B" w:rsidR="000A6766" w:rsidRDefault="000A6766">
      <w:r>
        <w:t>Data Source</w:t>
      </w:r>
    </w:p>
    <w:p w14:paraId="28024EE8" w14:textId="5B21C140" w:rsidR="000A6766" w:rsidRDefault="000A6766">
      <w:r>
        <w:tab/>
        <w:t>2016 SAF ED based Claims</w:t>
      </w:r>
    </w:p>
    <w:p w14:paraId="38FF9941" w14:textId="2D672480" w:rsidR="000A6766" w:rsidRDefault="000A6766">
      <w:r>
        <w:t>ED claims will be inpatient and outpatient claims with a revenue center code equal to 0981 or starting with 045. This is shown in Dev01.</w:t>
      </w:r>
    </w:p>
    <w:p w14:paraId="68F01D29" w14:textId="5E9BA5DA" w:rsidR="000A6766" w:rsidRDefault="000A6766"/>
    <w:p w14:paraId="314E0F51" w14:textId="100026F2" w:rsidR="000A6766" w:rsidRDefault="000A6766">
      <w:r>
        <w:t xml:space="preserve">This query resulted in </w:t>
      </w:r>
      <w:r w:rsidRPr="000A6766">
        <w:rPr>
          <w:rFonts w:ascii="Arial" w:eastAsia="Times New Roman" w:hAnsi="Arial" w:cs="Arial"/>
          <w:color w:val="000000"/>
          <w:sz w:val="22"/>
          <w:szCs w:val="22"/>
        </w:rPr>
        <w:t xml:space="preserve">24,952,921 </w:t>
      </w:r>
      <w:r>
        <w:rPr>
          <w:rFonts w:ascii="Times New Roman" w:eastAsia="Times New Roman" w:hAnsi="Times New Roman" w:cs="Times New Roman"/>
        </w:rPr>
        <w:t xml:space="preserve">distinct beneficiaries. </w:t>
      </w:r>
    </w:p>
    <w:p w14:paraId="70E2D845" w14:textId="18EFC269" w:rsidR="000A6766" w:rsidRDefault="000A6766">
      <w:r>
        <w:t>I validated the results to confirm that all revenue centers were present and there were no duplicated claims. (dev02)</w:t>
      </w:r>
    </w:p>
    <w:p w14:paraId="4101EF8A" w14:textId="024F6039" w:rsidR="000A6766" w:rsidRDefault="000A6766"/>
    <w:p w14:paraId="71FD8E83" w14:textId="77777777" w:rsidR="00BE6BFB" w:rsidRPr="000A6766" w:rsidRDefault="00BE6BFB" w:rsidP="00BE6BFB">
      <w:r>
        <w:t>They excluded under age 65</w:t>
      </w:r>
    </w:p>
    <w:p w14:paraId="6EDEBCCA" w14:textId="77777777" w:rsidR="00BE6BFB" w:rsidRDefault="00BE6BFB"/>
    <w:p w14:paraId="3A2B0B14" w14:textId="2D85AD97" w:rsidR="000A6766" w:rsidRDefault="000A6766">
      <w:proofErr w:type="gramStart"/>
      <w:r>
        <w:t>Next</w:t>
      </w:r>
      <w:proofErr w:type="gramEnd"/>
      <w:r>
        <w:t xml:space="preserve"> they reference claims which include beneficiaries enrolled in Part A and Part B</w:t>
      </w:r>
      <w:r w:rsidR="00BE6BFB">
        <w:t xml:space="preserve"> for the full period</w:t>
      </w:r>
      <w:r>
        <w:t xml:space="preserve">. </w:t>
      </w:r>
      <w:bookmarkStart w:id="0" w:name="_GoBack"/>
      <w:bookmarkEnd w:id="0"/>
    </w:p>
    <w:p w14:paraId="34118EAC" w14:textId="7C614933" w:rsidR="000A6766" w:rsidRDefault="000A6766">
      <w:r>
        <w:t xml:space="preserve">This implies HI_COVERAGE and SIM_COVERAGE equal to 12 depending </w:t>
      </w:r>
    </w:p>
    <w:p w14:paraId="1FE4CFD2" w14:textId="3B423771" w:rsidR="00BE6BFB" w:rsidRDefault="00BE6BFB"/>
    <w:p w14:paraId="25EC3D1B" w14:textId="2420F572" w:rsidR="00BE6BFB" w:rsidRDefault="00BE6BFB">
      <w:r>
        <w:t>They don’t say if they exclude HMO or not, so I will test that. (dev03)</w:t>
      </w:r>
    </w:p>
    <w:p w14:paraId="1F74D4E8" w14:textId="60188E7D" w:rsidR="00A70DAD" w:rsidRDefault="00A70DAD"/>
    <w:p w14:paraId="291F32D2" w14:textId="7DCA738D" w:rsidR="00A70DAD" w:rsidRDefault="00A70DAD"/>
    <w:sectPr w:rsidR="00A70DAD" w:rsidSect="00062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F4"/>
    <w:rsid w:val="000620C5"/>
    <w:rsid w:val="000A6766"/>
    <w:rsid w:val="00367260"/>
    <w:rsid w:val="003744E0"/>
    <w:rsid w:val="00747BCF"/>
    <w:rsid w:val="008277C6"/>
    <w:rsid w:val="00A70DAD"/>
    <w:rsid w:val="00BE6BFB"/>
    <w:rsid w:val="00F9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D752"/>
  <w15:chartTrackingRefBased/>
  <w15:docId w15:val="{A49188B9-B605-0E46-93CE-3B1B0999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2022-03-01T23:15:00Z</dcterms:created>
  <dcterms:modified xsi:type="dcterms:W3CDTF">2022-03-02T00:07:00Z</dcterms:modified>
</cp:coreProperties>
</file>