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B0CB" w14:textId="651AACD2" w:rsidR="00367260" w:rsidRDefault="00D65A63">
      <w:r>
        <w:t xml:space="preserve">Paper02: </w:t>
      </w:r>
      <w:r w:rsidRPr="00D65A63">
        <w:t>Problematic Risk Adjustment in National Healthcare Safety Network Measures.</w:t>
      </w:r>
    </w:p>
    <w:p w14:paraId="113204E4" w14:textId="77777777" w:rsidR="00D65A63" w:rsidRDefault="00D65A63"/>
    <w:p w14:paraId="019B61CF" w14:textId="15419D08" w:rsidR="00D65A63" w:rsidRDefault="00D65A63">
      <w:r>
        <w:t>Summary</w:t>
      </w:r>
    </w:p>
    <w:p w14:paraId="030FEE9D" w14:textId="40ECA12A" w:rsidR="00D65A63" w:rsidRDefault="00D65A63">
      <w:r>
        <w:t>The papers and the figures in this paper are about fairly different things. The figures of this paper are looking at ICU versus no ICU for different SOI by hospital size (number of HF)</w:t>
      </w:r>
    </w:p>
    <w:p w14:paraId="4CF45418" w14:textId="73DFFDF7" w:rsidR="00D65A63" w:rsidRDefault="00D65A63">
      <w:r>
        <w:t>Replication notes</w:t>
      </w:r>
      <w:bookmarkStart w:id="0" w:name="_GoBack"/>
      <w:bookmarkEnd w:id="0"/>
    </w:p>
    <w:sectPr w:rsidR="00D65A63" w:rsidSect="0006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63"/>
    <w:rsid w:val="000620C5"/>
    <w:rsid w:val="00367260"/>
    <w:rsid w:val="003744E0"/>
    <w:rsid w:val="00AC310C"/>
    <w:rsid w:val="00D6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C9045"/>
  <w15:chartTrackingRefBased/>
  <w15:docId w15:val="{40B59319-DBD5-D847-9E10-D2DEFE66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49962">
      <w:bodyDiv w:val="1"/>
      <w:marLeft w:val="0"/>
      <w:marRight w:val="0"/>
      <w:marTop w:val="0"/>
      <w:marBottom w:val="0"/>
      <w:divBdr>
        <w:top w:val="none" w:sz="0" w:space="0" w:color="auto"/>
        <w:left w:val="none" w:sz="0" w:space="0" w:color="auto"/>
        <w:bottom w:val="none" w:sz="0" w:space="0" w:color="auto"/>
        <w:right w:val="none" w:sz="0" w:space="0" w:color="auto"/>
      </w:divBdr>
      <w:divsChild>
        <w:div w:id="822234973">
          <w:marLeft w:val="0"/>
          <w:marRight w:val="0"/>
          <w:marTop w:val="0"/>
          <w:marBottom w:val="0"/>
          <w:divBdr>
            <w:top w:val="none" w:sz="0" w:space="0" w:color="auto"/>
            <w:left w:val="none" w:sz="0" w:space="0" w:color="auto"/>
            <w:bottom w:val="none" w:sz="0" w:space="0" w:color="auto"/>
            <w:right w:val="none" w:sz="0" w:space="0" w:color="auto"/>
          </w:divBdr>
          <w:divsChild>
            <w:div w:id="19040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2022-03-03T01:25:00Z</cp:lastPrinted>
  <dcterms:created xsi:type="dcterms:W3CDTF">2022-03-02T00:08:00Z</dcterms:created>
  <dcterms:modified xsi:type="dcterms:W3CDTF">2022-03-03T01:25:00Z</dcterms:modified>
</cp:coreProperties>
</file>