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SWTID-2026-9615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Maximum Marks 4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The source project describes an automated ServiceNow workflow using Flow Designer for standard laptop procurement and configuration. The source PDF does not provide a separate architectural diagram, so no unsupported architecture diagram has been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id w:val="-12068041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Application flow described in the source: Service Catalog request → approval → Flow Designer trigger → Create Catalog Task → task description/assignment updates → Hardware assignment → laptop configuration.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Infrastructure demarcation (Local / Cloud): Not specified in the source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External interfaces / third-party APIs: None specified in the source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Data storage components / services: Not specified in the source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Machine learning model interface: Not applicable / not specified in the source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Table-1 : Components &amp; Technologies: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Service Catalog used by users to place the Standard Laptop order and view order/request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ServiceNow Service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Application Logic-1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Flow triggered by the Service Catalog request and used to create the catalog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ServiceNow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Application Logic-2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Create Catalog Task action updates short description and description and assigns the task to the Hardware group after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ServiceNow Flow Designer – Create Catalog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Application Logic-3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Process engine of the Standard Laptop catalog item is configured to use the created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ServiceNow Process Engine /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Requested Item, Request and Catalog Task records are used by the workflow. Database technology/configuration is not specified.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 specified in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Cloud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cloud database service is identified in the source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file-storage requirement or service is identified in the source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External API-1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external API is identified in the source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External API-2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second external API is identified in the source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Machine Learning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machine learning model is used or described in the source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Infrastructure (Server / 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Application is implemented within ServiceNow using Flow Designer; local/cloud deployment configuration is not specified.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ServiceNow 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Table-2: Application Characteristics: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open-source framework is identified in the source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The workflow uses ServiceNow approval and assignment mechanisms. Specific encryption, IAM, firewall or OWASP controls are not specified.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ServiceNow approval / access controls (details not specified)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The project automates task generation and assignment to reduce manual intervention. A specific scalable architecture such as 3-tier or microservices is not described.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ServiceNow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The source states that automation supports timely laptop configuration and reduces user wait time. Load balancers or distributed-server configuration are not specified.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ServiceNow platform /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Automation reduces manual overhead, improves task allocation and aims to improve procurement efficiency and productivity. Requests-per-second, caching and CDN details are not specified.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Flow Designer automation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Source project document: “Streamlining IT Procurement: Automating Standard Laptop Orders with Flow Designer.”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The source PDF does not provide additional external reference URLs.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TiH1OLbWezPT+n/zPuYpW4/AJg==">CgMxLjAaJAoBMBIfCh0IB0IZCgVBcmlhbBIQQXJpYWwgVW5pY29kZSBNUzgAciExUF9NRWh2N0VHdk9PdWtwajdwWjR1aTg3dUNXYzEyNkQ=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