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Project Development Phase</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8"/>
          <w:szCs w:val="28"/>
          <w:rtl w:val="0"/>
        </w:rPr>
        <w:t xml:space="preserve">Model Performance Test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02 October 2026</w:t>
      </w:r>
    </w:p>
    <w:p w:rsidR="00000000" w:rsidDel="00000000" w:rsidP="00000000" w:rsidRDefault="00000000" w:rsidRPr="00000000" w14:paraId="00000004">
      <w:pPr>
        <w:rPr/>
      </w:pPr>
      <w:r w:rsidDel="00000000" w:rsidR="00000000" w:rsidRPr="00000000">
        <w:rPr>
          <w:rtl w:val="0"/>
        </w:rPr>
        <w:t xml:space="preserve">Team ID : </w:t>
      </w:r>
      <w:r w:rsidDel="00000000" w:rsidR="00000000" w:rsidRPr="00000000">
        <w:rPr>
          <w:rFonts w:ascii="Arial" w:cs="Arial" w:eastAsia="Arial" w:hAnsi="Arial"/>
          <w:sz w:val="20"/>
          <w:szCs w:val="20"/>
          <w:rtl w:val="0"/>
        </w:rPr>
        <w:t xml:space="preserve">SWTID-2026-9615</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Project Name Streamlining IT Procurement: Automating Standard Laptop Orders with Flow Designer</w:t>
      </w:r>
    </w:p>
    <w:p w:rsidR="00000000" w:rsidDel="00000000" w:rsidP="00000000" w:rsidRDefault="00000000" w:rsidRPr="00000000" w14:paraId="00000006">
      <w:pPr>
        <w:rPr/>
      </w:pPr>
      <w:r w:rsidDel="00000000" w:rsidR="00000000" w:rsidRPr="00000000">
        <w:rPr>
          <w:rtl w:val="0"/>
        </w:rPr>
        <w:t xml:space="preserve">Maximum Marks 10 Marks</w:t>
      </w:r>
    </w:p>
    <w:p w:rsidR="00000000" w:rsidDel="00000000" w:rsidP="00000000" w:rsidRDefault="00000000" w:rsidRPr="00000000" w14:paraId="00000007">
      <w:pPr>
        <w:rPr/>
      </w:pPr>
      <w:r w:rsidDel="00000000" w:rsidR="00000000" w:rsidRPr="00000000">
        <w:rPr>
          <w:b w:val="1"/>
          <w:bCs w:val="1"/>
          <w:rtl w:val="0"/>
        </w:rPr>
        <w:t xml:space="preserve">Model Performance Testing:</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Project team shall fill the following information in model performance testing template.</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0"/>
                <w:szCs w:val="20"/>
                <w:rtl w:val="0"/>
              </w:rPr>
              <w:t xml:space="preserve">S.No.</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sz w:val="20"/>
                <w:szCs w:val="20"/>
                <w:rtl w:val="0"/>
              </w:rPr>
              <w:t xml:space="preserve">Parameter</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0"/>
                <w:szCs w:val="20"/>
                <w:rtl w:val="0"/>
              </w:rPr>
              <w:t xml:space="preserve">Values</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Fonts w:ascii="Calibri" w:cs="Calibri" w:eastAsia="Calibri" w:hAnsi="Calibri"/>
                <w:b w:val="1"/>
                <w:bCs w:val="1"/>
                <w:sz w:val="20"/>
                <w:szCs w:val="20"/>
                <w:rtl w:val="0"/>
              </w:rPr>
              <w:t xml:space="preserve">Screenshot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Fonts w:ascii="Calibri" w:cs="Calibri" w:eastAsia="Calibri" w:hAnsi="Calibri"/>
                <w:sz w:val="20"/>
                <w:szCs w:val="20"/>
                <w:rtl w:val="0"/>
              </w:rPr>
              <w:t xml:space="preserve">Model Summary</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rFonts w:ascii="Calibri" w:cs="Calibri" w:eastAsia="Calibri" w:hAnsi="Calibri"/>
                <w:sz w:val="20"/>
                <w:szCs w:val="20"/>
                <w:rtl w:val="0"/>
              </w:rPr>
              <w:t xml:space="preserve">ServiceNow Flow Designer automation for standard laptop procurement. The workflow creates a Catalog Task after the service request is approved, sets the short description/description to “Laptop need to Configured”, assigns the task to the Hardware group, and uses Approved as the approval value. The flow is assigned to the Standard Laptop service catalog item.</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Fonts w:ascii="Calibri" w:cs="Calibri" w:eastAsia="Calibri" w:hAnsi="Calibri"/>
                <w:sz w:val="20"/>
                <w:szCs w:val="20"/>
                <w:rtl w:val="0"/>
              </w:rPr>
              <w:t xml:space="preserve">Not provided in source PDF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Fonts w:ascii="Calibri" w:cs="Calibri" w:eastAsia="Calibri" w:hAnsi="Calibri"/>
                <w:sz w:val="20"/>
                <w:szCs w:val="20"/>
                <w:rtl w:val="0"/>
              </w:rPr>
              <w:t xml:space="preserve">Accuracy</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rFonts w:ascii="Calibri" w:cs="Calibri" w:eastAsia="Calibri" w:hAnsi="Calibri"/>
                <w:sz w:val="20"/>
                <w:szCs w:val="20"/>
                <w:rtl w:val="0"/>
              </w:rPr>
              <w:t xml:space="preserve">Training Accuracy - Not provided</w:t>
              <w:br w:type="textWrapping"/>
              <w:t xml:space="preserve">Validation Accuracy - Not provided</w:t>
            </w:r>
            <w:r w:rsidDel="00000000" w:rsidR="00000000" w:rsidRPr="00000000">
              <w:rPr>
                <w:rtl w:val="0"/>
              </w:rPr>
            </w:r>
          </w:p>
        </w:tc>
        <w:tc>
          <w:tcPr>
            <w:vAlign w:val="center"/>
          </w:tcPr>
          <w:p w:rsidR="00000000" w:rsidDel="00000000" w:rsidP="00000000" w:rsidRDefault="00000000" w:rsidRPr="00000000" w14:paraId="00000014">
            <w:pPr>
              <w:rPr/>
            </w:pPr>
            <w:r w:rsidDel="00000000" w:rsidR="00000000" w:rsidRPr="00000000">
              <w:rPr>
                <w:rFonts w:ascii="Calibri" w:cs="Calibri" w:eastAsia="Calibri" w:hAnsi="Calibri"/>
                <w:sz w:val="20"/>
                <w:szCs w:val="20"/>
                <w:rtl w:val="0"/>
              </w:rPr>
              <w:t xml:space="preserve">Not provided in source PDF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Fonts w:ascii="Calibri" w:cs="Calibri" w:eastAsia="Calibri" w:hAnsi="Calibri"/>
                <w:sz w:val="20"/>
                <w:szCs w:val="20"/>
                <w:rtl w:val="0"/>
              </w:rPr>
              <w:t xml:space="preserve">Confidence Score (Only Yolo Projects)</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Fonts w:ascii="Calibri" w:cs="Calibri" w:eastAsia="Calibri" w:hAnsi="Calibri"/>
                <w:sz w:val="20"/>
                <w:szCs w:val="20"/>
                <w:rtl w:val="0"/>
              </w:rPr>
              <w:t xml:space="preserve">Class Detected - Not applicable / not provided</w:t>
              <w:br w:type="textWrapping"/>
              <w:t xml:space="preserve">Confidence Score - Not applicable / not provided. The source documents a ServiceNow workflow, not a YOLO object-detection model.</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Fonts w:ascii="Calibri" w:cs="Calibri" w:eastAsia="Calibri" w:hAnsi="Calibri"/>
                <w:sz w:val="20"/>
                <w:szCs w:val="20"/>
                <w:rtl w:val="0"/>
              </w:rPr>
              <w:t xml:space="preserve">Not provided in source PDF</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8hfHgiiAr6kmTjUgbTbT/jRkQ==">CgMxLjA4AHIhMVlTOW1WbklMZGR1WHFwTHAyQWZwd3Y1WGhXVkgyTHZP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