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18" w:rsidRDefault="003006D9" w:rsidP="003006D9">
      <w:pPr>
        <w:jc w:val="center"/>
      </w:pPr>
      <w:r w:rsidRPr="003006D9">
        <w:drawing>
          <wp:anchor distT="0" distB="0" distL="114300" distR="114300" simplePos="0" relativeHeight="251661312" behindDoc="0" locked="0" layoutInCell="1" allowOverlap="1" wp14:anchorId="44EF73AA" wp14:editId="313523AA">
            <wp:simplePos x="0" y="0"/>
            <wp:positionH relativeFrom="margin">
              <wp:posOffset>4591050</wp:posOffset>
            </wp:positionH>
            <wp:positionV relativeFrom="margin">
              <wp:posOffset>6553200</wp:posOffset>
            </wp:positionV>
            <wp:extent cx="1285875" cy="1285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margin">
              <wp14:pctWidth>0</wp14:pctWidth>
            </wp14:sizeRelH>
            <wp14:sizeRelV relativeFrom="margin">
              <wp14:pctHeight>0</wp14:pctHeight>
            </wp14:sizeRelV>
          </wp:anchor>
        </w:drawing>
      </w:r>
      <w:r w:rsidRPr="003006D9">
        <mc:AlternateContent>
          <mc:Choice Requires="wps">
            <w:drawing>
              <wp:anchor distT="0" distB="0" distL="114300" distR="114300" simplePos="0" relativeHeight="251659264" behindDoc="0" locked="0" layoutInCell="1" allowOverlap="1" wp14:anchorId="31F614EB" wp14:editId="488D489F">
                <wp:simplePos x="0" y="0"/>
                <wp:positionH relativeFrom="margin">
                  <wp:align>center</wp:align>
                </wp:positionH>
                <wp:positionV relativeFrom="margin">
                  <wp:align>center</wp:align>
                </wp:positionV>
                <wp:extent cx="5852160" cy="7498080"/>
                <wp:effectExtent l="0" t="0" r="15240" b="26670"/>
                <wp:wrapSquare wrapText="bothSides"/>
                <wp:docPr id="3" name="Rectangle 3"/>
                <wp:cNvGraphicFramePr/>
                <a:graphic xmlns:a="http://schemas.openxmlformats.org/drawingml/2006/main">
                  <a:graphicData uri="http://schemas.microsoft.com/office/word/2010/wordprocessingShape">
                    <wps:wsp>
                      <wps:cNvSpPr/>
                      <wps:spPr>
                        <a:xfrm>
                          <a:off x="0" y="0"/>
                          <a:ext cx="5852160" cy="749808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460.8pt;height:590.4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" filled="f" strokecolor="black [3200]" strokeweight="1pt">
                <w10:wrap type="square" anchorx="margin" anchory="margin"/>
              </v:rect>
            </w:pict>
          </mc:Fallback>
        </mc:AlternateContent>
      </w:r>
      <w:r w:rsidRPr="003006D9">
        <mc:AlternateContent>
          <mc:Choice Requires="wps">
            <w:drawing>
              <wp:anchor distT="0" distB="0" distL="114300" distR="114300" simplePos="0" relativeHeight="251660288" behindDoc="0" locked="0" layoutInCell="1" allowOverlap="1" wp14:anchorId="6F27E003" wp14:editId="67C9D4A4">
                <wp:simplePos x="0" y="0"/>
                <wp:positionH relativeFrom="margin">
                  <wp:align>center</wp:align>
                </wp:positionH>
                <wp:positionV relativeFrom="margin">
                  <wp:align>center</wp:align>
                </wp:positionV>
                <wp:extent cx="5629275" cy="72961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629275" cy="7296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06D9" w:rsidRDefault="003006D9" w:rsidP="003006D9">
                            <w:pPr>
                              <w:spacing w:after="0" w:line="240" w:lineRule="auto"/>
                              <w:rPr>
                                <w:rFonts w:ascii="Pristina" w:hAnsi="Pristina"/>
                                <w:b/>
                                <w:sz w:val="40"/>
                              </w:rPr>
                            </w:pPr>
                          </w:p>
                          <w:p w:rsidR="003006D9" w:rsidRDefault="003006D9" w:rsidP="003006D9">
                            <w:pPr>
                              <w:spacing w:after="0" w:line="240" w:lineRule="auto"/>
                              <w:rPr>
                                <w:rFonts w:ascii="Pristina" w:hAnsi="Pristina"/>
                                <w:b/>
                                <w:sz w:val="40"/>
                              </w:rPr>
                            </w:pPr>
                          </w:p>
                          <w:p w:rsidR="003006D9" w:rsidRPr="002114E2" w:rsidRDefault="003006D9" w:rsidP="003006D9">
                            <w:pPr>
                              <w:spacing w:after="0" w:line="240" w:lineRule="auto"/>
                              <w:rPr>
                                <w:rFonts w:ascii="Pristina" w:hAnsi="Pristina"/>
                                <w:b/>
                                <w:sz w:val="40"/>
                              </w:rPr>
                            </w:pPr>
                            <w:r>
                              <w:rPr>
                                <w:rFonts w:ascii="Pristina" w:hAnsi="Pristina"/>
                                <w:b/>
                                <w:sz w:val="40"/>
                              </w:rPr>
                              <w:t>Ecological Succession</w:t>
                            </w:r>
                          </w:p>
                          <w:p w:rsidR="003006D9" w:rsidRPr="003006D9" w:rsidRDefault="003006D9" w:rsidP="003006D9">
                            <w:pPr>
                              <w:spacing w:after="0" w:line="240" w:lineRule="auto"/>
                              <w:jc w:val="both"/>
                              <w:rPr>
                                <w:rFonts w:ascii="Adobe Arabic" w:hAnsi="Adobe Arabic" w:cs="Adobe Arabic"/>
                                <w:sz w:val="32"/>
                                <w:szCs w:val="32"/>
                              </w:rPr>
                            </w:pPr>
                            <w:r>
                              <w:tab/>
                            </w:r>
                            <w:r w:rsidRPr="003006D9">
                              <w:rPr>
                                <w:rFonts w:ascii="Adobe Arabic" w:hAnsi="Adobe Arabic" w:cs="Adobe Arabic"/>
                                <w:b/>
                                <w:bCs/>
                                <w:color w:val="000000" w:themeColor="text1"/>
                                <w:sz w:val="32"/>
                                <w:szCs w:val="32"/>
                                <w:shd w:val="clear" w:color="auto" w:fill="FFFFFF"/>
                              </w:rPr>
                              <w:t xml:space="preserve">Ecological </w:t>
                            </w:r>
                            <w:r w:rsidRPr="003006D9">
                              <w:rPr>
                                <w:rFonts w:ascii="Adobe Arabic" w:hAnsi="Adobe Arabic" w:cs="Adobe Arabic"/>
                                <w:b/>
                                <w:bCs/>
                                <w:color w:val="000000" w:themeColor="text1"/>
                                <w:sz w:val="32"/>
                                <w:szCs w:val="32"/>
                                <w:shd w:val="clear" w:color="auto" w:fill="FFFFFF"/>
                              </w:rPr>
                              <w:t>succession</w:t>
                            </w:r>
                            <w:r w:rsidRPr="003006D9">
                              <w:rPr>
                                <w:rStyle w:val="apple-style-span"/>
                                <w:rFonts w:ascii="Adobe Arabic" w:hAnsi="Adobe Arabic" w:cs="Adobe Arabic"/>
                                <w:color w:val="000000" w:themeColor="text1"/>
                                <w:sz w:val="32"/>
                                <w:szCs w:val="32"/>
                                <w:shd w:val="clear" w:color="auto" w:fill="FFFFFF"/>
                              </w:rPr>
                              <w:t xml:space="preserve"> is the phenomenon or process by which a community progressively transforms itself until a stable community is formed. It is a fundamental concept in</w:t>
                            </w:r>
                            <w:r w:rsidRPr="003006D9">
                              <w:rPr>
                                <w:rStyle w:val="apple-converted-space"/>
                                <w:rFonts w:ascii="Adobe Arabic" w:hAnsi="Adobe Arabic" w:cs="Adobe Arabic"/>
                                <w:color w:val="000000" w:themeColor="text1"/>
                                <w:sz w:val="32"/>
                                <w:szCs w:val="32"/>
                                <w:shd w:val="clear" w:color="auto" w:fill="FFFFFF"/>
                              </w:rPr>
                              <w:t> </w:t>
                            </w:r>
                            <w:hyperlink r:id="rId6" w:tooltip="Ecology" w:history="1">
                              <w:r w:rsidRPr="003006D9">
                                <w:rPr>
                                  <w:rStyle w:val="Hyperlink"/>
                                  <w:rFonts w:ascii="Adobe Arabic" w:hAnsi="Adobe Arabic" w:cs="Adobe Arabic"/>
                                  <w:color w:val="000000" w:themeColor="text1"/>
                                  <w:sz w:val="32"/>
                                  <w:szCs w:val="32"/>
                                  <w:u w:val="none"/>
                                  <w:shd w:val="clear" w:color="auto" w:fill="FFFFFF"/>
                                </w:rPr>
                                <w:t>ecology</w:t>
                              </w:r>
                            </w:hyperlink>
                            <w:r w:rsidRPr="003006D9">
                              <w:rPr>
                                <w:rStyle w:val="apple-style-span"/>
                                <w:rFonts w:ascii="Adobe Arabic" w:hAnsi="Adobe Arabic" w:cs="Adobe Arabic"/>
                                <w:color w:val="000000" w:themeColor="text1"/>
                                <w:sz w:val="32"/>
                                <w:szCs w:val="32"/>
                                <w:shd w:val="clear" w:color="auto" w:fill="FFFFFF"/>
                              </w:rPr>
                              <w:t>, and refers to more or less predictable and orderly changes in the composition or structure of an</w:t>
                            </w:r>
                            <w:r w:rsidRPr="003006D9">
                              <w:rPr>
                                <w:rStyle w:val="apple-converted-space"/>
                                <w:rFonts w:ascii="Adobe Arabic" w:hAnsi="Adobe Arabic" w:cs="Adobe Arabic"/>
                                <w:color w:val="000000" w:themeColor="text1"/>
                                <w:sz w:val="32"/>
                                <w:szCs w:val="32"/>
                                <w:shd w:val="clear" w:color="auto" w:fill="FFFFFF"/>
                              </w:rPr>
                              <w:t> </w:t>
                            </w:r>
                            <w:hyperlink r:id="rId7" w:tooltip="Community (ecology)" w:history="1">
                              <w:r w:rsidRPr="003006D9">
                                <w:rPr>
                                  <w:rStyle w:val="Hyperlink"/>
                                  <w:rFonts w:ascii="Adobe Arabic" w:hAnsi="Adobe Arabic" w:cs="Adobe Arabic"/>
                                  <w:color w:val="000000" w:themeColor="text1"/>
                                  <w:sz w:val="32"/>
                                  <w:szCs w:val="32"/>
                                  <w:u w:val="none"/>
                                  <w:shd w:val="clear" w:color="auto" w:fill="FFFFFF"/>
                                </w:rPr>
                                <w:t>ecological community</w:t>
                              </w:r>
                            </w:hyperlink>
                            <w:r w:rsidRPr="003006D9">
                              <w:rPr>
                                <w:rStyle w:val="apple-style-span"/>
                                <w:rFonts w:ascii="Adobe Arabic" w:hAnsi="Adobe Arabic" w:cs="Adobe Arabic"/>
                                <w:color w:val="000000" w:themeColor="text1"/>
                                <w:sz w:val="32"/>
                                <w:szCs w:val="32"/>
                                <w:shd w:val="clear" w:color="auto" w:fill="FFFFFF"/>
                              </w:rPr>
                              <w:t>.</w:t>
                            </w:r>
                          </w:p>
                          <w:p w:rsidR="003006D9" w:rsidRDefault="003006D9" w:rsidP="003006D9">
                            <w:pPr>
                              <w:spacing w:after="0" w:line="240" w:lineRule="auto"/>
                              <w:rPr>
                                <w:rFonts w:ascii="Adobe Arabic" w:hAnsi="Adobe Arabic" w:cs="Adobe Arabic"/>
                                <w:sz w:val="32"/>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b/>
                                <w:sz w:val="40"/>
                                <w:szCs w:val="40"/>
                              </w:rPr>
                            </w:pPr>
                            <w:r>
                              <w:rPr>
                                <w:rFonts w:ascii="Pristina" w:hAnsi="Pristina" w:cs="Adobe Arabic"/>
                                <w:b/>
                                <w:sz w:val="40"/>
                                <w:szCs w:val="40"/>
                              </w:rPr>
                              <w:t>Biological Magnification (</w:t>
                            </w:r>
                            <w:proofErr w:type="spellStart"/>
                            <w:r>
                              <w:rPr>
                                <w:rFonts w:ascii="Pristina" w:hAnsi="Pristina" w:cs="Adobe Arabic"/>
                                <w:b/>
                                <w:sz w:val="40"/>
                                <w:szCs w:val="40"/>
                              </w:rPr>
                              <w:t>pg</w:t>
                            </w:r>
                            <w:proofErr w:type="spellEnd"/>
                            <w:r>
                              <w:rPr>
                                <w:rFonts w:ascii="Pristina" w:hAnsi="Pristina" w:cs="Adobe Arabic"/>
                                <w:b/>
                                <w:sz w:val="40"/>
                                <w:szCs w:val="40"/>
                              </w:rPr>
                              <w:t xml:space="preserve"> 124)</w:t>
                            </w:r>
                          </w:p>
                          <w:p w:rsidR="003006D9" w:rsidRPr="003006D9" w:rsidRDefault="003006D9" w:rsidP="003006D9">
                            <w:pPr>
                              <w:spacing w:after="0" w:line="240" w:lineRule="auto"/>
                              <w:jc w:val="both"/>
                              <w:rPr>
                                <w:rStyle w:val="apple-style-span"/>
                                <w:rFonts w:ascii="Adobe Arabic" w:hAnsi="Adobe Arabic" w:cs="Adobe Arabic"/>
                                <w:color w:val="000000" w:themeColor="text1"/>
                                <w:sz w:val="32"/>
                                <w:szCs w:val="32"/>
                                <w:shd w:val="clear" w:color="auto" w:fill="FFFFFF"/>
                              </w:rPr>
                            </w:pPr>
                            <w:r>
                              <w:rPr>
                                <w:rFonts w:ascii="Pristina" w:hAnsi="Pristina" w:cs="Adobe Arabic"/>
                                <w:b/>
                                <w:sz w:val="40"/>
                                <w:szCs w:val="40"/>
                              </w:rPr>
                              <w:tab/>
                            </w:r>
                            <w:r w:rsidRPr="003006D9">
                              <w:rPr>
                                <w:rStyle w:val="apple-style-span"/>
                                <w:rFonts w:ascii="Adobe Arabic" w:hAnsi="Adobe Arabic" w:cs="Adobe Arabic"/>
                                <w:color w:val="000000" w:themeColor="text1"/>
                                <w:sz w:val="32"/>
                                <w:szCs w:val="32"/>
                                <w:shd w:val="clear" w:color="auto" w:fill="FFFFFF"/>
                              </w:rPr>
                              <w:t>Biological Magnification, also called bioaccumulation- is the process whereby certain substances such as pesticides or heavy metals move up the food chain.</w:t>
                            </w:r>
                          </w:p>
                          <w:p w:rsidR="003006D9" w:rsidRPr="003006D9" w:rsidRDefault="003006D9" w:rsidP="003006D9">
                            <w:pPr>
                              <w:spacing w:after="0" w:line="240" w:lineRule="auto"/>
                              <w:ind w:firstLine="720"/>
                              <w:jc w:val="both"/>
                              <w:rPr>
                                <w:rStyle w:val="apple-style-span"/>
                                <w:rFonts w:ascii="Adobe Arabic" w:hAnsi="Adobe Arabic" w:cs="Adobe Arabic"/>
                                <w:color w:val="000000" w:themeColor="text1"/>
                                <w:sz w:val="32"/>
                                <w:szCs w:val="32"/>
                                <w:shd w:val="clear" w:color="auto" w:fill="FFFFFF"/>
                              </w:rPr>
                            </w:pPr>
                            <w:r w:rsidRPr="003006D9">
                              <w:rPr>
                                <w:rStyle w:val="apple-style-span"/>
                                <w:rFonts w:ascii="Adobe Arabic" w:hAnsi="Adobe Arabic" w:cs="Adobe Arabic"/>
                                <w:color w:val="000000" w:themeColor="text1"/>
                                <w:sz w:val="32"/>
                                <w:szCs w:val="32"/>
                                <w:shd w:val="clear" w:color="auto" w:fill="FFFFFF"/>
                              </w:rPr>
                              <w:t xml:space="preserve">These substances work their way into rivers or lakes, and are eaten by aquatic organisms such as fish, which in turn are eaten by large birds, animals or humans. The substances, called </w:t>
                            </w:r>
                            <w:proofErr w:type="spellStart"/>
                            <w:r w:rsidRPr="003006D9">
                              <w:rPr>
                                <w:rStyle w:val="apple-style-span"/>
                                <w:rFonts w:ascii="Adobe Arabic" w:hAnsi="Adobe Arabic" w:cs="Adobe Arabic"/>
                                <w:color w:val="000000" w:themeColor="text1"/>
                                <w:sz w:val="32"/>
                                <w:szCs w:val="32"/>
                                <w:shd w:val="clear" w:color="auto" w:fill="FFFFFF"/>
                              </w:rPr>
                              <w:t>bioaccumulants</w:t>
                            </w:r>
                            <w:proofErr w:type="spellEnd"/>
                            <w:r w:rsidRPr="003006D9">
                              <w:rPr>
                                <w:rStyle w:val="apple-style-span"/>
                                <w:rFonts w:ascii="Adobe Arabic" w:hAnsi="Adobe Arabic" w:cs="Adobe Arabic"/>
                                <w:color w:val="000000" w:themeColor="text1"/>
                                <w:sz w:val="32"/>
                                <w:szCs w:val="32"/>
                                <w:shd w:val="clear" w:color="auto" w:fill="FFFFFF"/>
                              </w:rPr>
                              <w:t xml:space="preserve">, become concentrated in tissues or internal organs as they move up the chain. </w:t>
                            </w:r>
                          </w:p>
                          <w:p w:rsidR="003006D9" w:rsidRPr="007F3DA0" w:rsidRDefault="003006D9" w:rsidP="003006D9">
                            <w:pPr>
                              <w:spacing w:after="0" w:line="240" w:lineRule="auto"/>
                              <w:ind w:firstLine="720"/>
                              <w:jc w:val="both"/>
                              <w:rPr>
                                <w:rFonts w:ascii="Adobe Arabic" w:hAnsi="Adobe Arabic" w:cs="Adobe Arabic"/>
                                <w:sz w:val="32"/>
                                <w:szCs w:val="32"/>
                              </w:rPr>
                            </w:pPr>
                            <w:r w:rsidRPr="003006D9">
                              <w:rPr>
                                <w:rStyle w:val="apple-style-span"/>
                                <w:rFonts w:ascii="Adobe Arabic" w:hAnsi="Adobe Arabic" w:cs="Adobe Arabic"/>
                                <w:color w:val="000000" w:themeColor="text1"/>
                                <w:sz w:val="32"/>
                                <w:szCs w:val="32"/>
                                <w:shd w:val="clear" w:color="auto" w:fill="FFFFFF"/>
                              </w:rPr>
                              <w:t>Occurs when compounds are poorly excreted by an organism thereby leading to a buildup of said compound as the organism consumes more and more organisms/substances containing the compound.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43.25pt;height:574.5pt;z-index:25166028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" fillcolor="white [3201]" stroked="f" strokeweight=".5pt">
                <v:textbox>
                  <w:txbxContent>
                    <w:p w:rsidR="003006D9" w:rsidRDefault="003006D9" w:rsidP="003006D9">
                      <w:pPr>
                        <w:spacing w:after="0" w:line="240" w:lineRule="auto"/>
                        <w:rPr>
                          <w:rFonts w:ascii="Pristina" w:hAnsi="Pristina"/>
                          <w:b/>
                          <w:sz w:val="40"/>
                        </w:rPr>
                      </w:pPr>
                    </w:p>
                    <w:p w:rsidR="003006D9" w:rsidRDefault="003006D9" w:rsidP="003006D9">
                      <w:pPr>
                        <w:spacing w:after="0" w:line="240" w:lineRule="auto"/>
                        <w:rPr>
                          <w:rFonts w:ascii="Pristina" w:hAnsi="Pristina"/>
                          <w:b/>
                          <w:sz w:val="40"/>
                        </w:rPr>
                      </w:pPr>
                    </w:p>
                    <w:p w:rsidR="003006D9" w:rsidRPr="002114E2" w:rsidRDefault="003006D9" w:rsidP="003006D9">
                      <w:pPr>
                        <w:spacing w:after="0" w:line="240" w:lineRule="auto"/>
                        <w:rPr>
                          <w:rFonts w:ascii="Pristina" w:hAnsi="Pristina"/>
                          <w:b/>
                          <w:sz w:val="40"/>
                        </w:rPr>
                      </w:pPr>
                      <w:r>
                        <w:rPr>
                          <w:rFonts w:ascii="Pristina" w:hAnsi="Pristina"/>
                          <w:b/>
                          <w:sz w:val="40"/>
                        </w:rPr>
                        <w:t>Ecological Succession</w:t>
                      </w:r>
                    </w:p>
                    <w:p w:rsidR="003006D9" w:rsidRPr="003006D9" w:rsidRDefault="003006D9" w:rsidP="003006D9">
                      <w:pPr>
                        <w:spacing w:after="0" w:line="240" w:lineRule="auto"/>
                        <w:jc w:val="both"/>
                        <w:rPr>
                          <w:rFonts w:ascii="Adobe Arabic" w:hAnsi="Adobe Arabic" w:cs="Adobe Arabic"/>
                          <w:sz w:val="32"/>
                          <w:szCs w:val="32"/>
                        </w:rPr>
                      </w:pPr>
                      <w:r>
                        <w:tab/>
                      </w:r>
                      <w:r w:rsidRPr="003006D9">
                        <w:rPr>
                          <w:rFonts w:ascii="Adobe Arabic" w:hAnsi="Adobe Arabic" w:cs="Adobe Arabic"/>
                          <w:b/>
                          <w:bCs/>
                          <w:color w:val="000000" w:themeColor="text1"/>
                          <w:sz w:val="32"/>
                          <w:szCs w:val="32"/>
                          <w:shd w:val="clear" w:color="auto" w:fill="FFFFFF"/>
                        </w:rPr>
                        <w:t xml:space="preserve">Ecological </w:t>
                      </w:r>
                      <w:r w:rsidRPr="003006D9">
                        <w:rPr>
                          <w:rFonts w:ascii="Adobe Arabic" w:hAnsi="Adobe Arabic" w:cs="Adobe Arabic"/>
                          <w:b/>
                          <w:bCs/>
                          <w:color w:val="000000" w:themeColor="text1"/>
                          <w:sz w:val="32"/>
                          <w:szCs w:val="32"/>
                          <w:shd w:val="clear" w:color="auto" w:fill="FFFFFF"/>
                        </w:rPr>
                        <w:t>succession</w:t>
                      </w:r>
                      <w:r w:rsidRPr="003006D9">
                        <w:rPr>
                          <w:rStyle w:val="apple-style-span"/>
                          <w:rFonts w:ascii="Adobe Arabic" w:hAnsi="Adobe Arabic" w:cs="Adobe Arabic"/>
                          <w:color w:val="000000" w:themeColor="text1"/>
                          <w:sz w:val="32"/>
                          <w:szCs w:val="32"/>
                          <w:shd w:val="clear" w:color="auto" w:fill="FFFFFF"/>
                        </w:rPr>
                        <w:t xml:space="preserve"> is the phenomenon or process by which a community progressively transforms itself until a stable community is formed. It is a fundamental concept in</w:t>
                      </w:r>
                      <w:r w:rsidRPr="003006D9">
                        <w:rPr>
                          <w:rStyle w:val="apple-converted-space"/>
                          <w:rFonts w:ascii="Adobe Arabic" w:hAnsi="Adobe Arabic" w:cs="Adobe Arabic"/>
                          <w:color w:val="000000" w:themeColor="text1"/>
                          <w:sz w:val="32"/>
                          <w:szCs w:val="32"/>
                          <w:shd w:val="clear" w:color="auto" w:fill="FFFFFF"/>
                        </w:rPr>
                        <w:t> </w:t>
                      </w:r>
                      <w:hyperlink r:id="rId8" w:tooltip="Ecology" w:history="1">
                        <w:r w:rsidRPr="003006D9">
                          <w:rPr>
                            <w:rStyle w:val="Hyperlink"/>
                            <w:rFonts w:ascii="Adobe Arabic" w:hAnsi="Adobe Arabic" w:cs="Adobe Arabic"/>
                            <w:color w:val="000000" w:themeColor="text1"/>
                            <w:sz w:val="32"/>
                            <w:szCs w:val="32"/>
                            <w:u w:val="none"/>
                            <w:shd w:val="clear" w:color="auto" w:fill="FFFFFF"/>
                          </w:rPr>
                          <w:t>ecology</w:t>
                        </w:r>
                      </w:hyperlink>
                      <w:r w:rsidRPr="003006D9">
                        <w:rPr>
                          <w:rStyle w:val="apple-style-span"/>
                          <w:rFonts w:ascii="Adobe Arabic" w:hAnsi="Adobe Arabic" w:cs="Adobe Arabic"/>
                          <w:color w:val="000000" w:themeColor="text1"/>
                          <w:sz w:val="32"/>
                          <w:szCs w:val="32"/>
                          <w:shd w:val="clear" w:color="auto" w:fill="FFFFFF"/>
                        </w:rPr>
                        <w:t>, and refers to more or less predictable and orderly changes in the composition or structure of an</w:t>
                      </w:r>
                      <w:r w:rsidRPr="003006D9">
                        <w:rPr>
                          <w:rStyle w:val="apple-converted-space"/>
                          <w:rFonts w:ascii="Adobe Arabic" w:hAnsi="Adobe Arabic" w:cs="Adobe Arabic"/>
                          <w:color w:val="000000" w:themeColor="text1"/>
                          <w:sz w:val="32"/>
                          <w:szCs w:val="32"/>
                          <w:shd w:val="clear" w:color="auto" w:fill="FFFFFF"/>
                        </w:rPr>
                        <w:t> </w:t>
                      </w:r>
                      <w:hyperlink r:id="rId9" w:tooltip="Community (ecology)" w:history="1">
                        <w:r w:rsidRPr="003006D9">
                          <w:rPr>
                            <w:rStyle w:val="Hyperlink"/>
                            <w:rFonts w:ascii="Adobe Arabic" w:hAnsi="Adobe Arabic" w:cs="Adobe Arabic"/>
                            <w:color w:val="000000" w:themeColor="text1"/>
                            <w:sz w:val="32"/>
                            <w:szCs w:val="32"/>
                            <w:u w:val="none"/>
                            <w:shd w:val="clear" w:color="auto" w:fill="FFFFFF"/>
                          </w:rPr>
                          <w:t>ecological community</w:t>
                        </w:r>
                      </w:hyperlink>
                      <w:r w:rsidRPr="003006D9">
                        <w:rPr>
                          <w:rStyle w:val="apple-style-span"/>
                          <w:rFonts w:ascii="Adobe Arabic" w:hAnsi="Adobe Arabic" w:cs="Adobe Arabic"/>
                          <w:color w:val="000000" w:themeColor="text1"/>
                          <w:sz w:val="32"/>
                          <w:szCs w:val="32"/>
                          <w:shd w:val="clear" w:color="auto" w:fill="FFFFFF"/>
                        </w:rPr>
                        <w:t>.</w:t>
                      </w:r>
                    </w:p>
                    <w:p w:rsidR="003006D9" w:rsidRDefault="003006D9" w:rsidP="003006D9">
                      <w:pPr>
                        <w:spacing w:after="0" w:line="240" w:lineRule="auto"/>
                        <w:rPr>
                          <w:rFonts w:ascii="Adobe Arabic" w:hAnsi="Adobe Arabic" w:cs="Adobe Arabic"/>
                          <w:sz w:val="32"/>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sz w:val="28"/>
                          <w:szCs w:val="28"/>
                        </w:rPr>
                      </w:pPr>
                    </w:p>
                    <w:p w:rsidR="003006D9" w:rsidRDefault="003006D9" w:rsidP="003006D9">
                      <w:pPr>
                        <w:spacing w:after="0" w:line="240" w:lineRule="auto"/>
                        <w:rPr>
                          <w:rFonts w:ascii="Pristina" w:hAnsi="Pristina" w:cs="Adobe Arabic"/>
                          <w:b/>
                          <w:sz w:val="40"/>
                          <w:szCs w:val="40"/>
                        </w:rPr>
                      </w:pPr>
                      <w:r>
                        <w:rPr>
                          <w:rFonts w:ascii="Pristina" w:hAnsi="Pristina" w:cs="Adobe Arabic"/>
                          <w:b/>
                          <w:sz w:val="40"/>
                          <w:szCs w:val="40"/>
                        </w:rPr>
                        <w:t>Biological Magnification (</w:t>
                      </w:r>
                      <w:proofErr w:type="spellStart"/>
                      <w:r>
                        <w:rPr>
                          <w:rFonts w:ascii="Pristina" w:hAnsi="Pristina" w:cs="Adobe Arabic"/>
                          <w:b/>
                          <w:sz w:val="40"/>
                          <w:szCs w:val="40"/>
                        </w:rPr>
                        <w:t>pg</w:t>
                      </w:r>
                      <w:proofErr w:type="spellEnd"/>
                      <w:r>
                        <w:rPr>
                          <w:rFonts w:ascii="Pristina" w:hAnsi="Pristina" w:cs="Adobe Arabic"/>
                          <w:b/>
                          <w:sz w:val="40"/>
                          <w:szCs w:val="40"/>
                        </w:rPr>
                        <w:t xml:space="preserve"> 124)</w:t>
                      </w:r>
                    </w:p>
                    <w:p w:rsidR="003006D9" w:rsidRPr="003006D9" w:rsidRDefault="003006D9" w:rsidP="003006D9">
                      <w:pPr>
                        <w:spacing w:after="0" w:line="240" w:lineRule="auto"/>
                        <w:jc w:val="both"/>
                        <w:rPr>
                          <w:rStyle w:val="apple-style-span"/>
                          <w:rFonts w:ascii="Adobe Arabic" w:hAnsi="Adobe Arabic" w:cs="Adobe Arabic"/>
                          <w:color w:val="000000" w:themeColor="text1"/>
                          <w:sz w:val="32"/>
                          <w:szCs w:val="32"/>
                          <w:shd w:val="clear" w:color="auto" w:fill="FFFFFF"/>
                        </w:rPr>
                      </w:pPr>
                      <w:r>
                        <w:rPr>
                          <w:rFonts w:ascii="Pristina" w:hAnsi="Pristina" w:cs="Adobe Arabic"/>
                          <w:b/>
                          <w:sz w:val="40"/>
                          <w:szCs w:val="40"/>
                        </w:rPr>
                        <w:tab/>
                      </w:r>
                      <w:r w:rsidRPr="003006D9">
                        <w:rPr>
                          <w:rStyle w:val="apple-style-span"/>
                          <w:rFonts w:ascii="Adobe Arabic" w:hAnsi="Adobe Arabic" w:cs="Adobe Arabic"/>
                          <w:color w:val="000000" w:themeColor="text1"/>
                          <w:sz w:val="32"/>
                          <w:szCs w:val="32"/>
                          <w:shd w:val="clear" w:color="auto" w:fill="FFFFFF"/>
                        </w:rPr>
                        <w:t>Biological Magnification, also called bioaccumulation- is the process whereby certain substances such as pesticides or heavy metals move up the food chain.</w:t>
                      </w:r>
                    </w:p>
                    <w:p w:rsidR="003006D9" w:rsidRPr="003006D9" w:rsidRDefault="003006D9" w:rsidP="003006D9">
                      <w:pPr>
                        <w:spacing w:after="0" w:line="240" w:lineRule="auto"/>
                        <w:ind w:firstLine="720"/>
                        <w:jc w:val="both"/>
                        <w:rPr>
                          <w:rStyle w:val="apple-style-span"/>
                          <w:rFonts w:ascii="Adobe Arabic" w:hAnsi="Adobe Arabic" w:cs="Adobe Arabic"/>
                          <w:color w:val="000000" w:themeColor="text1"/>
                          <w:sz w:val="32"/>
                          <w:szCs w:val="32"/>
                          <w:shd w:val="clear" w:color="auto" w:fill="FFFFFF"/>
                        </w:rPr>
                      </w:pPr>
                      <w:r w:rsidRPr="003006D9">
                        <w:rPr>
                          <w:rStyle w:val="apple-style-span"/>
                          <w:rFonts w:ascii="Adobe Arabic" w:hAnsi="Adobe Arabic" w:cs="Adobe Arabic"/>
                          <w:color w:val="000000" w:themeColor="text1"/>
                          <w:sz w:val="32"/>
                          <w:szCs w:val="32"/>
                          <w:shd w:val="clear" w:color="auto" w:fill="FFFFFF"/>
                        </w:rPr>
                        <w:t xml:space="preserve">These substances work their way into rivers or lakes, and are eaten by aquatic organisms such as fish, which in turn are eaten by large birds, animals or humans. The substances, called </w:t>
                      </w:r>
                      <w:proofErr w:type="spellStart"/>
                      <w:r w:rsidRPr="003006D9">
                        <w:rPr>
                          <w:rStyle w:val="apple-style-span"/>
                          <w:rFonts w:ascii="Adobe Arabic" w:hAnsi="Adobe Arabic" w:cs="Adobe Arabic"/>
                          <w:color w:val="000000" w:themeColor="text1"/>
                          <w:sz w:val="32"/>
                          <w:szCs w:val="32"/>
                          <w:shd w:val="clear" w:color="auto" w:fill="FFFFFF"/>
                        </w:rPr>
                        <w:t>bioaccumulants</w:t>
                      </w:r>
                      <w:proofErr w:type="spellEnd"/>
                      <w:r w:rsidRPr="003006D9">
                        <w:rPr>
                          <w:rStyle w:val="apple-style-span"/>
                          <w:rFonts w:ascii="Adobe Arabic" w:hAnsi="Adobe Arabic" w:cs="Adobe Arabic"/>
                          <w:color w:val="000000" w:themeColor="text1"/>
                          <w:sz w:val="32"/>
                          <w:szCs w:val="32"/>
                          <w:shd w:val="clear" w:color="auto" w:fill="FFFFFF"/>
                        </w:rPr>
                        <w:t xml:space="preserve">, become concentrated in tissues or internal organs as they move up the chain. </w:t>
                      </w:r>
                    </w:p>
                    <w:p w:rsidR="003006D9" w:rsidRPr="007F3DA0" w:rsidRDefault="003006D9" w:rsidP="003006D9">
                      <w:pPr>
                        <w:spacing w:after="0" w:line="240" w:lineRule="auto"/>
                        <w:ind w:firstLine="720"/>
                        <w:jc w:val="both"/>
                        <w:rPr>
                          <w:rFonts w:ascii="Adobe Arabic" w:hAnsi="Adobe Arabic" w:cs="Adobe Arabic"/>
                          <w:sz w:val="32"/>
                          <w:szCs w:val="32"/>
                        </w:rPr>
                      </w:pPr>
                      <w:r w:rsidRPr="003006D9">
                        <w:rPr>
                          <w:rStyle w:val="apple-style-span"/>
                          <w:rFonts w:ascii="Adobe Arabic" w:hAnsi="Adobe Arabic" w:cs="Adobe Arabic"/>
                          <w:color w:val="000000" w:themeColor="text1"/>
                          <w:sz w:val="32"/>
                          <w:szCs w:val="32"/>
                          <w:shd w:val="clear" w:color="auto" w:fill="FFFFFF"/>
                        </w:rPr>
                        <w:t>Occurs when compounds are poorly excreted by an organism thereby leading to a buildup of said compound as the organism consumes more and more organisms/substances containing the compound.</w:t>
                      </w:r>
                    </w:p>
                  </w:txbxContent>
                </v:textbox>
                <w10:wrap type="square" anchorx="margin" anchory="margin"/>
              </v:shape>
            </w:pict>
          </mc:Fallback>
        </mc:AlternateContent>
      </w:r>
    </w:p>
    <w:sectPr w:rsidR="0027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istina">
    <w:panose1 w:val="03060402040406080204"/>
    <w:charset w:val="00"/>
    <w:family w:val="script"/>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D9"/>
    <w:rsid w:val="00270018"/>
    <w:rsid w:val="0030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06D9"/>
  </w:style>
  <w:style w:type="character" w:customStyle="1" w:styleId="apple-converted-space">
    <w:name w:val="apple-converted-space"/>
    <w:basedOn w:val="DefaultParagraphFont"/>
    <w:rsid w:val="003006D9"/>
  </w:style>
  <w:style w:type="character" w:styleId="Hyperlink">
    <w:name w:val="Hyperlink"/>
    <w:basedOn w:val="DefaultParagraphFont"/>
    <w:uiPriority w:val="99"/>
    <w:semiHidden/>
    <w:unhideWhenUsed/>
    <w:rsid w:val="003006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06D9"/>
  </w:style>
  <w:style w:type="character" w:customStyle="1" w:styleId="apple-converted-space">
    <w:name w:val="apple-converted-space"/>
    <w:basedOn w:val="DefaultParagraphFont"/>
    <w:rsid w:val="003006D9"/>
  </w:style>
  <w:style w:type="character" w:styleId="Hyperlink">
    <w:name w:val="Hyperlink"/>
    <w:basedOn w:val="DefaultParagraphFont"/>
    <w:uiPriority w:val="99"/>
    <w:semiHidden/>
    <w:unhideWhenUsed/>
    <w:rsid w:val="00300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cology" TargetMode="External"/><Relationship Id="rId3" Type="http://schemas.openxmlformats.org/officeDocument/2006/relationships/settings" Target="settings.xml"/><Relationship Id="rId7" Type="http://schemas.openxmlformats.org/officeDocument/2006/relationships/hyperlink" Target="http://en.wikipedia.org/wiki/Community_(ecolog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Ecolog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munity_(ec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2011-11-29T08:59:00Z</cp:lastPrinted>
  <dcterms:created xsi:type="dcterms:W3CDTF">2011-11-29T08:53:00Z</dcterms:created>
  <dcterms:modified xsi:type="dcterms:W3CDTF">2011-11-29T09:03:00Z</dcterms:modified>
</cp:coreProperties>
</file>