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8760"/>
        <w:tblGridChange w:id="0">
          <w:tblGrid>
            <w:gridCol w:w="3120"/>
            <w:gridCol w:w="8760"/>
          </w:tblGrid>
        </w:tblGridChange>
      </w:tblGrid>
      <w:tr>
        <w:trPr>
          <w:cantSplit w:val="0"/>
          <w:trHeight w:val="2789.7365853658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7338" cy="1596516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5965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left"/>
              <w:rPr>
                <w:color w:val="ffffff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270" w:firstLine="0"/>
              <w:jc w:val="left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6"/>
                <w:szCs w:val="46"/>
                <w:rtl w:val="0"/>
              </w:rPr>
              <w:t xml:space="preserve">J</w:t>
            </w: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ohn David Cooley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270" w:firstLine="0"/>
              <w:jc w:val="left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color w:val="ffffff"/>
                <w:sz w:val="36"/>
                <w:szCs w:val="36"/>
                <w:rtl w:val="0"/>
              </w:rPr>
              <w:t xml:space="preserve">Front End Developer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270" w:firstLine="0"/>
              <w:jc w:val="left"/>
              <w:rPr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27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I’m a curious, detail-oriented front end developer with 5+ years of experience creating awesome user interfaces. I’ve worked on all kinds of apps, including a proprietary CRM, various marketing and lead generation sites, and even a system for securities trading. I’m passionate about page speed, accessibility, well-tested code, and simple, elegant design.</w:t>
            </w:r>
          </w:p>
        </w:tc>
      </w:tr>
      <w:tr>
        <w:trPr>
          <w:cantSplit w:val="0"/>
          <w:trHeight w:val="12420.2634146341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0312" cy="210312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352-209-0733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10312" cy="210312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tl w:val="0"/>
                </w:rPr>
                <w:t xml:space="preserve">johndavidcooley@gmail.com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0312" cy="210312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tl w:val="0"/>
                </w:rPr>
                <w:t xml:space="preserve">johndavidcooley.com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0312" cy="210312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tl w:val="0"/>
                </w:rPr>
                <w:t xml:space="preserve">linkedin.com/in/jdcooley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0312" cy="210312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tl w:val="0"/>
                </w:rPr>
                <w:t xml:space="preserve">github.com/johndavidcooley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0312" cy="210312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Tampa, FL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Relocating to Denver, CO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06666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e06666"/>
                <w:sz w:val="36"/>
                <w:szCs w:val="36"/>
                <w:rtl w:val="0"/>
              </w:rPr>
              <w:t xml:space="preserve"> TECH SKILLS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06666"/>
                <w:sz w:val="10"/>
                <w:szCs w:val="1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(ES6+)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/ Next.js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Svelte / SvelteKit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Gatsby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Semantic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 / Sass / CSS-in-JS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Analytics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(Jest / Cypress)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e06666"/>
                <w:sz w:val="36"/>
                <w:szCs w:val="36"/>
                <w:rtl w:val="0"/>
              </w:rPr>
              <w:t xml:space="preserve"> INTERESTS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Node.js / Express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Deno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Serverless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0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b w:val="1"/>
                <w:color w:val="e06666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e06666"/>
                <w:sz w:val="36"/>
                <w:szCs w:val="36"/>
                <w:rtl w:val="0"/>
              </w:rPr>
              <w:t xml:space="preserve"> WORK EXPERIENCE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b w:val="1"/>
                <w:color w:val="e06666"/>
                <w:sz w:val="10"/>
                <w:szCs w:val="1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b w:val="1"/>
                <w:color w:val="e0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270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Senior Front End Developer</w:t>
            </w:r>
            <w:r w:rsidDel="00000000" w:rsidR="00000000" w:rsidRPr="00000000">
              <w:rPr>
                <w:b w:val="1"/>
                <w:color w:val="e066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Nov. 2020 - Present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Ultimate Medical Academy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Tampa, FL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Maximizing Lighthouse scores for performance, accessibility, best practices, and SEO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Transitioning code from JavaScript to TypeScript to reduce incidence of bugs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unit and integration tests for more streamlined reliability, specifically when updating npm packages and implementing vendor scripts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7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270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Front End Developer</w:t>
            </w:r>
            <w:r w:rsidDel="00000000" w:rsidR="00000000" w:rsidRPr="00000000">
              <w:rPr>
                <w:color w:val="e066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Nov. 2018 - Nov. 2020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Ultimate Medical Academy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Tampa, FL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 new public-facing site and separate landing page environment in Gatsby with headless WordPress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component library and design system for enhanced front end scalability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Conducted A/B tests to increase lead flow and improve conversion rate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270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Contractor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Oct. 2017 - Sep. 2018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Apex Systems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Tampa, FL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as a contractor for Raymond James Financial from Oct. 2017 to Apr. 2018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as a contractor for Verizon from May 2018 - Sep. 2018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27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UI Developer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Oct. 2016 - Oct. 2017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Proforma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Tampa, FL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new Angular.js views and controllers for an app in initial development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Modularized CSS into smaller files to reduce bundle sizes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27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Eliminated multiple thousands of mentions of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!important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CSS files to drastically improve the effectiveness and usability of a custom design system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SEO Writer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May 2011 - Jan 2016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Socius Marketing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Tampa, FL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630" w:right="27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SEO content to help increase organic rankings for clients in search engines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40" w:lineRule="auto"/>
              <w:ind w:left="630" w:right="27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Conducted heavy research on keyword trends, keyword competition, and search traffic to develop marketing plans designed to optimize clients’ web presence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b w:val="1"/>
                <w:color w:val="e06666"/>
                <w:sz w:val="4"/>
                <w:szCs w:val="4"/>
              </w:rPr>
            </w:pPr>
            <w:r w:rsidDel="00000000" w:rsidR="00000000" w:rsidRPr="00000000">
              <w:rPr>
                <w:b w:val="1"/>
                <w:color w:val="e06666"/>
                <w:sz w:val="36"/>
                <w:szCs w:val="36"/>
                <w:rtl w:val="0"/>
              </w:rPr>
              <w:t xml:space="preserve">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b w:val="1"/>
                <w:color w:val="e06666"/>
                <w:sz w:val="10"/>
                <w:szCs w:val="1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b w:val="1"/>
                <w:color w:val="e0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The Iron Yard (Coding Bootcamp)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May 2016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right="270"/>
              <w:rPr>
                <w:i w:val="1"/>
                <w:color w:val="e06666"/>
              </w:rPr>
            </w:pPr>
            <w:r w:rsidDel="00000000" w:rsidR="00000000" w:rsidRPr="00000000">
              <w:rPr>
                <w:rtl w:val="0"/>
              </w:rPr>
              <w:t xml:space="preserve">  Front End Engineering With MVC Frameworks                                        </w:t>
            </w:r>
            <w:r w:rsidDel="00000000" w:rsidR="00000000" w:rsidRPr="00000000">
              <w:rPr>
                <w:i w:val="1"/>
                <w:color w:val="e06666"/>
                <w:rtl w:val="0"/>
              </w:rPr>
              <w:t xml:space="preserve">Atlanta, GA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University of Florida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i w:val="1"/>
                <w:color w:val="e06666"/>
                <w:sz w:val="20"/>
                <w:szCs w:val="20"/>
                <w:rtl w:val="0"/>
              </w:rPr>
              <w:t xml:space="preserve">May 2011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i w:val="1"/>
                <w:color w:val="e06666"/>
              </w:rPr>
            </w:pPr>
            <w:r w:rsidDel="00000000" w:rsidR="00000000" w:rsidRPr="00000000">
              <w:rPr>
                <w:rtl w:val="0"/>
              </w:rPr>
              <w:t xml:space="preserve">  Bachelor of Science, Advertising                                                        </w:t>
            </w:r>
            <w:r w:rsidDel="00000000" w:rsidR="00000000" w:rsidRPr="00000000">
              <w:rPr>
                <w:i w:val="1"/>
                <w:color w:val="e06666"/>
                <w:rtl w:val="0"/>
              </w:rPr>
              <w:t xml:space="preserve">Gainesville, FL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Minor, Business Administration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Member, Alpha Tau Omega Fraternity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first"/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630" w:hanging="360"/>
      </w:pPr>
      <w:rPr>
        <w:color w:val="e0666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450" w:hanging="360"/>
      </w:pPr>
      <w:rPr>
        <w:color w:val="e0666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630" w:hanging="360"/>
      </w:pPr>
      <w:rPr>
        <w:color w:val="e0666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630" w:hanging="360"/>
      </w:pPr>
      <w:rPr>
        <w:color w:val="e0666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450" w:hanging="360"/>
      </w:pPr>
      <w:rPr>
        <w:color w:val="e0666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630" w:hanging="360"/>
      </w:pPr>
      <w:rPr>
        <w:color w:val="e0666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630" w:hanging="360"/>
      </w:pPr>
      <w:rPr>
        <w:color w:val="e0666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mailto:johndavidcooley@gmail.com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johndavidcooley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hyperlink" Target="https://www.linkedin.com/in/jdcooley/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github.com/johndavidcooley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+M7NdmD3DQqn47HEMBSekJvbeA==">AMUW2mUe3EGFaVHg0I8ieVBNFftWsSufZljxS225ij+0yDcBZ0xyyYzLYrZ4eN/Lxm3SSX9DrpCdDFjfkXgmb+iF1fcx+7DyL8iyi3dnhjStDbZWmwt2esY=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