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120"/>
            </w:tcMar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2000250" cy="781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Auction Property Questionnaire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C89B3C"/>
                <w:sz w:val="19"/>
                <w:szCs w:val="19"/>
              </w:rPr>
              <w:t xml:space="preserve">Pre-Bid Due Diligence Worksheet</w:t>
            </w:r>
          </w:p>
        </w:tc>
      </w:tr>
      <w:tr>
        <w:tc>
          <w:tcPr>
            <w:tcW w:type="dxa" w:w="10080"/>
            <w:gridSpan w:val="2"/>
            <w:tcBorders>
              <w:top w:val="none"/>
              <w:left w:val="none"/>
              <w:bottom w:val="none"/>
              <w:right w:val="none"/>
            </w:tcBorders>
            <w:shd w:fill="C89B3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sz w:val="6"/>
                <w:szCs w:val="6"/>
              </w:rPr>
              <w:t xml:space="preserve"> 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C89B3C" w:sz="2"/>
          <w:bottom w:val="single" w:color="C89B3C" w:sz="2"/>
          <w:left w:val="single" w:color="C89B3C" w:sz="8"/>
          <w:right w:val="none"/>
        </w:pBdr>
        <w:shd w:fill="FFF8EC" w:val="clear"/>
        <w:spacing w:after="240" w:before="120"/>
        <w:ind w:left="160"/>
      </w:pPr>
      <w:r>
        <w:rPr>
          <w:rFonts w:ascii="Arial" w:cs="Arial" w:eastAsia="Arial" w:hAnsi="Arial"/>
          <w:i/>
          <w:iCs/>
          <w:color w:val="7B5C1A"/>
          <w:sz w:val="16"/>
          <w:szCs w:val="16"/>
        </w:rPr>
        <w:t xml:space="preserve">LEGAL DISCLAIMER: Documents in this Vault are provided as educational templates only and do not constitute legal or financial advice. FORGE is not a law firm. Real estate laws, contract requirements, and regulations vary significantly by state, county, and municipality. All documents should be reviewed and approved by a licensed attorney in your jurisdiction before execution. Always consult qualified legal and financial professionals before making any investment decision.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PROPERTY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 Address: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Auction Type: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Auctioneer Name: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Auctioneer Phone: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Auction Date: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Lead Source: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Owner(s) on Title: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Style / Sq. Ft.: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</w:tc>
      </w:tr>
    </w:tbl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DEBT &amp; AUCTION TERMS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Is the auction currently going forward? ___________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Deposit required to bid: $___________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Current total debt on the property: $___________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2nd or 3rd Mortgages / other lien holders included? ___________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Other liens NOT being foreclosed upon? ___________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Water liens: $_______   Sewer liens: $_______   HOA/Condo fees: $_______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IRS liens: $_______   Real estate taxes: $_______   Other: $_______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Buyer's premium (if auction company involved): ___________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Right of redemption for homeowner after sale? ___________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Is homeowner or tenant still occupying the property? ___________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Any reason to believe the auction may not go forward? ___________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INVESTMENT ANALYSIS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After Repair Value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$___________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As-Is Value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$___________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Repair Cost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$___________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Maximum Bid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$___________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Opening Bid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$___________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Exit Strategy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Confidence Level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Evaluator Name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Notes: 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</w:t>
      </w:r>
    </w:p>
    <w:p>
      <w:pPr>
        <w:spacing w:after="220" w:before="8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__________________________________________________________________________________________</w:t>
      </w:r>
    </w:p>
    <w:p>
      <w:pPr>
        <w:spacing w:after="220" w:before="8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__________________________________________________________________________________________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5eb292bf0d7634b88cd447ceca16d5774537a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2026-06-13T22:30:21.518Z</dcterms:created>
  <dcterms:modified xsi:type="dcterms:W3CDTF">2026-06-13T22:30:21.518Z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