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color="FFFFFF" w:sz="0"/>
          <w:left w:val="none" w:color="FFFFFF" w:sz="0"/>
          <w:bottom w:val="single" w:color="C89B3C" w:sz="4"/>
          <w:right w:val="none" w:color="FFFFFF" w:sz="0"/>
          <w:insideH w:val="single" w:color="auto" w:sz="4"/>
          <w:insideV w:val="single" w:color="auto" w:sz="4"/>
        </w:tblBorders>
      </w:tblPr>
      <w:tblGrid>
        <w:gridCol w:w="3600"/>
        <w:gridCol w:w="6480"/>
      </w:tblGrid>
      <w:tr>
        <w:tc>
          <w:tcPr>
            <w:tcW w:type="dxa" w:w="3600"/>
            <w:tcBorders>
              <w:top w:val="none" w:color="FFFFFF" w:sz="0"/>
              <w:left w:val="none" w:color="FFFFFF" w:sz="0"/>
              <w:bottom w:val="none" w:color="FFFFFF" w:sz="0"/>
              <w:right w:val="none" w:color="FFFFFF" w:sz="0"/>
            </w:tcBorders>
            <w:shd w:fill="0D1B2A" w:val="clear"/>
            <w:tcMar>
              <w:top w:type="dxa" w:w="100"/>
              <w:left w:type="dxa" w:w="120"/>
              <w:bottom w:type="dxa" w:w="100"/>
              <w:right w:type="dxa" w:w="80"/>
            </w:tcMar>
            <w:vAlign w:val="center"/>
          </w:tcPr>
          <w:p>
            <w:r>
              <w:rPr>
                <w:rFonts w:ascii="Arial" w:cs="Arial" w:eastAsia="Arial" w:hAnsi="Arial"/>
                <w:b/>
                <w:bCs/>
                <w:color w:val="FFFFFF"/>
                <w:sz w:val="28"/>
                <w:szCs w:val="28"/>
              </w:rPr>
              <w:t xml:space="preserve">FORGE</w:t>
            </w:r>
          </w:p>
          <w:p>
            <w:r>
              <w:rPr>
                <w:rFonts w:ascii="Arial" w:cs="Arial" w:eastAsia="Arial" w:hAnsi="Arial"/>
                <w:color w:val="C89B3C"/>
                <w:sz w:val="16"/>
                <w:szCs w:val="16"/>
              </w:rPr>
              <w:t xml:space="preserve">FORGEDBYARIS.COM</w:t>
            </w:r>
          </w:p>
        </w:tc>
        <w:tc>
          <w:tcPr>
            <w:tcW w:type="dxa" w:w="6480"/>
            <w:tcBorders>
              <w:top w:val="none" w:color="FFFFFF" w:sz="0"/>
              <w:left w:val="none" w:color="FFFFFF" w:sz="0"/>
              <w:bottom w:val="none" w:color="FFFFFF" w:sz="0"/>
              <w:right w:val="none" w:color="FFFFFF" w:sz="0"/>
            </w:tcBorders>
            <w:shd w:fill="0D1B2A" w:val="clear"/>
            <w:tcMar>
              <w:top w:type="dxa" w:w="100"/>
              <w:left w:type="dxa" w:w="80"/>
              <w:bottom w:type="dxa" w:w="100"/>
              <w:right w:type="dxa" w:w="120"/>
            </w:tcMar>
            <w:vAlign w:val="center"/>
          </w:tcPr>
          <w:p>
            <w:pPr>
              <w:jc w:val="right"/>
            </w:pPr>
            <w:r>
              <w:rPr>
                <w:rFonts w:ascii="Arial" w:cs="Arial" w:eastAsia="Arial" w:hAnsi="Arial"/>
                <w:b/>
                <w:bCs/>
                <w:color w:val="FFFFFF"/>
                <w:sz w:val="24"/>
                <w:szCs w:val="24"/>
              </w:rPr>
              <w:t xml:space="preserve">Business Partner Objections Scripts</w:t>
            </w:r>
          </w:p>
          <w:p>
            <w:pPr>
              <w:jc w:val="right"/>
            </w:pPr>
            <w:r>
              <w:rPr>
                <w:rFonts w:ascii="Arial" w:cs="Arial" w:eastAsia="Arial" w:hAnsi="Arial"/>
                <w:color w:val="C89B3C"/>
                <w:sz w:val="16"/>
                <w:szCs w:val="16"/>
              </w:rPr>
              <w:t xml:space="preserve">JV &amp; Money Partner Negotiation Responses</w:t>
            </w:r>
          </w:p>
        </w:tc>
      </w:tr>
    </w:tbl>
    <w:p>
      <w:pPr>
        <w:spacing w:after="0" w:before="120"/>
      </w:pPr>
      <w:r>
        <w:t xml:space="preserve"/>
      </w:r>
    </w:p>
    <w:p>
      <w:pPr>
        <w:spacing w:after="0" w:before="80"/>
      </w:pPr>
      <w:r>
        <w:rPr>
          <w:rFonts w:ascii="Arial" w:cs="Arial" w:eastAsia="Arial" w:hAnsi="Arial"/>
          <w:b w:val="false"/>
          <w:bCs w:val="false"/>
          <w:sz w:val="18"/>
          <w:szCs w:val="18"/>
        </w:rPr>
        <w:t xml:space="preserve">Use these scripts when a potential JV partner or money partner raises objections during deal negotiations. Study the reasoning behind each response — the goal is not to strong-arm but to create clarity and protect the integrity of the partnership structure.</w:t>
      </w:r>
    </w:p>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WHEN YOU ARE FUNDING PART OF THE DEAL (JV PARTNER OBJECTIONS)</w:t>
            </w:r>
          </w:p>
        </w:tc>
      </w:tr>
    </w:tbl>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80"/>
            </w:tcMar>
          </w:tcPr>
          <w:p>
            <w:r>
              <w:rPr>
                <w:rFonts w:ascii="Arial" w:cs="Arial" w:eastAsia="Arial" w:hAnsi="Arial"/>
                <w:b/>
                <w:bCs/>
                <w:color w:val="FFFFFF"/>
                <w:sz w:val="18"/>
                <w:szCs w:val="18"/>
              </w:rPr>
              <w:t xml:space="preserve">OBJECTION</w:t>
            </w:r>
          </w:p>
        </w:tc>
        <w:tc>
          <w:tcPr>
            <w:tcW w:type="dxa" w:w="688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80"/>
            </w:tcMar>
          </w:tcPr>
          <w:p>
            <w:r>
              <w:rPr>
                <w:rFonts w:ascii="Arial" w:cs="Arial" w:eastAsia="Arial" w:hAnsi="Arial"/>
                <w:b/>
                <w:bCs/>
                <w:color w:val="FFFFFF"/>
                <w:sz w:val="18"/>
                <w:szCs w:val="18"/>
              </w:rPr>
              <w:t xml:space="preserve">YOUR RESPONSE</w:t>
            </w:r>
          </w:p>
        </w:tc>
      </w:tr>
      <w:tr>
        <w:tc>
          <w:tcPr>
            <w:tcW w:type="dxa" w:w="32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80"/>
            </w:tcMar>
            <w:vAlign w:val="top"/>
          </w:tcPr>
          <w:p>
            <w:r>
              <w:rPr>
                <w:rFonts w:ascii="Arial" w:cs="Arial" w:eastAsia="Arial" w:hAnsi="Arial"/>
                <w:b/>
                <w:bCs/>
                <w:color w:val="0D1B2A"/>
                <w:sz w:val="18"/>
                <w:szCs w:val="18"/>
              </w:rPr>
              <w:t xml:space="preserve">I don't want to put that much money into the deal.</w:t>
            </w:r>
          </w:p>
        </w:tc>
        <w:tc>
          <w:tcPr>
            <w:tcW w:type="dxa" w:w="688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80"/>
            </w:tcMar>
          </w:tcPr>
          <w:p>
            <w:r>
              <w:rPr>
                <w:rFonts w:ascii="Arial" w:cs="Arial" w:eastAsia="Arial" w:hAnsi="Arial"/>
                <w:sz w:val="17"/>
                <w:szCs w:val="17"/>
              </w:rPr>
              <w:t xml:space="preserve">I understand wanting to put in less — but we both need to share equally in the risk. If I have significantly more capital in the deal, it creates an imbalance that affects decision-making. If we ever get a low offer and I want to sell to recover my capital but you don't because you have less skin in the game, that's where partnerships break down. Equal risk means equal alignment.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vAlign w:val="top"/>
          </w:tcPr>
          <w:p>
            <w:r>
              <w:rPr>
                <w:rFonts w:ascii="Arial" w:cs="Arial" w:eastAsia="Arial" w:hAnsi="Arial"/>
                <w:b/>
                <w:bCs/>
                <w:color w:val="0D1B2A"/>
                <w:sz w:val="18"/>
                <w:szCs w:val="18"/>
              </w:rPr>
              <w:t xml:space="preserve">I'm bringing the deal — I deserve a larger cut of the profit.</w:t>
            </w:r>
          </w:p>
        </w:tc>
        <w:tc>
          <w:tcPr>
            <w:tcW w:type="dxa" w:w="68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sz w:val="17"/>
                <w:szCs w:val="17"/>
              </w:rPr>
              <w:t xml:space="preserve">I respect that you sourced this deal — that's real work. But the majority of the hours lie ahead. These projects can take 4–6 months and 10–20 hours a week in active management. I'll be responsible for contractor coordination, inspections, timeline management, and the sale process. I could easily put in 80–150 hours before this closes. The split I proposed reflects that total contribution fairly.</w:t>
            </w:r>
          </w:p>
        </w:tc>
      </w:tr>
      <w:tr>
        <w:tc>
          <w:tcPr>
            <w:tcW w:type="dxa" w:w="32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80"/>
            </w:tcMar>
            <w:vAlign w:val="top"/>
          </w:tcPr>
          <w:p>
            <w:r>
              <w:rPr>
                <w:rFonts w:ascii="Arial" w:cs="Arial" w:eastAsia="Arial" w:hAnsi="Arial"/>
                <w:b/>
                <w:bCs/>
                <w:color w:val="0D1B2A"/>
                <w:sz w:val="18"/>
                <w:szCs w:val="18"/>
              </w:rPr>
              <w:t xml:space="preserve">I want to bring in a third person because they can help with [X].</w:t>
            </w:r>
          </w:p>
        </w:tc>
        <w:tc>
          <w:tcPr>
            <w:tcW w:type="dxa" w:w="688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80"/>
            </w:tcMar>
          </w:tcPr>
          <w:p>
            <w:r>
              <w:rPr>
                <w:rFonts w:ascii="Arial" w:cs="Arial" w:eastAsia="Arial" w:hAnsi="Arial"/>
                <w:sz w:val="17"/>
                <w:szCs w:val="17"/>
              </w:rPr>
              <w:t xml:space="preserve">I hear you — and I'm not opposed to getting help on [X]. But adding a third partner means splitting profit three ways and introducing a third decision-maker, which historically creates complexity and delays. If we need expertise in [X], I'd rather pay for it at market rate than give up equity. Let's keep the partnership clean and hire the help we need.</w:t>
            </w:r>
          </w:p>
        </w:tc>
      </w:tr>
    </w:tbl>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WHEN YOU ARE SEEKING A MONEY PARTNER (INVESTOR OBJECTIONS)</w:t>
            </w:r>
          </w:p>
        </w:tc>
      </w:tr>
    </w:tbl>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80"/>
            </w:tcMar>
          </w:tcPr>
          <w:p>
            <w:r>
              <w:rPr>
                <w:rFonts w:ascii="Arial" w:cs="Arial" w:eastAsia="Arial" w:hAnsi="Arial"/>
                <w:b/>
                <w:bCs/>
                <w:color w:val="FFFFFF"/>
                <w:sz w:val="18"/>
                <w:szCs w:val="18"/>
              </w:rPr>
              <w:t xml:space="preserve">OBJECTION</w:t>
            </w:r>
          </w:p>
        </w:tc>
        <w:tc>
          <w:tcPr>
            <w:tcW w:type="dxa" w:w="688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80"/>
            </w:tcMar>
          </w:tcPr>
          <w:p>
            <w:r>
              <w:rPr>
                <w:rFonts w:ascii="Arial" w:cs="Arial" w:eastAsia="Arial" w:hAnsi="Arial"/>
                <w:b/>
                <w:bCs/>
                <w:color w:val="FFFFFF"/>
                <w:sz w:val="18"/>
                <w:szCs w:val="18"/>
              </w:rPr>
              <w:t xml:space="preserve">YOUR RESPONSE</w:t>
            </w:r>
          </w:p>
        </w:tc>
      </w:tr>
      <w:tr>
        <w:tc>
          <w:tcPr>
            <w:tcW w:type="dxa" w:w="32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80"/>
            </w:tcMar>
            <w:vAlign w:val="top"/>
          </w:tcPr>
          <w:p>
            <w:r>
              <w:rPr>
                <w:rFonts w:ascii="Arial" w:cs="Arial" w:eastAsia="Arial" w:hAnsi="Arial"/>
                <w:b/>
                <w:bCs/>
                <w:color w:val="0D1B2A"/>
                <w:sz w:val="18"/>
                <w:szCs w:val="18"/>
              </w:rPr>
              <w:t xml:space="preserve">I should get 50% because I'm funding the deal and taking all the financial risk.</w:t>
            </w:r>
          </w:p>
        </w:tc>
        <w:tc>
          <w:tcPr>
            <w:tcW w:type="dxa" w:w="688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80"/>
            </w:tcMar>
          </w:tcPr>
          <w:p>
            <w:r>
              <w:rPr>
                <w:rFonts w:ascii="Arial" w:cs="Arial" w:eastAsia="Arial" w:hAnsi="Arial"/>
                <w:sz w:val="17"/>
                <w:szCs w:val="17"/>
              </w:rPr>
              <w:t xml:space="preserve">I understand your position — your capital is at risk and that matters. But financial risk is only part of the equation. The other part is operational risk: the months of project management, contractor oversight, timeline pressure, and sales execution that I'm responsible for. Without the active management, the capital doesn't turn into profit. The split reflects both contributions.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vAlign w:val="top"/>
          </w:tcPr>
          <w:p>
            <w:r>
              <w:rPr>
                <w:rFonts w:ascii="Arial" w:cs="Arial" w:eastAsia="Arial" w:hAnsi="Arial"/>
                <w:b/>
                <w:bCs/>
                <w:color w:val="0D1B2A"/>
                <w:sz w:val="18"/>
                <w:szCs w:val="18"/>
              </w:rPr>
              <w:t xml:space="preserve">I want to be involved in the day-to-day decisions.</w:t>
            </w:r>
          </w:p>
        </w:tc>
        <w:tc>
          <w:tcPr>
            <w:tcW w:type="dxa" w:w="68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sz w:val="17"/>
                <w:szCs w:val="17"/>
              </w:rPr>
              <w:t xml:space="preserve">I appreciate your engagement — but the value of a money partnership is that your capital works while you don't have to. If you're involved in every decision, we slow down the project and eliminate the operational leverage that makes this deal profitable. Your role is to fund. My role is to execute. That's what makes this work for both of us.</w:t>
            </w:r>
          </w:p>
        </w:tc>
      </w:tr>
      <w:tr>
        <w:tc>
          <w:tcPr>
            <w:tcW w:type="dxa" w:w="32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80"/>
            </w:tcMar>
            <w:vAlign w:val="top"/>
          </w:tcPr>
          <w:p>
            <w:r>
              <w:rPr>
                <w:rFonts w:ascii="Arial" w:cs="Arial" w:eastAsia="Arial" w:hAnsi="Arial"/>
                <w:b/>
                <w:bCs/>
                <w:color w:val="0D1B2A"/>
                <w:sz w:val="18"/>
                <w:szCs w:val="18"/>
              </w:rPr>
              <w:t xml:space="preserve">What happens if the deal doesn't go as planned?</w:t>
            </w:r>
          </w:p>
        </w:tc>
        <w:tc>
          <w:tcPr>
            <w:tcW w:type="dxa" w:w="688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80"/>
            </w:tcMar>
          </w:tcPr>
          <w:p>
            <w:r>
              <w:rPr>
                <w:rFonts w:ascii="Arial" w:cs="Arial" w:eastAsia="Arial" w:hAnsi="Arial"/>
                <w:sz w:val="17"/>
                <w:szCs w:val="17"/>
              </w:rPr>
              <w:t xml:space="preserve">Great question to ask upfront. The answer is that we underwrite conservatively — we only enter deals where there's significant equity below market value, so even in a downside scenario, there's a cushion. I'll also walk you through the exact numbers before we commit so you can evaluate the worst-case scenario yourself. Transparency is non-negotiable for 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vAlign w:val="top"/>
          </w:tcPr>
          <w:p>
            <w:r>
              <w:rPr>
                <w:rFonts w:ascii="Arial" w:cs="Arial" w:eastAsia="Arial" w:hAnsi="Arial"/>
                <w:b/>
                <w:bCs/>
                <w:color w:val="0D1B2A"/>
                <w:sz w:val="18"/>
                <w:szCs w:val="18"/>
              </w:rPr>
              <w:t xml:space="preserve">Can we do a 70/30 split instead of what you proposed?</w:t>
            </w:r>
          </w:p>
        </w:tc>
        <w:tc>
          <w:tcPr>
            <w:tcW w:type="dxa" w:w="68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sz w:val="17"/>
                <w:szCs w:val="17"/>
              </w:rPr>
              <w:t xml:space="preserve">I want to make this work for both of us. Let me explain the math behind the split I proposed so you can see what I'm factoring in. If after that conversation you still feel 70/30 better reflects the contributions, I'm open to discussing it. But let's make sure we're both looking at the full picture before locking in terms.</w:t>
            </w:r>
          </w:p>
        </w:tc>
      </w:tr>
    </w:tbl>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GENERAL JV OBJECTION RESPONSES</w:t>
            </w:r>
          </w:p>
        </w:tc>
      </w:tr>
    </w:tbl>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80"/>
            </w:tcMar>
          </w:tcPr>
          <w:p>
            <w:r>
              <w:rPr>
                <w:rFonts w:ascii="Arial" w:cs="Arial" w:eastAsia="Arial" w:hAnsi="Arial"/>
                <w:b/>
                <w:bCs/>
                <w:color w:val="FFFFFF"/>
                <w:sz w:val="18"/>
                <w:szCs w:val="18"/>
              </w:rPr>
              <w:t xml:space="preserve">OBJECTION</w:t>
            </w:r>
          </w:p>
        </w:tc>
        <w:tc>
          <w:tcPr>
            <w:tcW w:type="dxa" w:w="688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80"/>
            </w:tcMar>
          </w:tcPr>
          <w:p>
            <w:r>
              <w:rPr>
                <w:rFonts w:ascii="Arial" w:cs="Arial" w:eastAsia="Arial" w:hAnsi="Arial"/>
                <w:b/>
                <w:bCs/>
                <w:color w:val="FFFFFF"/>
                <w:sz w:val="18"/>
                <w:szCs w:val="18"/>
              </w:rPr>
              <w:t xml:space="preserve">YOUR RESPONSE</w:t>
            </w:r>
          </w:p>
        </w:tc>
      </w:tr>
      <w:tr>
        <w:tc>
          <w:tcPr>
            <w:tcW w:type="dxa" w:w="32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80"/>
            </w:tcMar>
            <w:vAlign w:val="top"/>
          </w:tcPr>
          <w:p>
            <w:r>
              <w:rPr>
                <w:rFonts w:ascii="Arial" w:cs="Arial" w:eastAsia="Arial" w:hAnsi="Arial"/>
                <w:b/>
                <w:bCs/>
                <w:color w:val="0D1B2A"/>
                <w:sz w:val="18"/>
                <w:szCs w:val="18"/>
              </w:rPr>
              <w:t xml:space="preserve">I need to think about it.</w:t>
            </w:r>
          </w:p>
        </w:tc>
        <w:tc>
          <w:tcPr>
            <w:tcW w:type="dxa" w:w="688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80"/>
            </w:tcMar>
          </w:tcPr>
          <w:p>
            <w:r>
              <w:rPr>
                <w:rFonts w:ascii="Arial" w:cs="Arial" w:eastAsia="Arial" w:hAnsi="Arial"/>
                <w:sz w:val="17"/>
                <w:szCs w:val="17"/>
              </w:rPr>
              <w:t xml:space="preserve">Of course — this is a real commitment and I respect that. Let's set a specific time to reconnect so I can answer any remaining questions. What works for you — Tuesday or Thursday this week?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vAlign w:val="top"/>
          </w:tcPr>
          <w:p>
            <w:r>
              <w:rPr>
                <w:rFonts w:ascii="Arial" w:cs="Arial" w:eastAsia="Arial" w:hAnsi="Arial"/>
                <w:b/>
                <w:bCs/>
                <w:color w:val="0D1B2A"/>
                <w:sz w:val="18"/>
                <w:szCs w:val="18"/>
              </w:rPr>
              <w:t xml:space="preserve">Can I show this to my attorney / financial advisor first?</w:t>
            </w:r>
          </w:p>
        </w:tc>
        <w:tc>
          <w:tcPr>
            <w:tcW w:type="dxa" w:w="68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sz w:val="17"/>
                <w:szCs w:val="17"/>
              </w:rPr>
              <w:t xml:space="preserve">Absolutely — and I'd encourage it. Having a professional review the deal structure is the right move. I can send you the full deal overview, the JV agreement template, and the property analysis so they have everything they need. When do you want to reconnect after they've had a chance to review?</w:t>
            </w:r>
          </w:p>
        </w:tc>
      </w:tr>
      <w:tr>
        <w:tc>
          <w:tcPr>
            <w:tcW w:type="dxa" w:w="32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80"/>
            </w:tcMar>
            <w:vAlign w:val="top"/>
          </w:tcPr>
          <w:p>
            <w:r>
              <w:rPr>
                <w:rFonts w:ascii="Arial" w:cs="Arial" w:eastAsia="Arial" w:hAnsi="Arial"/>
                <w:b/>
                <w:bCs/>
                <w:color w:val="0D1B2A"/>
                <w:sz w:val="18"/>
                <w:szCs w:val="18"/>
              </w:rPr>
              <w:t xml:space="preserve">I've had bad experiences with partnerships before.</w:t>
            </w:r>
          </w:p>
        </w:tc>
        <w:tc>
          <w:tcPr>
            <w:tcW w:type="dxa" w:w="688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80"/>
            </w:tcMar>
          </w:tcPr>
          <w:p>
            <w:r>
              <w:rPr>
                <w:rFonts w:ascii="Arial" w:cs="Arial" w:eastAsia="Arial" w:hAnsi="Arial"/>
                <w:sz w:val="17"/>
                <w:szCs w:val="17"/>
              </w:rPr>
              <w:t xml:space="preserve">That's worth understanding. What went wrong? The most common partnership failures come from unclear roles, misaligned incentives, and no exit plan. I build partnerships with all three of those defined upfront in writing before we start. Let me show you the agreement structure and you can tell me if it addresses the issues you've experienced.</w:t>
            </w:r>
          </w:p>
        </w:tc>
      </w:tr>
    </w:tbl>
    <w:p>
      <w:pPr>
        <w:spacing w:after="0" w:before="140"/>
      </w:pPr>
      <w:r>
        <w:t xml:space="preserve"/>
      </w:r>
    </w:p>
    <w:p>
      <w:pPr>
        <w:pBdr>
          <w:top w:val="single" w:color="C89B3C" w:sz="4" w:space="4"/>
        </w:pBdr>
        <w:spacing w:before="200"/>
        <w:jc w:val="center"/>
      </w:pPr>
      <w:r>
        <w:rPr>
          <w:rFonts w:ascii="Arial" w:cs="Arial" w:eastAsia="Arial" w:hAnsi="Arial"/>
          <w:b/>
          <w:bCs/>
          <w:color w:val="0D1B2A"/>
          <w:sz w:val="16"/>
          <w:szCs w:val="16"/>
        </w:rPr>
        <w:t xml:space="preserve">FORGE  |  Powered by ARIS  |  ForgedByAris.com</w:t>
      </w:r>
    </w:p>
    <w:sectPr>
      <w:pgSz w:w="12240" w:h="15840" w:orient="portrait"/>
      <w:pgMar w:top="72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2026-06-15T20:06:16.501Z</dcterms:created>
  <dcterms:modified xsi:type="dcterms:W3CDTF">2026-06-15T20:06:16.501Z</dcterms:modified>
</cp:coreProperties>
</file>

<file path=docProps/custom.xml><?xml version="1.0" encoding="utf-8"?>
<Properties xmlns="http://schemas.openxmlformats.org/officeDocument/2006/custom-properties" xmlns:vt="http://schemas.openxmlformats.org/officeDocument/2006/docPropsVTypes"/>
</file>