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rFonts w:ascii="Arial" w:cs="Arial" w:eastAsia="Arial" w:hAnsi="Arial"/>
          <w:b/>
          <w:bCs/>
          <w:color w:val="0D1B2A"/>
          <w:sz w:val="36"/>
          <w:szCs w:val="36"/>
        </w:rPr>
        <w:t xml:space="preserve">Commercial Purchase &amp; Sale Agreement</w:t>
      </w:r>
    </w:p>
    <w:p>
      <w:pPr>
        <w:spacing w:after="80" w:before="80"/>
      </w:pPr>
      <w:r>
        <w:rPr>
          <w:rFonts w:ascii="Arial" w:cs="Arial" w:eastAsia="Arial" w:hAnsi="Arial"/>
          <w:sz w:val="22"/>
          <w:szCs w:val="22"/>
        </w:rPr>
        <w:t xml:space="preserve">[YOUR COMPANY NAME] | [Address] | [Phone] | [Email]</w:t>
      </w:r>
    </w:p>
    <w:p>
      <w:r>
        <w:t xml:space="preserve"/>
      </w:r>
    </w:p>
    <w:tbl>
      <w:tblPr>
        <w:tblW w:type="dxa" w:w="10080"/>
        <w:tblBorders>
          <w:top w:val="none"/>
          <w:left w:val="none"/>
          <w:bottom w:val="none"/>
          <w:right w:val="none"/>
          <w:insideH w:val="single" w:color="auto" w:sz="4"/>
          <w:insideV w:val="single" w:color="auto" w:sz="4"/>
        </w:tblBorders>
      </w:tblPr>
      <w:tblGrid>
        <w:gridCol w:w="2520"/>
        <w:gridCol w:w="2520"/>
        <w:gridCol w:w="2520"/>
        <w:gridCol w:w="2520"/>
      </w:tblGrid>
      <w:tr>
        <w:tc>
          <w:tcPr>
            <w:tcW w:type="dxa" w:w="2520"/>
            <w:tcBorders>
              <w:top w:val="none"/>
              <w:left w:val="none"/>
              <w:bottom w:val="none"/>
              <w:right w:val="none"/>
            </w:tcBorders>
            <w:tcMar>
              <w:top w:type="dxa" w:w="60"/>
              <w:left w:type="dxa" w:w="0"/>
              <w:bottom w:type="dxa" w:w="60"/>
              <w:right w:type="dxa" w:w="120"/>
            </w:tcMar>
          </w:tcPr>
          <w:p>
            <w:r>
              <w:rPr>
                <w:rFonts w:ascii="Arial" w:cs="Arial" w:eastAsia="Arial" w:hAnsi="Arial"/>
                <w:b/>
                <w:bCs/>
                <w:sz w:val="20"/>
                <w:szCs w:val="20"/>
              </w:rPr>
              <w:t xml:space="preserve">Seller: </w:t>
            </w:r>
            <w:r>
              <w:rPr>
                <w:rFonts w:ascii="Arial" w:cs="Arial" w:eastAsia="Arial" w:hAnsi="Arial"/>
                <w:color w:val="AAAAAA"/>
                <w:sz w:val="20"/>
                <w:szCs w:val="20"/>
              </w:rPr>
              <w:t xml:space="preserve">____________________________</w:t>
            </w:r>
          </w:p>
        </w:tc>
        <w:tc>
          <w:tcPr>
            <w:tcW w:type="dxa" w:w="2520"/>
            <w:tcBorders>
              <w:top w:val="none"/>
              <w:left w:val="none"/>
              <w:bottom w:val="none"/>
              <w:right w:val="none"/>
            </w:tcBorders>
            <w:tcMar>
              <w:top w:type="dxa" w:w="60"/>
              <w:left w:type="dxa" w:w="0"/>
              <w:bottom w:type="dxa" w:w="60"/>
              <w:right w:type="dxa" w:w="120"/>
            </w:tcMar>
          </w:tcPr>
          <w:p>
            <w:r>
              <w:rPr>
                <w:rFonts w:ascii="Arial" w:cs="Arial" w:eastAsia="Arial" w:hAnsi="Arial"/>
                <w:b/>
                <w:bCs/>
                <w:sz w:val="20"/>
                <w:szCs w:val="20"/>
              </w:rPr>
              <w:t xml:space="preserve">Seller Address: </w:t>
            </w:r>
            <w:r>
              <w:rPr>
                <w:rFonts w:ascii="Arial" w:cs="Arial" w:eastAsia="Arial" w:hAnsi="Arial"/>
                <w:color w:val="AAAAAA"/>
                <w:sz w:val="20"/>
                <w:szCs w:val="20"/>
              </w:rPr>
              <w:t xml:space="preserve">____________________________</w:t>
            </w:r>
          </w:p>
        </w:tc>
        <w:tc>
          <w:tcPr>
            <w:tcW w:type="dxa" w:w="2520"/>
            <w:tcBorders>
              <w:top w:val="none"/>
              <w:left w:val="none"/>
              <w:bottom w:val="none"/>
              <w:right w:val="none"/>
            </w:tcBorders>
            <w:tcMar>
              <w:top w:type="dxa" w:w="60"/>
              <w:left w:type="dxa" w:w="0"/>
              <w:bottom w:type="dxa" w:w="60"/>
              <w:right w:type="dxa" w:w="120"/>
            </w:tcMar>
          </w:tcPr>
          <w:p>
            <w:r>
              <w:rPr>
                <w:rFonts w:ascii="Arial" w:cs="Arial" w:eastAsia="Arial" w:hAnsi="Arial"/>
                <w:b/>
                <w:bCs/>
                <w:sz w:val="20"/>
                <w:szCs w:val="20"/>
              </w:rPr>
              <w:t xml:space="preserve"/>
            </w:r>
            <w:r>
              <w:rPr>
                <w:rFonts w:ascii="Arial" w:cs="Arial" w:eastAsia="Arial" w:hAnsi="Arial"/>
                <w:color w:val="000000"/>
                <w:sz w:val="20"/>
                <w:szCs w:val="20"/>
              </w:rPr>
              <w:t xml:space="preserve">____________________</w:t>
            </w:r>
          </w:p>
        </w:tc>
        <w:tc>
          <w:tcPr>
            <w:tcW w:type="dxa" w:w="2520"/>
            <w:tcBorders>
              <w:top w:val="none"/>
              <w:left w:val="none"/>
              <w:bottom w:val="none"/>
              <w:right w:val="none"/>
            </w:tcBorders>
            <w:tcMar>
              <w:top w:type="dxa" w:w="60"/>
              <w:left w:type="dxa" w:w="0"/>
              <w:bottom w:type="dxa" w:w="60"/>
              <w:right w:type="dxa" w:w="120"/>
            </w:tcMar>
          </w:tcPr>
          <w:p>
            <w:r>
              <w:rPr>
                <w:rFonts w:ascii="Arial" w:cs="Arial" w:eastAsia="Arial" w:hAnsi="Arial"/>
                <w:b/>
                <w:bCs/>
                <w:sz w:val="20"/>
                <w:szCs w:val="20"/>
              </w:rPr>
              <w:t xml:space="preserve"/>
            </w:r>
            <w:r>
              <w:rPr>
                <w:rFonts w:ascii="Arial" w:cs="Arial" w:eastAsia="Arial" w:hAnsi="Arial"/>
                <w:color w:val="000000"/>
                <w:sz w:val="20"/>
                <w:szCs w:val="20"/>
              </w:rPr>
              <w:t xml:space="preserve">____________________</w:t>
            </w:r>
          </w:p>
        </w:tc>
      </w:tr>
      <w:tr>
        <w:tc>
          <w:tcPr>
            <w:tcW w:type="dxa" w:w="2520"/>
            <w:tcBorders>
              <w:top w:val="none"/>
              <w:left w:val="none"/>
              <w:bottom w:val="none"/>
              <w:right w:val="none"/>
            </w:tcBorders>
            <w:tcMar>
              <w:top w:type="dxa" w:w="60"/>
              <w:left w:type="dxa" w:w="0"/>
              <w:bottom w:type="dxa" w:w="60"/>
              <w:right w:type="dxa" w:w="120"/>
            </w:tcMar>
          </w:tcPr>
          <w:p>
            <w:r>
              <w:rPr>
                <w:rFonts w:ascii="Arial" w:cs="Arial" w:eastAsia="Arial" w:hAnsi="Arial"/>
                <w:b/>
                <w:bCs/>
                <w:sz w:val="20"/>
                <w:szCs w:val="20"/>
              </w:rPr>
              <w:t xml:space="preserve">Buyer: </w:t>
            </w:r>
            <w:r>
              <w:rPr>
                <w:rFonts w:ascii="Arial" w:cs="Arial" w:eastAsia="Arial" w:hAnsi="Arial"/>
                <w:color w:val="AAAAAA"/>
                <w:sz w:val="20"/>
                <w:szCs w:val="20"/>
              </w:rPr>
              <w:t xml:space="preserve">____________________________</w:t>
            </w:r>
          </w:p>
        </w:tc>
        <w:tc>
          <w:tcPr>
            <w:tcW w:type="dxa" w:w="2520"/>
            <w:tcBorders>
              <w:top w:val="none"/>
              <w:left w:val="none"/>
              <w:bottom w:val="none"/>
              <w:right w:val="none"/>
            </w:tcBorders>
            <w:tcMar>
              <w:top w:type="dxa" w:w="60"/>
              <w:left w:type="dxa" w:w="0"/>
              <w:bottom w:type="dxa" w:w="60"/>
              <w:right w:type="dxa" w:w="120"/>
            </w:tcMar>
          </w:tcPr>
          <w:p>
            <w:r>
              <w:rPr>
                <w:rFonts w:ascii="Arial" w:cs="Arial" w:eastAsia="Arial" w:hAnsi="Arial"/>
                <w:b/>
                <w:bCs/>
                <w:sz w:val="20"/>
                <w:szCs w:val="20"/>
              </w:rPr>
              <w:t xml:space="preserve">Buyer Address: </w:t>
            </w:r>
            <w:r>
              <w:rPr>
                <w:rFonts w:ascii="Arial" w:cs="Arial" w:eastAsia="Arial" w:hAnsi="Arial"/>
                <w:color w:val="AAAAAA"/>
                <w:sz w:val="20"/>
                <w:szCs w:val="20"/>
              </w:rPr>
              <w:t xml:space="preserve">____________________________</w:t>
            </w:r>
          </w:p>
        </w:tc>
        <w:tc>
          <w:tcPr>
            <w:tcW w:type="dxa" w:w="2520"/>
            <w:tcBorders>
              <w:top w:val="none"/>
              <w:left w:val="none"/>
              <w:bottom w:val="none"/>
              <w:right w:val="none"/>
            </w:tcBorders>
            <w:tcMar>
              <w:top w:type="dxa" w:w="60"/>
              <w:left w:type="dxa" w:w="0"/>
              <w:bottom w:type="dxa" w:w="60"/>
              <w:right w:type="dxa" w:w="120"/>
            </w:tcMar>
          </w:tcPr>
          <w:p>
            <w:r>
              <w:rPr>
                <w:rFonts w:ascii="Arial" w:cs="Arial" w:eastAsia="Arial" w:hAnsi="Arial"/>
                <w:b/>
                <w:bCs/>
                <w:sz w:val="20"/>
                <w:szCs w:val="20"/>
              </w:rPr>
              <w:t xml:space="preserve"/>
            </w:r>
            <w:r>
              <w:rPr>
                <w:rFonts w:ascii="Arial" w:cs="Arial" w:eastAsia="Arial" w:hAnsi="Arial"/>
                <w:color w:val="000000"/>
                <w:sz w:val="20"/>
                <w:szCs w:val="20"/>
              </w:rPr>
              <w:t xml:space="preserve">____________________</w:t>
            </w:r>
          </w:p>
        </w:tc>
        <w:tc>
          <w:tcPr>
            <w:tcW w:type="dxa" w:w="2520"/>
            <w:tcBorders>
              <w:top w:val="none"/>
              <w:left w:val="none"/>
              <w:bottom w:val="none"/>
              <w:right w:val="none"/>
            </w:tcBorders>
            <w:tcMar>
              <w:top w:type="dxa" w:w="60"/>
              <w:left w:type="dxa" w:w="0"/>
              <w:bottom w:type="dxa" w:w="60"/>
              <w:right w:type="dxa" w:w="120"/>
            </w:tcMar>
          </w:tcPr>
          <w:p>
            <w:r>
              <w:rPr>
                <w:rFonts w:ascii="Arial" w:cs="Arial" w:eastAsia="Arial" w:hAnsi="Arial"/>
                <w:b/>
                <w:bCs/>
                <w:sz w:val="20"/>
                <w:szCs w:val="20"/>
              </w:rPr>
              <w:t xml:space="preserve"/>
            </w:r>
            <w:r>
              <w:rPr>
                <w:rFonts w:ascii="Arial" w:cs="Arial" w:eastAsia="Arial" w:hAnsi="Arial"/>
                <w:color w:val="000000"/>
                <w:sz w:val="20"/>
                <w:szCs w:val="20"/>
              </w:rPr>
              <w:t xml:space="preserve">____________________</w:t>
            </w:r>
          </w:p>
        </w:tc>
      </w:tr>
      <w:tr>
        <w:tc>
          <w:tcPr>
            <w:tcW w:type="dxa" w:w="2520"/>
            <w:tcBorders>
              <w:top w:val="none"/>
              <w:left w:val="none"/>
              <w:bottom w:val="none"/>
              <w:right w:val="none"/>
            </w:tcBorders>
            <w:tcMar>
              <w:top w:type="dxa" w:w="60"/>
              <w:left w:type="dxa" w:w="0"/>
              <w:bottom w:type="dxa" w:w="60"/>
              <w:right w:type="dxa" w:w="120"/>
            </w:tcMar>
          </w:tcPr>
          <w:p>
            <w:r>
              <w:rPr>
                <w:rFonts w:ascii="Arial" w:cs="Arial" w:eastAsia="Arial" w:hAnsi="Arial"/>
                <w:b/>
                <w:bCs/>
                <w:sz w:val="20"/>
                <w:szCs w:val="20"/>
              </w:rPr>
              <w:t xml:space="preserve">Property Address: </w:t>
            </w:r>
            <w:r>
              <w:rPr>
                <w:rFonts w:ascii="Arial" w:cs="Arial" w:eastAsia="Arial" w:hAnsi="Arial"/>
                <w:color w:val="AAAAAA"/>
                <w:sz w:val="20"/>
                <w:szCs w:val="20"/>
              </w:rPr>
              <w:t xml:space="preserve">____________________________</w:t>
            </w:r>
          </w:p>
        </w:tc>
        <w:tc>
          <w:tcPr>
            <w:tcW w:type="dxa" w:w="2520"/>
            <w:tcBorders>
              <w:top w:val="none"/>
              <w:left w:val="none"/>
              <w:bottom w:val="none"/>
              <w:right w:val="none"/>
            </w:tcBorders>
            <w:tcMar>
              <w:top w:type="dxa" w:w="60"/>
              <w:left w:type="dxa" w:w="0"/>
              <w:bottom w:type="dxa" w:w="60"/>
              <w:right w:type="dxa" w:w="120"/>
            </w:tcMar>
          </w:tcPr>
          <w:p>
            <w:r>
              <w:rPr>
                <w:rFonts w:ascii="Arial" w:cs="Arial" w:eastAsia="Arial" w:hAnsi="Arial"/>
                <w:b/>
                <w:bCs/>
                <w:sz w:val="20"/>
                <w:szCs w:val="20"/>
              </w:rPr>
              <w:t xml:space="preserve">City / State / Zip: </w:t>
            </w:r>
            <w:r>
              <w:rPr>
                <w:rFonts w:ascii="Arial" w:cs="Arial" w:eastAsia="Arial" w:hAnsi="Arial"/>
                <w:color w:val="AAAAAA"/>
                <w:sz w:val="20"/>
                <w:szCs w:val="20"/>
              </w:rPr>
              <w:t xml:space="preserve">______________________</w:t>
            </w:r>
          </w:p>
        </w:tc>
        <w:tc>
          <w:tcPr>
            <w:tcW w:type="dxa" w:w="2520"/>
            <w:tcBorders>
              <w:top w:val="none"/>
              <w:left w:val="none"/>
              <w:bottom w:val="none"/>
              <w:right w:val="none"/>
            </w:tcBorders>
            <w:tcMar>
              <w:top w:type="dxa" w:w="60"/>
              <w:left w:type="dxa" w:w="0"/>
              <w:bottom w:type="dxa" w:w="60"/>
              <w:right w:type="dxa" w:w="120"/>
            </w:tcMar>
          </w:tcPr>
          <w:p>
            <w:r>
              <w:rPr>
                <w:rFonts w:ascii="Arial" w:cs="Arial" w:eastAsia="Arial" w:hAnsi="Arial"/>
                <w:b/>
                <w:bCs/>
                <w:sz w:val="20"/>
                <w:szCs w:val="20"/>
              </w:rPr>
              <w:t xml:space="preserve">County: </w:t>
            </w:r>
            <w:r>
              <w:rPr>
                <w:rFonts w:ascii="Arial" w:cs="Arial" w:eastAsia="Arial" w:hAnsi="Arial"/>
                <w:color w:val="AAAAAA"/>
                <w:sz w:val="20"/>
                <w:szCs w:val="20"/>
              </w:rPr>
              <w:t xml:space="preserve">____________</w:t>
            </w:r>
          </w:p>
        </w:tc>
        <w:tc>
          <w:tcPr>
            <w:tcW w:type="dxa" w:w="2520"/>
            <w:tcBorders>
              <w:top w:val="none"/>
              <w:left w:val="none"/>
              <w:bottom w:val="none"/>
              <w:right w:val="none"/>
            </w:tcBorders>
            <w:tcMar>
              <w:top w:type="dxa" w:w="60"/>
              <w:left w:type="dxa" w:w="0"/>
              <w:bottom w:type="dxa" w:w="60"/>
              <w:right w:type="dxa" w:w="120"/>
            </w:tcMar>
          </w:tcPr>
          <w:p>
            <w:r>
              <w:rPr>
                <w:rFonts w:ascii="Arial" w:cs="Arial" w:eastAsia="Arial" w:hAnsi="Arial"/>
                <w:b/>
                <w:bCs/>
                <w:sz w:val="20"/>
                <w:szCs w:val="20"/>
              </w:rPr>
              <w:t xml:space="preserve"/>
            </w:r>
            <w:r>
              <w:rPr>
                <w:rFonts w:ascii="Arial" w:cs="Arial" w:eastAsia="Arial" w:hAnsi="Arial"/>
                <w:color w:val="000000"/>
                <w:sz w:val="20"/>
                <w:szCs w:val="20"/>
              </w:rPr>
              <w:t xml:space="preserve">____________________</w:t>
            </w:r>
          </w:p>
        </w:tc>
      </w:tr>
      <w:tr>
        <w:tc>
          <w:tcPr>
            <w:tcW w:type="dxa" w:w="2520"/>
            <w:tcBorders>
              <w:top w:val="none"/>
              <w:left w:val="none"/>
              <w:bottom w:val="none"/>
              <w:right w:val="none"/>
            </w:tcBorders>
            <w:tcMar>
              <w:top w:type="dxa" w:w="60"/>
              <w:left w:type="dxa" w:w="0"/>
              <w:bottom w:type="dxa" w:w="60"/>
              <w:right w:type="dxa" w:w="120"/>
            </w:tcMar>
          </w:tcPr>
          <w:p>
            <w:r>
              <w:rPr>
                <w:rFonts w:ascii="Arial" w:cs="Arial" w:eastAsia="Arial" w:hAnsi="Arial"/>
                <w:b/>
                <w:bCs/>
                <w:sz w:val="20"/>
                <w:szCs w:val="20"/>
              </w:rPr>
              <w:t xml:space="preserve">Purchase Price: </w:t>
            </w:r>
            <w:r>
              <w:rPr>
                <w:rFonts w:ascii="Arial" w:cs="Arial" w:eastAsia="Arial" w:hAnsi="Arial"/>
                <w:color w:val="AAAAAA"/>
                <w:sz w:val="20"/>
                <w:szCs w:val="20"/>
              </w:rPr>
              <w:t xml:space="preserve">_______________</w:t>
            </w:r>
          </w:p>
        </w:tc>
        <w:tc>
          <w:tcPr>
            <w:tcW w:type="dxa" w:w="2520"/>
            <w:tcBorders>
              <w:top w:val="none"/>
              <w:left w:val="none"/>
              <w:bottom w:val="none"/>
              <w:right w:val="none"/>
            </w:tcBorders>
            <w:tcMar>
              <w:top w:type="dxa" w:w="60"/>
              <w:left w:type="dxa" w:w="0"/>
              <w:bottom w:type="dxa" w:w="60"/>
              <w:right w:type="dxa" w:w="120"/>
            </w:tcMar>
          </w:tcPr>
          <w:p>
            <w:r>
              <w:rPr>
                <w:rFonts w:ascii="Arial" w:cs="Arial" w:eastAsia="Arial" w:hAnsi="Arial"/>
                <w:b/>
                <w:bCs/>
                <w:sz w:val="20"/>
                <w:szCs w:val="20"/>
              </w:rPr>
              <w:t xml:space="preserve">Earnest Money: </w:t>
            </w:r>
            <w:r>
              <w:rPr>
                <w:rFonts w:ascii="Arial" w:cs="Arial" w:eastAsia="Arial" w:hAnsi="Arial"/>
                <w:color w:val="AAAAAA"/>
                <w:sz w:val="20"/>
                <w:szCs w:val="20"/>
              </w:rPr>
              <w:t xml:space="preserve">_______________</w:t>
            </w:r>
          </w:p>
        </w:tc>
        <w:tc>
          <w:tcPr>
            <w:tcW w:type="dxa" w:w="2520"/>
            <w:tcBorders>
              <w:top w:val="none"/>
              <w:left w:val="none"/>
              <w:bottom w:val="none"/>
              <w:right w:val="none"/>
            </w:tcBorders>
            <w:tcMar>
              <w:top w:type="dxa" w:w="60"/>
              <w:left w:type="dxa" w:w="0"/>
              <w:bottom w:type="dxa" w:w="60"/>
              <w:right w:type="dxa" w:w="120"/>
            </w:tcMar>
          </w:tcPr>
          <w:p>
            <w:r>
              <w:rPr>
                <w:rFonts w:ascii="Arial" w:cs="Arial" w:eastAsia="Arial" w:hAnsi="Arial"/>
                <w:b/>
                <w:bCs/>
                <w:sz w:val="20"/>
                <w:szCs w:val="20"/>
              </w:rPr>
              <w:t xml:space="preserve">Closing Date: </w:t>
            </w:r>
            <w:r>
              <w:rPr>
                <w:rFonts w:ascii="Arial" w:cs="Arial" w:eastAsia="Arial" w:hAnsi="Arial"/>
                <w:color w:val="AAAAAA"/>
                <w:sz w:val="20"/>
                <w:szCs w:val="20"/>
              </w:rPr>
              <w:t xml:space="preserve">_______________</w:t>
            </w:r>
          </w:p>
        </w:tc>
        <w:tc>
          <w:tcPr>
            <w:tcW w:type="dxa" w:w="2520"/>
            <w:tcBorders>
              <w:top w:val="none"/>
              <w:left w:val="none"/>
              <w:bottom w:val="none"/>
              <w:right w:val="none"/>
            </w:tcBorders>
            <w:tcMar>
              <w:top w:type="dxa" w:w="60"/>
              <w:left w:type="dxa" w:w="0"/>
              <w:bottom w:type="dxa" w:w="60"/>
              <w:right w:type="dxa" w:w="120"/>
            </w:tcMar>
          </w:tcPr>
          <w:p>
            <w:r>
              <w:rPr>
                <w:rFonts w:ascii="Arial" w:cs="Arial" w:eastAsia="Arial" w:hAnsi="Arial"/>
                <w:b/>
                <w:bCs/>
                <w:sz w:val="20"/>
                <w:szCs w:val="20"/>
              </w:rPr>
              <w:t xml:space="preserve">Effective Date: </w:t>
            </w:r>
            <w:r>
              <w:rPr>
                <w:rFonts w:ascii="Arial" w:cs="Arial" w:eastAsia="Arial" w:hAnsi="Arial"/>
                <w:color w:val="AAAAAA"/>
                <w:sz w:val="20"/>
                <w:szCs w:val="20"/>
              </w:rPr>
              <w:t xml:space="preserve">_______________</w:t>
            </w:r>
          </w:p>
        </w:tc>
      </w:tr>
    </w:tbl>
    <w:p>
      <w:r>
        <w:t xml:space="preserve"/>
      </w:r>
    </w:p>
    <w:p>
      <w:pPr>
        <w:pBdr>
          <w:bottom w:val="single" w:color="C89B3C" w:sz="4" w:space="4"/>
        </w:pBdr>
        <w:spacing w:after="160" w:before="320"/>
      </w:pPr>
      <w:r>
        <w:rPr>
          <w:rFonts w:ascii="Arial" w:cs="Arial" w:eastAsia="Arial" w:hAnsi="Arial"/>
          <w:b/>
          <w:bCs/>
          <w:color w:val="0D1B2A"/>
          <w:sz w:val="26"/>
          <w:szCs w:val="26"/>
        </w:rPr>
        <w:t xml:space="preserve">1. PURCHASE AND SALE</w:t>
      </w:r>
    </w:p>
    <w:p>
      <w:pPr>
        <w:spacing w:after="80" w:before="80"/>
      </w:pPr>
      <w:r>
        <w:rPr>
          <w:rFonts w:ascii="Arial" w:cs="Arial" w:eastAsia="Arial" w:hAnsi="Arial"/>
          <w:sz w:val="22"/>
          <w:szCs w:val="22"/>
        </w:rPr>
        <w:t xml:space="preserve">Seller agrees to sell and Buyer agrees to purchase the property described above (the "Property"), together with all improvements, fixtures, and appurtenances thereto, for the Purchase Price stated above, subject to the terms and conditions of this Agreement.</w:t>
      </w:r>
    </w:p>
    <w:p>
      <w:r>
        <w:t xml:space="preserve"/>
      </w:r>
    </w:p>
    <w:p>
      <w:pPr>
        <w:spacing w:after="80" w:before="80"/>
      </w:pPr>
      <w:r>
        <w:rPr>
          <w:rFonts w:ascii="Arial" w:cs="Arial" w:eastAsia="Arial" w:hAnsi="Arial"/>
          <w:sz w:val="22"/>
          <w:szCs w:val="22"/>
        </w:rPr>
        <w:t xml:space="preserve">The Property includes: all land, structures, improvements, and fixtures located on and forming part of the real estate; and all personal property owned by Seller located on the Property and used exclusively in connection with its operation and maintenance, as listed on Exhibit A (if attached).</w:t>
      </w:r>
    </w:p>
    <w:p>
      <w:r>
        <w:t xml:space="preserve"/>
      </w:r>
    </w:p>
    <w:p>
      <w:pPr>
        <w:pBdr>
          <w:bottom w:val="single" w:color="C89B3C" w:sz="4" w:space="4"/>
        </w:pBdr>
        <w:spacing w:after="160" w:before="320"/>
      </w:pPr>
      <w:r>
        <w:rPr>
          <w:rFonts w:ascii="Arial" w:cs="Arial" w:eastAsia="Arial" w:hAnsi="Arial"/>
          <w:b/>
          <w:bCs/>
          <w:color w:val="0D1B2A"/>
          <w:sz w:val="26"/>
          <w:szCs w:val="26"/>
        </w:rPr>
        <w:t xml:space="preserve">2. PURCHASE PRICE AND FINANCING</w:t>
      </w:r>
    </w:p>
    <w:p>
      <w:pPr>
        <w:spacing w:after="80" w:before="80"/>
      </w:pPr>
      <w:r>
        <w:rPr>
          <w:rFonts w:ascii="Arial" w:cs="Arial" w:eastAsia="Arial" w:hAnsi="Arial"/>
          <w:sz w:val="22"/>
          <w:szCs w:val="22"/>
        </w:rPr>
        <w:t xml:space="preserve">The total Purchase Price is $___________. Payment shall be made as follows:</w:t>
      </w:r>
    </w:p>
    <w:p>
      <w:r>
        <w:t xml:space="preserve"/>
      </w:r>
    </w:p>
    <w:p>
      <w:pPr>
        <w:pStyle w:val="ListParagraph"/>
        <w:numPr>
          <w:ilvl w:val="0"/>
          <w:numId w:val="2"/>
        </w:numPr>
        <w:spacing w:after="60" w:before="60"/>
      </w:pPr>
      <w:r>
        <w:rPr>
          <w:rFonts w:ascii="Arial" w:cs="Arial" w:eastAsia="Arial" w:hAnsi="Arial"/>
          <w:sz w:val="22"/>
          <w:szCs w:val="22"/>
        </w:rPr>
        <w:t xml:space="preserve">Earnest Money Deposit: $__________ due within _____ days of execution of this Agreement</w:t>
      </w:r>
    </w:p>
    <w:p>
      <w:pPr>
        <w:pStyle w:val="ListParagraph"/>
        <w:numPr>
          <w:ilvl w:val="0"/>
          <w:numId w:val="2"/>
        </w:numPr>
        <w:spacing w:after="60" w:before="60"/>
      </w:pPr>
      <w:r>
        <w:rPr>
          <w:rFonts w:ascii="Arial" w:cs="Arial" w:eastAsia="Arial" w:hAnsi="Arial"/>
          <w:sz w:val="22"/>
          <w:szCs w:val="22"/>
        </w:rPr>
        <w:t xml:space="preserve">Additional Deposit (if any): $__________ due on _______________</w:t>
      </w:r>
    </w:p>
    <w:p>
      <w:pPr>
        <w:pStyle w:val="ListParagraph"/>
        <w:numPr>
          <w:ilvl w:val="0"/>
          <w:numId w:val="2"/>
        </w:numPr>
        <w:spacing w:after="60" w:before="60"/>
      </w:pPr>
      <w:r>
        <w:rPr>
          <w:rFonts w:ascii="Arial" w:cs="Arial" w:eastAsia="Arial" w:hAnsi="Arial"/>
          <w:sz w:val="22"/>
          <w:szCs w:val="22"/>
        </w:rPr>
        <w:t xml:space="preserve">Balance at Closing: $__________ (Purchase Price less total deposits)</w:t>
      </w:r>
    </w:p>
    <w:p>
      <w:r>
        <w:t xml:space="preserve"/>
      </w:r>
    </w:p>
    <w:p>
      <w:pPr>
        <w:spacing w:after="80" w:before="200"/>
      </w:pPr>
      <w:r>
        <w:rPr>
          <w:rFonts w:ascii="Arial" w:cs="Arial" w:eastAsia="Arial" w:hAnsi="Arial"/>
          <w:b/>
          <w:bCs/>
          <w:color w:val="0D1B2A"/>
          <w:sz w:val="22"/>
          <w:szCs w:val="22"/>
        </w:rPr>
        <w:t xml:space="preserve">Financing Contingency</w:t>
      </w:r>
    </w:p>
    <w:p>
      <w:pPr>
        <w:spacing w:after="80" w:before="80"/>
      </w:pPr>
      <w:r>
        <w:rPr>
          <w:rFonts w:ascii="Arial" w:cs="Arial" w:eastAsia="Arial" w:hAnsi="Arial"/>
          <w:sz w:val="22"/>
          <w:szCs w:val="22"/>
        </w:rPr>
        <w:t xml:space="preserve">This Agreement is / is not (circle one) contingent upon Buyer obtaining financing. If contingent, Buyer shall obtain a written financing commitment for $__________ at a rate not to exceed _____% within _____ days of the Effective Date. If Buyer is unable to obtain financing within this period, either party may terminate this Agreement and the Earnest Money shall be returned to Buyer.</w:t>
      </w:r>
    </w:p>
    <w:p>
      <w:r>
        <w:t xml:space="preserve"/>
      </w:r>
    </w:p>
    <w:p>
      <w:pPr>
        <w:pBdr>
          <w:bottom w:val="single" w:color="C89B3C" w:sz="4" w:space="4"/>
        </w:pBdr>
        <w:spacing w:after="160" w:before="320"/>
      </w:pPr>
      <w:r>
        <w:rPr>
          <w:rFonts w:ascii="Arial" w:cs="Arial" w:eastAsia="Arial" w:hAnsi="Arial"/>
          <w:b/>
          <w:bCs/>
          <w:color w:val="0D1B2A"/>
          <w:sz w:val="26"/>
          <w:szCs w:val="26"/>
        </w:rPr>
        <w:t xml:space="preserve">3. DUE DILIGENCE</w:t>
      </w:r>
    </w:p>
    <w:p>
      <w:pPr>
        <w:spacing w:after="80" w:before="80"/>
      </w:pPr>
      <w:r>
        <w:rPr>
          <w:rFonts w:ascii="Arial" w:cs="Arial" w:eastAsia="Arial" w:hAnsi="Arial"/>
          <w:sz w:val="22"/>
          <w:szCs w:val="22"/>
        </w:rPr>
        <w:t xml:space="preserve">Buyer shall have _____ days from the Effective Date (the "Due Diligence Period") to inspect the Property and review all relevant documents, including but not limited to:</w:t>
      </w:r>
    </w:p>
    <w:p>
      <w:r>
        <w:t xml:space="preserve"/>
      </w:r>
    </w:p>
    <w:p>
      <w:pPr>
        <w:pStyle w:val="ListParagraph"/>
        <w:numPr>
          <w:ilvl w:val="0"/>
          <w:numId w:val="2"/>
        </w:numPr>
        <w:spacing w:after="60" w:before="60"/>
      </w:pPr>
      <w:r>
        <w:rPr>
          <w:rFonts w:ascii="Arial" w:cs="Arial" w:eastAsia="Arial" w:hAnsi="Arial"/>
          <w:sz w:val="22"/>
          <w:szCs w:val="22"/>
        </w:rPr>
        <w:t xml:space="preserve">Physical inspection of all buildings, structures, and systems</w:t>
      </w:r>
    </w:p>
    <w:p>
      <w:pPr>
        <w:pStyle w:val="ListParagraph"/>
        <w:numPr>
          <w:ilvl w:val="0"/>
          <w:numId w:val="2"/>
        </w:numPr>
        <w:spacing w:after="60" w:before="60"/>
      </w:pPr>
      <w:r>
        <w:rPr>
          <w:rFonts w:ascii="Arial" w:cs="Arial" w:eastAsia="Arial" w:hAnsi="Arial"/>
          <w:sz w:val="22"/>
          <w:szCs w:val="22"/>
        </w:rPr>
        <w:t xml:space="preserve">Environmental assessment (Phase I and/or Phase II, as applicable)</w:t>
      </w:r>
    </w:p>
    <w:p>
      <w:pPr>
        <w:pStyle w:val="ListParagraph"/>
        <w:numPr>
          <w:ilvl w:val="0"/>
          <w:numId w:val="2"/>
        </w:numPr>
        <w:spacing w:after="60" w:before="60"/>
      </w:pPr>
      <w:r>
        <w:rPr>
          <w:rFonts w:ascii="Arial" w:cs="Arial" w:eastAsia="Arial" w:hAnsi="Arial"/>
          <w:sz w:val="22"/>
          <w:szCs w:val="22"/>
        </w:rPr>
        <w:t xml:space="preserve">Review of existing leases, tenant estoppels, and rent rolls</w:t>
      </w:r>
    </w:p>
    <w:p>
      <w:pPr>
        <w:pStyle w:val="ListParagraph"/>
        <w:numPr>
          <w:ilvl w:val="0"/>
          <w:numId w:val="2"/>
        </w:numPr>
        <w:spacing w:after="60" w:before="60"/>
      </w:pPr>
      <w:r>
        <w:rPr>
          <w:rFonts w:ascii="Arial" w:cs="Arial" w:eastAsia="Arial" w:hAnsi="Arial"/>
          <w:sz w:val="22"/>
          <w:szCs w:val="22"/>
        </w:rPr>
        <w:t xml:space="preserve">Title search and survey review</w:t>
      </w:r>
    </w:p>
    <w:p>
      <w:pPr>
        <w:pStyle w:val="ListParagraph"/>
        <w:numPr>
          <w:ilvl w:val="0"/>
          <w:numId w:val="2"/>
        </w:numPr>
        <w:spacing w:after="60" w:before="60"/>
      </w:pPr>
      <w:r>
        <w:rPr>
          <w:rFonts w:ascii="Arial" w:cs="Arial" w:eastAsia="Arial" w:hAnsi="Arial"/>
          <w:sz w:val="22"/>
          <w:szCs w:val="22"/>
        </w:rPr>
        <w:t xml:space="preserve">Review of zoning, permits, and certificates of occupancy</w:t>
      </w:r>
    </w:p>
    <w:p>
      <w:pPr>
        <w:pStyle w:val="ListParagraph"/>
        <w:numPr>
          <w:ilvl w:val="0"/>
          <w:numId w:val="2"/>
        </w:numPr>
        <w:spacing w:after="60" w:before="60"/>
      </w:pPr>
      <w:r>
        <w:rPr>
          <w:rFonts w:ascii="Arial" w:cs="Arial" w:eastAsia="Arial" w:hAnsi="Arial"/>
          <w:sz w:val="22"/>
          <w:szCs w:val="22"/>
        </w:rPr>
        <w:t xml:space="preserve">Financial review — operating statements, tax returns, expense records</w:t>
      </w:r>
    </w:p>
    <w:p>
      <w:r>
        <w:t xml:space="preserve"/>
      </w:r>
    </w:p>
    <w:p>
      <w:pPr>
        <w:spacing w:after="80" w:before="80"/>
      </w:pPr>
      <w:r>
        <w:rPr>
          <w:rFonts w:ascii="Arial" w:cs="Arial" w:eastAsia="Arial" w:hAnsi="Arial"/>
          <w:sz w:val="22"/>
          <w:szCs w:val="22"/>
        </w:rPr>
        <w:t xml:space="preserve">If Buyer is not satisfied with any aspect of the Due Diligence review, Buyer may terminate this Agreement by written notice to Seller prior to the expiration of the Due Diligence Period. Upon termination during Due Diligence, the Earnest Money shall be returned to Buyer in full.</w:t>
      </w:r>
    </w:p>
    <w:p>
      <w:r>
        <w:t xml:space="preserve"/>
      </w:r>
    </w:p>
    <w:p>
      <w:pPr>
        <w:pBdr>
          <w:bottom w:val="single" w:color="C89B3C" w:sz="4" w:space="4"/>
        </w:pBdr>
        <w:spacing w:after="160" w:before="320"/>
      </w:pPr>
      <w:r>
        <w:rPr>
          <w:rFonts w:ascii="Arial" w:cs="Arial" w:eastAsia="Arial" w:hAnsi="Arial"/>
          <w:b/>
          <w:bCs/>
          <w:color w:val="0D1B2A"/>
          <w:sz w:val="26"/>
          <w:szCs w:val="26"/>
        </w:rPr>
        <w:t xml:space="preserve">4. TITLE AND SURVEY</w:t>
      </w:r>
    </w:p>
    <w:p>
      <w:pPr>
        <w:spacing w:after="80" w:before="80"/>
      </w:pPr>
      <w:r>
        <w:rPr>
          <w:rFonts w:ascii="Arial" w:cs="Arial" w:eastAsia="Arial" w:hAnsi="Arial"/>
          <w:sz w:val="22"/>
          <w:szCs w:val="22"/>
        </w:rPr>
        <w:t xml:space="preserve">Seller shall convey marketable title to the Property by _____________ Deed, free and clear of all liens, encumbrances, and defects except: real estate taxes not yet due and payable; easements, restrictions, and covenants of record acceptable to Buyer; and those matters listed on Exhibit B (if attached).</w:t>
      </w:r>
    </w:p>
    <w:p>
      <w:r>
        <w:t xml:space="preserve"/>
      </w:r>
    </w:p>
    <w:p>
      <w:pPr>
        <w:spacing w:after="80" w:before="80"/>
      </w:pPr>
      <w:r>
        <w:rPr>
          <w:rFonts w:ascii="Arial" w:cs="Arial" w:eastAsia="Arial" w:hAnsi="Arial"/>
          <w:sz w:val="22"/>
          <w:szCs w:val="22"/>
        </w:rPr>
        <w:t xml:space="preserve">Buyer shall obtain a title commitment within _____ days of the Effective Date. If title defects are identified that Seller is unable or unwilling to cure within _____ days of written notice, Buyer may terminate this Agreement and receive a full refund of the Earnest Money.</w:t>
      </w:r>
    </w:p>
    <w:p>
      <w:r>
        <w:t xml:space="preserve"/>
      </w:r>
    </w:p>
    <w:p>
      <w:pPr>
        <w:pBdr>
          <w:bottom w:val="single" w:color="C89B3C" w:sz="4" w:space="4"/>
        </w:pBdr>
        <w:spacing w:after="160" w:before="320"/>
      </w:pPr>
      <w:r>
        <w:rPr>
          <w:rFonts w:ascii="Arial" w:cs="Arial" w:eastAsia="Arial" w:hAnsi="Arial"/>
          <w:b/>
          <w:bCs/>
          <w:color w:val="0D1B2A"/>
          <w:sz w:val="26"/>
          <w:szCs w:val="26"/>
        </w:rPr>
        <w:t xml:space="preserve">5. SELLER REPRESENTATIONS AND WARRANTIES</w:t>
      </w:r>
    </w:p>
    <w:p>
      <w:pPr>
        <w:spacing w:after="80" w:before="80"/>
      </w:pPr>
      <w:r>
        <w:rPr>
          <w:rFonts w:ascii="Arial" w:cs="Arial" w:eastAsia="Arial" w:hAnsi="Arial"/>
          <w:sz w:val="22"/>
          <w:szCs w:val="22"/>
        </w:rPr>
        <w:t xml:space="preserve">Seller represents and warrants that:</w:t>
      </w:r>
    </w:p>
    <w:p>
      <w:r>
        <w:t xml:space="preserve"/>
      </w:r>
    </w:p>
    <w:p>
      <w:pPr>
        <w:pStyle w:val="ListParagraph"/>
        <w:numPr>
          <w:ilvl w:val="0"/>
          <w:numId w:val="2"/>
        </w:numPr>
        <w:spacing w:after="60" w:before="60"/>
      </w:pPr>
      <w:r>
        <w:rPr>
          <w:rFonts w:ascii="Arial" w:cs="Arial" w:eastAsia="Arial" w:hAnsi="Arial"/>
          <w:sz w:val="22"/>
          <w:szCs w:val="22"/>
        </w:rPr>
        <w:t xml:space="preserve">Seller has full legal authority to execute this Agreement and convey the Property</w:t>
      </w:r>
    </w:p>
    <w:p>
      <w:pPr>
        <w:pStyle w:val="ListParagraph"/>
        <w:numPr>
          <w:ilvl w:val="0"/>
          <w:numId w:val="2"/>
        </w:numPr>
        <w:spacing w:after="60" w:before="60"/>
      </w:pPr>
      <w:r>
        <w:rPr>
          <w:rFonts w:ascii="Arial" w:cs="Arial" w:eastAsia="Arial" w:hAnsi="Arial"/>
          <w:sz w:val="22"/>
          <w:szCs w:val="22"/>
        </w:rPr>
        <w:t xml:space="preserve">There are no pending or threatened legal actions, liens, or encumbrances against the Property not disclosed herein</w:t>
      </w:r>
    </w:p>
    <w:p>
      <w:pPr>
        <w:pStyle w:val="ListParagraph"/>
        <w:numPr>
          <w:ilvl w:val="0"/>
          <w:numId w:val="2"/>
        </w:numPr>
        <w:spacing w:after="60" w:before="60"/>
      </w:pPr>
      <w:r>
        <w:rPr>
          <w:rFonts w:ascii="Arial" w:cs="Arial" w:eastAsia="Arial" w:hAnsi="Arial"/>
          <w:sz w:val="22"/>
          <w:szCs w:val="22"/>
        </w:rPr>
        <w:t xml:space="preserve">All leases, contracts, and agreements affecting the Property have been disclosed to Buyer</w:t>
      </w:r>
    </w:p>
    <w:p>
      <w:pPr>
        <w:pStyle w:val="ListParagraph"/>
        <w:numPr>
          <w:ilvl w:val="0"/>
          <w:numId w:val="2"/>
        </w:numPr>
        <w:spacing w:after="60" w:before="60"/>
      </w:pPr>
      <w:r>
        <w:rPr>
          <w:rFonts w:ascii="Arial" w:cs="Arial" w:eastAsia="Arial" w:hAnsi="Arial"/>
          <w:sz w:val="22"/>
          <w:szCs w:val="22"/>
        </w:rPr>
        <w:t xml:space="preserve">To Seller's knowledge, there are no material defects in the Property not disclosed in writing</w:t>
      </w:r>
    </w:p>
    <w:p>
      <w:pPr>
        <w:pStyle w:val="ListParagraph"/>
        <w:numPr>
          <w:ilvl w:val="0"/>
          <w:numId w:val="2"/>
        </w:numPr>
        <w:spacing w:after="60" w:before="60"/>
      </w:pPr>
      <w:r>
        <w:rPr>
          <w:rFonts w:ascii="Arial" w:cs="Arial" w:eastAsia="Arial" w:hAnsi="Arial"/>
          <w:sz w:val="22"/>
          <w:szCs w:val="22"/>
        </w:rPr>
        <w:t xml:space="preserve">Seller has received no written notice of any building code violations, zoning violations, or environmental issues</w:t>
      </w:r>
    </w:p>
    <w:p>
      <w:r>
        <w:t xml:space="preserve"/>
      </w:r>
    </w:p>
    <w:p>
      <w:pPr>
        <w:pBdr>
          <w:bottom w:val="single" w:color="C89B3C" w:sz="4" w:space="4"/>
        </w:pBdr>
        <w:spacing w:after="160" w:before="320"/>
      </w:pPr>
      <w:r>
        <w:rPr>
          <w:rFonts w:ascii="Arial" w:cs="Arial" w:eastAsia="Arial" w:hAnsi="Arial"/>
          <w:b/>
          <w:bCs/>
          <w:color w:val="0D1B2A"/>
          <w:sz w:val="26"/>
          <w:szCs w:val="26"/>
        </w:rPr>
        <w:t xml:space="preserve">6. CLOSING</w:t>
      </w:r>
    </w:p>
    <w:p>
      <w:pPr>
        <w:spacing w:after="80" w:before="80"/>
      </w:pPr>
      <w:r>
        <w:rPr>
          <w:rFonts w:ascii="Arial" w:cs="Arial" w:eastAsia="Arial" w:hAnsi="Arial"/>
          <w:sz w:val="22"/>
          <w:szCs w:val="22"/>
        </w:rPr>
        <w:t xml:space="preserve">Closing shall occur on _____________ at _____________, or at such other time and place as agreed in writing. At Closing:</w:t>
      </w:r>
    </w:p>
    <w:p>
      <w:r>
        <w:t xml:space="preserve"/>
      </w:r>
    </w:p>
    <w:p>
      <w:pPr>
        <w:pStyle w:val="ListParagraph"/>
        <w:numPr>
          <w:ilvl w:val="0"/>
          <w:numId w:val="2"/>
        </w:numPr>
        <w:spacing w:after="60" w:before="60"/>
      </w:pPr>
      <w:r>
        <w:rPr>
          <w:rFonts w:ascii="Arial" w:cs="Arial" w:eastAsia="Arial" w:hAnsi="Arial"/>
          <w:sz w:val="22"/>
          <w:szCs w:val="22"/>
        </w:rPr>
        <w:t xml:space="preserve">Seller shall deliver a fully executed deed, bill of sale, and all required closing documents</w:t>
      </w:r>
    </w:p>
    <w:p>
      <w:pPr>
        <w:pStyle w:val="ListParagraph"/>
        <w:numPr>
          <w:ilvl w:val="0"/>
          <w:numId w:val="2"/>
        </w:numPr>
        <w:spacing w:after="60" w:before="60"/>
      </w:pPr>
      <w:r>
        <w:rPr>
          <w:rFonts w:ascii="Arial" w:cs="Arial" w:eastAsia="Arial" w:hAnsi="Arial"/>
          <w:sz w:val="22"/>
          <w:szCs w:val="22"/>
        </w:rPr>
        <w:t xml:space="preserve">Buyer shall deliver the balance of the Purchase Price in immediately available funds</w:t>
      </w:r>
    </w:p>
    <w:p>
      <w:pPr>
        <w:pStyle w:val="ListParagraph"/>
        <w:numPr>
          <w:ilvl w:val="0"/>
          <w:numId w:val="2"/>
        </w:numPr>
        <w:spacing w:after="60" w:before="60"/>
      </w:pPr>
      <w:r>
        <w:rPr>
          <w:rFonts w:ascii="Arial" w:cs="Arial" w:eastAsia="Arial" w:hAnsi="Arial"/>
          <w:sz w:val="22"/>
          <w:szCs w:val="22"/>
        </w:rPr>
        <w:t xml:space="preserve">Real estate taxes, rents, CAM charges, utilities, and other income/expenses shall be prorated as of the Closing Date</w:t>
      </w:r>
    </w:p>
    <w:p>
      <w:pPr>
        <w:pStyle w:val="ListParagraph"/>
        <w:numPr>
          <w:ilvl w:val="0"/>
          <w:numId w:val="2"/>
        </w:numPr>
        <w:spacing w:after="60" w:before="60"/>
      </w:pPr>
      <w:r>
        <w:rPr>
          <w:rFonts w:ascii="Arial" w:cs="Arial" w:eastAsia="Arial" w:hAnsi="Arial"/>
          <w:sz w:val="22"/>
          <w:szCs w:val="22"/>
        </w:rPr>
        <w:t xml:space="preserve">Seller shall deliver possession of the Property to Buyer at Closing, free of all occupants except as agreed</w:t>
      </w:r>
    </w:p>
    <w:p>
      <w:r>
        <w:t xml:space="preserve"/>
      </w:r>
    </w:p>
    <w:p>
      <w:pPr>
        <w:pBdr>
          <w:bottom w:val="single" w:color="C89B3C" w:sz="4" w:space="4"/>
        </w:pBdr>
        <w:spacing w:after="160" w:before="320"/>
      </w:pPr>
      <w:r>
        <w:rPr>
          <w:rFonts w:ascii="Arial" w:cs="Arial" w:eastAsia="Arial" w:hAnsi="Arial"/>
          <w:b/>
          <w:bCs/>
          <w:color w:val="0D1B2A"/>
          <w:sz w:val="26"/>
          <w:szCs w:val="26"/>
        </w:rPr>
        <w:t xml:space="preserve">7. DEFAULT</w:t>
      </w:r>
    </w:p>
    <w:p>
      <w:pPr>
        <w:spacing w:after="80" w:before="80"/>
      </w:pPr>
      <w:r>
        <w:rPr>
          <w:rFonts w:ascii="Arial" w:cs="Arial" w:eastAsia="Arial" w:hAnsi="Arial"/>
          <w:sz w:val="22"/>
          <w:szCs w:val="22"/>
        </w:rPr>
        <w:t xml:space="preserve">If Buyer defaults, Seller may retain the Earnest Money as liquidated damages as Seller's sole remedy, or pursue all available legal remedies. If Seller defaults, Buyer may terminate this Agreement and receive a refund of all deposits, or pursue specific performance or other legal remedies.</w:t>
      </w:r>
    </w:p>
    <w:p>
      <w:r>
        <w:t xml:space="preserve"/>
      </w:r>
    </w:p>
    <w:p>
      <w:pPr>
        <w:pBdr>
          <w:bottom w:val="single" w:color="C89B3C" w:sz="4" w:space="4"/>
        </w:pBdr>
        <w:spacing w:after="160" w:before="320"/>
      </w:pPr>
      <w:r>
        <w:rPr>
          <w:rFonts w:ascii="Arial" w:cs="Arial" w:eastAsia="Arial" w:hAnsi="Arial"/>
          <w:b/>
          <w:bCs/>
          <w:color w:val="0D1B2A"/>
          <w:sz w:val="26"/>
          <w:szCs w:val="26"/>
        </w:rPr>
        <w:t xml:space="preserve">8. BROKER / AGENT</w:t>
      </w:r>
    </w:p>
    <w:p>
      <w:pPr>
        <w:spacing w:after="80" w:before="80"/>
      </w:pPr>
      <w:r>
        <w:rPr>
          <w:rFonts w:ascii="Arial" w:cs="Arial" w:eastAsia="Arial" w:hAnsi="Arial"/>
          <w:sz w:val="22"/>
          <w:szCs w:val="22"/>
        </w:rPr>
        <w:t xml:space="preserve">Seller's Broker: _______________________________________________</w:t>
      </w:r>
    </w:p>
    <w:p>
      <w:pPr>
        <w:spacing w:after="80" w:before="80"/>
      </w:pPr>
      <w:r>
        <w:rPr>
          <w:rFonts w:ascii="Arial" w:cs="Arial" w:eastAsia="Arial" w:hAnsi="Arial"/>
          <w:sz w:val="22"/>
          <w:szCs w:val="22"/>
        </w:rPr>
        <w:t xml:space="preserve">Buyer's Broker: _______________________________________________</w:t>
      </w:r>
    </w:p>
    <w:p>
      <w:pPr>
        <w:spacing w:after="80" w:before="80"/>
      </w:pPr>
      <w:r>
        <w:rPr>
          <w:rFonts w:ascii="Arial" w:cs="Arial" w:eastAsia="Arial" w:hAnsi="Arial"/>
          <w:sz w:val="22"/>
          <w:szCs w:val="22"/>
        </w:rPr>
        <w:t xml:space="preserve">Commission arrangements are set forth in separate agreements between the respective parties and their brokers.</w:t>
      </w:r>
    </w:p>
    <w:p>
      <w:r>
        <w:t xml:space="preserve"/>
      </w:r>
    </w:p>
    <w:p>
      <w:pPr>
        <w:pBdr>
          <w:bottom w:val="single" w:color="C89B3C" w:sz="4" w:space="4"/>
        </w:pBdr>
        <w:spacing w:after="160" w:before="320"/>
      </w:pPr>
      <w:r>
        <w:rPr>
          <w:rFonts w:ascii="Arial" w:cs="Arial" w:eastAsia="Arial" w:hAnsi="Arial"/>
          <w:b/>
          <w:bCs/>
          <w:color w:val="0D1B2A"/>
          <w:sz w:val="26"/>
          <w:szCs w:val="26"/>
        </w:rPr>
        <w:t xml:space="preserve">9. GENERAL PROVISIONS</w:t>
      </w:r>
    </w:p>
    <w:p>
      <w:pPr>
        <w:pStyle w:val="ListParagraph"/>
        <w:numPr>
          <w:ilvl w:val="0"/>
          <w:numId w:val="2"/>
        </w:numPr>
        <w:spacing w:after="60" w:before="60"/>
      </w:pPr>
      <w:r>
        <w:rPr>
          <w:rFonts w:ascii="Arial" w:cs="Arial" w:eastAsia="Arial" w:hAnsi="Arial"/>
          <w:sz w:val="22"/>
          <w:szCs w:val="22"/>
        </w:rPr>
        <w:t xml:space="preserve">This Agreement constitutes the entire agreement between the parties and supersedes all prior negotiations.</w:t>
      </w:r>
    </w:p>
    <w:p>
      <w:pPr>
        <w:pStyle w:val="ListParagraph"/>
        <w:numPr>
          <w:ilvl w:val="0"/>
          <w:numId w:val="2"/>
        </w:numPr>
        <w:spacing w:after="60" w:before="60"/>
      </w:pPr>
      <w:r>
        <w:rPr>
          <w:rFonts w:ascii="Arial" w:cs="Arial" w:eastAsia="Arial" w:hAnsi="Arial"/>
          <w:sz w:val="22"/>
          <w:szCs w:val="22"/>
        </w:rPr>
        <w:t xml:space="preserve">Modifications must be in writing signed by both parties.</w:t>
      </w:r>
    </w:p>
    <w:p>
      <w:pPr>
        <w:pStyle w:val="ListParagraph"/>
        <w:numPr>
          <w:ilvl w:val="0"/>
          <w:numId w:val="2"/>
        </w:numPr>
        <w:spacing w:after="60" w:before="60"/>
      </w:pPr>
      <w:r>
        <w:rPr>
          <w:rFonts w:ascii="Arial" w:cs="Arial" w:eastAsia="Arial" w:hAnsi="Arial"/>
          <w:sz w:val="22"/>
          <w:szCs w:val="22"/>
        </w:rPr>
        <w:t xml:space="preserve">This Agreement shall be governed by the laws of the State of _______________.</w:t>
      </w:r>
    </w:p>
    <w:p>
      <w:pPr>
        <w:pStyle w:val="ListParagraph"/>
        <w:numPr>
          <w:ilvl w:val="0"/>
          <w:numId w:val="2"/>
        </w:numPr>
        <w:spacing w:after="60" w:before="60"/>
      </w:pPr>
      <w:r>
        <w:rPr>
          <w:rFonts w:ascii="Arial" w:cs="Arial" w:eastAsia="Arial" w:hAnsi="Arial"/>
          <w:sz w:val="22"/>
          <w:szCs w:val="22"/>
        </w:rPr>
        <w:t xml:space="preserve">Time is of the essence with respect to all dates and deadlines in this Agreement.</w:t>
      </w:r>
    </w:p>
    <w:p>
      <w:pPr>
        <w:pStyle w:val="ListParagraph"/>
        <w:numPr>
          <w:ilvl w:val="0"/>
          <w:numId w:val="2"/>
        </w:numPr>
        <w:spacing w:after="60" w:before="60"/>
      </w:pPr>
      <w:r>
        <w:rPr>
          <w:rFonts w:ascii="Arial" w:cs="Arial" w:eastAsia="Arial" w:hAnsi="Arial"/>
          <w:sz w:val="22"/>
          <w:szCs w:val="22"/>
        </w:rPr>
        <w:t xml:space="preserve">If any provision is found unenforceable, remaining provisions remain in effect.</w:t>
      </w:r>
    </w:p>
    <w:p>
      <w:r>
        <w:t xml:space="preserve"/>
      </w:r>
    </w:p>
    <w:p>
      <w:pPr>
        <w:pBdr>
          <w:bottom w:val="single" w:color="C89B3C" w:sz="4" w:space="4"/>
        </w:pBdr>
        <w:spacing w:after="160" w:before="320"/>
      </w:pPr>
      <w:r>
        <w:rPr>
          <w:rFonts w:ascii="Arial" w:cs="Arial" w:eastAsia="Arial" w:hAnsi="Arial"/>
          <w:b/>
          <w:bCs/>
          <w:color w:val="0D1B2A"/>
          <w:sz w:val="26"/>
          <w:szCs w:val="26"/>
        </w:rPr>
        <w:t xml:space="preserve">SIGNATURES</w:t>
      </w:r>
    </w:p>
    <w:p>
      <w:r>
        <w:t xml:space="preserve"/>
      </w:r>
    </w:p>
    <w:p>
      <w:pPr>
        <w:spacing w:after="40" w:before="120"/>
      </w:pPr>
      <w:r>
        <w:rPr>
          <w:rFonts w:ascii="Arial" w:cs="Arial" w:eastAsia="Arial" w:hAnsi="Arial"/>
          <w:color w:val="AAAAAA"/>
          <w:sz w:val="22"/>
          <w:szCs w:val="22"/>
        </w:rPr>
        <w:t xml:space="preserve">__________________________________________________</w:t>
      </w:r>
      <w:r>
        <w:t xml:space="preserve">     </w:t>
      </w:r>
      <w:r>
        <w:rPr>
          <w:rFonts w:ascii="Arial" w:cs="Arial" w:eastAsia="Arial" w:hAnsi="Arial"/>
          <w:color w:val="AAAAAA"/>
          <w:sz w:val="22"/>
          <w:szCs w:val="22"/>
        </w:rPr>
        <w:t xml:space="preserve">____________________</w:t>
      </w:r>
    </w:p>
    <w:p>
      <w:pPr>
        <w:spacing w:after="80" w:before="20"/>
      </w:pPr>
      <w:r>
        <w:rPr>
          <w:rFonts w:ascii="Arial" w:cs="Arial" w:eastAsia="Arial" w:hAnsi="Arial"/>
          <w:i/>
          <w:iCs/>
          <w:color w:val="666666"/>
          <w:sz w:val="18"/>
          <w:szCs w:val="18"/>
        </w:rPr>
        <w:t xml:space="preserve">Seller</w:t>
      </w:r>
      <w:r>
        <w:rPr>
          <w:rFonts w:ascii="Arial" w:cs="Arial" w:eastAsia="Arial" w:hAnsi="Arial"/>
          <w:i/>
          <w:iCs/>
          <w:color w:val="666666"/>
          <w:sz w:val="18"/>
          <w:szCs w:val="18"/>
        </w:rPr>
        <w:t xml:space="preserve">                                                     Date</w:t>
      </w:r>
    </w:p>
    <w:p>
      <w:pPr>
        <w:spacing w:after="40" w:before="120"/>
      </w:pPr>
      <w:r>
        <w:rPr>
          <w:rFonts w:ascii="Arial" w:cs="Arial" w:eastAsia="Arial" w:hAnsi="Arial"/>
          <w:color w:val="AAAAAA"/>
          <w:sz w:val="22"/>
          <w:szCs w:val="22"/>
        </w:rPr>
        <w:t xml:space="preserve">__________________________________________________</w:t>
      </w:r>
      <w:r>
        <w:t xml:space="preserve">     </w:t>
      </w:r>
      <w:r>
        <w:rPr>
          <w:rFonts w:ascii="Arial" w:cs="Arial" w:eastAsia="Arial" w:hAnsi="Arial"/>
          <w:color w:val="AAAAAA"/>
          <w:sz w:val="22"/>
          <w:szCs w:val="22"/>
        </w:rPr>
        <w:t xml:space="preserve">____________________</w:t>
      </w:r>
    </w:p>
    <w:p>
      <w:pPr>
        <w:spacing w:after="80" w:before="20"/>
      </w:pPr>
      <w:r>
        <w:rPr>
          <w:rFonts w:ascii="Arial" w:cs="Arial" w:eastAsia="Arial" w:hAnsi="Arial"/>
          <w:i/>
          <w:iCs/>
          <w:color w:val="666666"/>
          <w:sz w:val="18"/>
          <w:szCs w:val="18"/>
        </w:rPr>
        <w:t xml:space="preserve">Co-Seller (if applicable)</w:t>
      </w:r>
      <w:r>
        <w:rPr>
          <w:rFonts w:ascii="Arial" w:cs="Arial" w:eastAsia="Arial" w:hAnsi="Arial"/>
          <w:i/>
          <w:iCs/>
          <w:color w:val="666666"/>
          <w:sz w:val="18"/>
          <w:szCs w:val="18"/>
        </w:rPr>
        <w:t xml:space="preserve">                                                     Date</w:t>
      </w:r>
    </w:p>
    <w:p>
      <w:pPr>
        <w:spacing w:after="40" w:before="120"/>
      </w:pPr>
      <w:r>
        <w:rPr>
          <w:rFonts w:ascii="Arial" w:cs="Arial" w:eastAsia="Arial" w:hAnsi="Arial"/>
          <w:color w:val="AAAAAA"/>
          <w:sz w:val="22"/>
          <w:szCs w:val="22"/>
        </w:rPr>
        <w:t xml:space="preserve">__________________________________________________</w:t>
      </w:r>
      <w:r>
        <w:t xml:space="preserve">     </w:t>
      </w:r>
      <w:r>
        <w:rPr>
          <w:rFonts w:ascii="Arial" w:cs="Arial" w:eastAsia="Arial" w:hAnsi="Arial"/>
          <w:color w:val="AAAAAA"/>
          <w:sz w:val="22"/>
          <w:szCs w:val="22"/>
        </w:rPr>
        <w:t xml:space="preserve">____________________</w:t>
      </w:r>
    </w:p>
    <w:p>
      <w:pPr>
        <w:spacing w:after="80" w:before="20"/>
      </w:pPr>
      <w:r>
        <w:rPr>
          <w:rFonts w:ascii="Arial" w:cs="Arial" w:eastAsia="Arial" w:hAnsi="Arial"/>
          <w:i/>
          <w:iCs/>
          <w:color w:val="666666"/>
          <w:sz w:val="18"/>
          <w:szCs w:val="18"/>
        </w:rPr>
        <w:t xml:space="preserve">Buyer</w:t>
      </w:r>
      <w:r>
        <w:rPr>
          <w:rFonts w:ascii="Arial" w:cs="Arial" w:eastAsia="Arial" w:hAnsi="Arial"/>
          <w:i/>
          <w:iCs/>
          <w:color w:val="666666"/>
          <w:sz w:val="18"/>
          <w:szCs w:val="18"/>
        </w:rPr>
        <w:t xml:space="preserve">                                                     Date</w:t>
      </w:r>
    </w:p>
    <w:p>
      <w:pPr>
        <w:spacing w:after="40" w:before="120"/>
      </w:pPr>
      <w:r>
        <w:rPr>
          <w:rFonts w:ascii="Arial" w:cs="Arial" w:eastAsia="Arial" w:hAnsi="Arial"/>
          <w:color w:val="AAAAAA"/>
          <w:sz w:val="22"/>
          <w:szCs w:val="22"/>
        </w:rPr>
        <w:t xml:space="preserve">__________________________________________________</w:t>
      </w:r>
      <w:r>
        <w:t xml:space="preserve">     </w:t>
      </w:r>
      <w:r>
        <w:rPr>
          <w:rFonts w:ascii="Arial" w:cs="Arial" w:eastAsia="Arial" w:hAnsi="Arial"/>
          <w:color w:val="AAAAAA"/>
          <w:sz w:val="22"/>
          <w:szCs w:val="22"/>
        </w:rPr>
        <w:t xml:space="preserve">____________________</w:t>
      </w:r>
    </w:p>
    <w:p>
      <w:pPr>
        <w:spacing w:after="80" w:before="20"/>
      </w:pPr>
      <w:r>
        <w:rPr>
          <w:rFonts w:ascii="Arial" w:cs="Arial" w:eastAsia="Arial" w:hAnsi="Arial"/>
          <w:i/>
          <w:iCs/>
          <w:color w:val="666666"/>
          <w:sz w:val="18"/>
          <w:szCs w:val="18"/>
        </w:rPr>
        <w:t xml:space="preserve">Co-Buyer (if applicable)</w:t>
      </w:r>
      <w:r>
        <w:rPr>
          <w:rFonts w:ascii="Arial" w:cs="Arial" w:eastAsia="Arial" w:hAnsi="Arial"/>
          <w:i/>
          <w:iCs/>
          <w:color w:val="666666"/>
          <w:sz w:val="18"/>
          <w:szCs w:val="18"/>
        </w:rPr>
        <w:t xml:space="preserve">                                                     Date</w:t>
      </w:r>
    </w:p>
    <w:p>
      <w:r>
        <w:t xml:space="preserve"/>
      </w:r>
    </w:p>
    <w:p>
      <w:pPr>
        <w:pBdr>
          <w:top w:val="single" w:color="CCCCCC" w:sz="2" w:space="4"/>
        </w:pBdr>
        <w:spacing w:after="80" w:before="400"/>
      </w:pPr>
      <w:r>
        <w:rPr>
          <w:rFonts w:ascii="Arial" w:cs="Arial" w:eastAsia="Arial" w:hAnsi="Arial"/>
          <w:i/>
          <w:iCs/>
          <w:color w:val="666666"/>
          <w:sz w:val="16"/>
          <w:szCs w:val="16"/>
        </w:rPr>
        <w:t xml:space="preserve">DISCLAIMER: For educational purposes only. [YOUR COMPANY] and The Dessauer Group make no representations regarding legal enforceability. Consult a qualified attorney before using any legal document in an actual transaction.</w:t>
      </w:r>
    </w:p>
    <w:sectPr>
      <w:headerReference w:type="default" r:id="rId7"/>
      <w:footerReference w:type="default" r:id="rId8"/>
      <w:pgSz w:w="12240" w:h="15840" w:orient="portrait"/>
      <w:pgMar w:top="72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9B3C" w:sz="4" w:space="4"/>
      </w:pBdr>
      <w:tabs>
        <w:tab w:val="right" w:pos="10080"/>
      </w:tabs>
    </w:pPr>
    <w:r>
      <w:rPr>
        <w:rFonts w:ascii="Arial" w:cs="Arial" w:eastAsia="Arial" w:hAnsi="Arial"/>
        <w:color w:val="0D1B2A"/>
        <w:sz w:val="16"/>
        <w:szCs w:val="16"/>
      </w:rPr>
      <w:t xml:space="preserve">FORGE | Powered by ARIS | ForgedByAris.com</w:t>
    </w:r>
    <w:r>
      <w:rPr>
        <w:rFonts w:ascii="Arial" w:cs="Arial" w:eastAsia="Arial" w:hAnsi="Arial"/>
        <w:color w:val="0D1B2A"/>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none"/>
        <w:left w:val="none"/>
        <w:bottom w:val="single" w:color="C89B3C" w:sz="6"/>
        <w:right w:val="none"/>
        <w:insideH w:val="single" w:color="auto" w:sz="4"/>
        <w:insideV w:val="single" w:color="auto" w:sz="4"/>
      </w:tblBorders>
    </w:tblPr>
    <w:tblGrid>
      <w:gridCol w:w="7560"/>
      <w:gridCol w:w="2520"/>
    </w:tblGrid>
    <w:tr>
      <w:tc>
        <w:tcPr>
          <w:tcW w:type="dxa" w:w="7560"/>
          <w:shd w:fill="0D1B2A" w:val="clear"/>
          <w:tcMar>
            <w:top w:type="dxa" w:w="80"/>
            <w:left w:type="dxa" w:w="120"/>
            <w:bottom w:type="dxa" w:w="80"/>
            <w:right w:type="dxa" w:w="120"/>
          </w:tcMar>
        </w:tcPr>
        <w:p>
          <w:r>
            <w:rPr>
              <w:rFonts w:ascii="Arial" w:cs="Arial" w:eastAsia="Arial" w:hAnsi="Arial"/>
              <w:b/>
              <w:bCs/>
              <w:color w:val="FFFFFF"/>
              <w:sz w:val="28"/>
              <w:szCs w:val="28"/>
            </w:rPr>
            <w:t xml:space="preserve">FORGE</w:t>
          </w:r>
        </w:p>
        <w:p>
          <w:r>
            <w:rPr>
              <w:rFonts w:ascii="Arial" w:cs="Arial" w:eastAsia="Arial" w:hAnsi="Arial"/>
              <w:color w:val="C89B3C"/>
              <w:sz w:val="20"/>
              <w:szCs w:val="20"/>
            </w:rPr>
            <w:t xml:space="preserve">Commercial Purchase &amp; Sale Agreement</w:t>
          </w:r>
        </w:p>
      </w:tc>
      <w:tc>
        <w:tcPr>
          <w:tcW w:type="dxa" w:w="2520"/>
          <w:shd w:fill="0D1B2A" w:val="clear"/>
          <w:tcMar>
            <w:top w:type="dxa" w:w="80"/>
            <w:left w:type="dxa" w:w="120"/>
            <w:bottom w:type="dxa" w:w="80"/>
            <w:right w:type="dxa" w:w="120"/>
          </w:tcMar>
          <w:vAlign w:val="center"/>
        </w:tcPr>
        <w:p>
          <w:pPr>
            <w:jc w:val="right"/>
          </w:pPr>
          <w:r>
            <w:rPr>
              <w:rFonts w:ascii="Arial" w:cs="Arial" w:eastAsia="Arial" w:hAnsi="Arial"/>
              <w:i/>
              <w:iCs/>
              <w:color w:val="C89B3C"/>
              <w:sz w:val="16"/>
              <w:szCs w:val="16"/>
            </w:rPr>
            <w:t xml:space="preserve">Powered by ARIS</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2026-06-16T21:01:04.827Z</dcterms:created>
  <dcterms:modified xsi:type="dcterms:W3CDTF">2026-06-16T21:01:04.827Z</dcterms:modified>
</cp:coreProperties>
</file>

<file path=docProps/custom.xml><?xml version="1.0" encoding="utf-8"?>
<Properties xmlns="http://schemas.openxmlformats.org/officeDocument/2006/custom-properties" xmlns:vt="http://schemas.openxmlformats.org/officeDocument/2006/docPropsVTypes"/>
</file>