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Due Diligence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Complete Property &amp; Document Review Guide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 vary significantly by state and municipality. All documents should be reviewed and approved by a licensed attorney in your jurisdiction before use.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this checklist on every acquisition before signing a purchase agreement. The items are organized into three phases: neighborhood review, property inspection, and post-contract document review.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PHASE 1 — NEIGHBORHOOD DUE DILIGENCE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School System Ratings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For properties in unfamiliar areas, research school ratings. This directly impacts rental demand, ARV, and resale to retail buyers.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Public Transportation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Identify nearby bus, light rail, and train access. Critical for rental properties where tenants may not have vehicles.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Parking Availability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Assess street and off-street parking — especially important in dense urban neighborhoods.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Crime Statistics &amp; Police Stations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Review local crime data and identify proximity to law enforcement. Use City-Data, NeighborhoodScout, or local police department resources.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Fire Stations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Confirm whether the area is served by a public or private fire department. Affects insurance costs and response times.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Commercial, Industrial, or Agricultural Activities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Identify any nearby commercial, industrial, or agricultural activities that could affect property value, noise, or air quality.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Construction &amp; Development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Check with the local planning and zoning office for any nearby development projects — both existing and proposed.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PHASE 2 — PROPERTY DUE DILIGENCE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Track All Contract Deadlines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Update your calendar immediately with deposit deadlines, inspection contingency dates, financing contingency dates, and closing date.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Home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Always recommended for new investors. Have the property tested for radon. More experienced investors may self-inspect using the Inspection Checklist.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Asbestos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asbestos is suspected, get a quote from a licensed abatement contractor before closing.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 Paint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Required in many states for pre-1978 properties. Get an abatement quote if found.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Mold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mold is visible or suspected, get a remediation quote from a licensed contractor.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Buried Oil Tank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the property has or had oil heat, inspect for underground storage tanks and test surrounding soil for leaks.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Fire Damage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For fire-damaged properties, get a specialist contractor walkthrough. Building departments often require more framing removal than expected.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Sewer Scope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For properties vacant for extended periods, scope the sewer line from house to street for collapses or blockages.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Septic Tank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Required if property has a septic system. Some states require a Title 5 report before closing.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Well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Required if property has a private well. Test water quality and pump condition.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Foundation &amp; Structural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Any signs of foundation movement, settling, or structural damage require a specialist contractor or structural engineer before closing.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Roof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roof condition is unclear, have a licensed roofer inspect before closing.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Pool Inspection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the pool is drained or non-functional, have a pool contractor inspect before closing.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Permit Check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Verify all seller improvements were properly permitted with the local building department — especially additions or square footage increases.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Noise &amp; Odor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Visit the property at different times of day to identify any noise or odor issues not apparent during a single walkthrough.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Utility Balances — Water / Sewer / Trash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Confirm balances owed, note the date called, and collect contact information for each utility.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Tax Balances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Confirm property tax balance owed with the city or county tax assessor.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PHASE 3 — POST-CONTRACT DOCUMENT DUE DILIGENCE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Purchase &amp; Sale Agreement + All Addendums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Ensure fully executed contract with all deadlines tracked. Distribute copies to all parties.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Property Disclosures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Seller signs all required state disclosures. Review carefully.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Earnest Money Deposit (EMD) Check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Confirm check reflects the agreed deposit amount.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Proof of Funds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Send POF to listing agent and/or escrow as required.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Articles of Organization / LLC Docs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taking title in an LLC or corporation, provide articles of organization to escrow and lender.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Trust or Seller LLC Docs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seller holds title in a trust or LLC, obtain documentation confirming the authorized signer.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Survey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 states where surveys are standard practice, order a survey to identify boundary lines, easements, encroachments, and utility locations.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CC&amp;Rs — Covenants, Conditions &amp; Restrictions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Review CC&amp;Rs for any HOA-governed community. Note monthly dues, restrictions, and any pending assessments.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HOA / Condo Documents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Review HOA or condo docs for special assessments, reserve funds, lawsuits, rental restrictions, pet policies, and insurance requirements. Use the FORGE HOA/Condo Checklist.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Multi-Family Tenant Rider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For multi-family properties, review tenant rider for all leases, rents, security deposits, and occupancy status.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Short Sale Acceptance Letter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Review for any deed restrictions imposed by the lender as a condition of short sale approval.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2026-06-13T23:12:56.192Z</dcterms:created>
  <dcterms:modified xsi:type="dcterms:W3CDTF">2026-06-13T23:12:56.192Z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