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JV Partnership Agreement Template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For Legal Review — Not a Substitute for Attorney Counsel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6B2B"/>
          <w:sz w:val="18"/>
          <w:szCs w:val="18"/>
        </w:rPr>
        <w:t xml:space="preserve">⚠  THIS DOCUMENT IS A TEMPLATE ONLY AND IS PROVIDED FOR EDUCATIONAL PURPOSES. IT IS NOT LEGAL ADVICE AND DOES NOT CONSTITUTE A BINDING AGREEMENT. HAVE THIS DOCUMENT REVIEWED AND FINALIZED BY A LICENSED REAL ESTATE ATTORNEY IN YOUR STATE BEFORE SIGNING.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JOINT VENTURE AGREEMENT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AGREEMENT made this _____ day of ______________, 20_____, by and among: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("PARTNER 1 — Project Manager") with an address of [ADDRESS OF PARTNER 1]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("JV PARTNER 2") with an address of [ADDRESS OF JV PARTNER 2]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(hereinafter individually a "Venturer" and collectively the "Venturers")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RECITALS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WHEREAS, the Venturers have formed a Joint Venture (the "Venture") to acquire, renovate, and sell for a projected — but not guaranteed — profit that certain real property located at and commonly known as: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[SUBJECT PROPERTY ADDRESS]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(the "Property") (acquisition, renovation, and resale are collectively referred to as the "Project"); and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WHEREAS, JV PARTNER 2 shall acquire title to the Property on or about ______________, 20___ for the sum of $_________________ pursuant to that certain contract dated _____________ ("Contract"); and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WHEREAS, PARTNER 1 is an experienced real estate investor and has secured financing for the Project in the sum of $_________________ (the "Loan"); and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WHEREAS, JV PARTNER 2 is desirous of working jointly with PARTNER 1 on the Project to gain experience in real estate investing and renovation;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NOW, THEREFORE, in consideration of the mutual covenants and agreements herein, the parties agree as follows: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I — NAME, PURPOSE, AND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1.0. The Venture shall not engage in any business or activity other than acquiring, renovating, and selling the Property described above.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1.1. The rights and obligations of the Venturers and the administration of the Venture shall be governed by the laws of the State of [STATE].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1.2. The principal place of business of the Venture shall be [ADDRESS OF PARTNER 1].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1.3. The Venture shall be empowered to: (a) acquire the Property; (b) construct improvements thereon; (c) sell or lease the Property; (d) mortgage or convey the real property owned by it; and (e) enter into all contracts necessary to complete the Project.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1.4. JV PARTNER 2 hereby designates PARTNER 1 as the agent of the Venture with sole discretionary authority to enter into all construction and supply contracts in connection with the renovation of the Project.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II — CONTRIBUTIONS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2.0. The Venturers shall make the following contributions: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2.1. JV PARTNER 2 shall execute the Loan documents and contribute the sum of $_________________ to be used in addition to Loan proceeds to acquire title to the Property.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2.2. PARTNER 1 shall provide Project management and access to its network of contractors and vendors. PARTNER 1 shall use its best efforts to: maintain cost control; control the construction schedule; negotiate and bid construction contracts; coordinate with government agencies and utilities; and manage all day-to-day operations required for orderly and expeditious completion of the Project.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2.3. Should Project costs exceed available construction holdback funds, the Venturers shall — upon mutual consent — contribute additional make-up funds in proportion to their profit/loss percentages set forth herein. If one Venturer fails to contribute within five (5) business days of demand, the contributing Venturer may contribute on behalf of the non-contributing Venturer and shall receive interest at [_____]% per annum, reimbursed from the non-contributing Venturer's share of profits.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III — PROFITS, LOSSES, AND EXPENSES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3.0. JV PARTNER 2 shall own an undivided [___]% interest and PARTNER 1 shall own an undivided [___]% interest in the profits and losses of the Project.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3.1. Costs and expenses of the Venture include but are not limited to: closing costs, construction costs, lender fees, mortgage principal and interest, insurance, taxes, utilities, accounting fees, attorney fees, and real estate commissions paid to unaffiliated third-party realtors. Any commission received by a party affiliated with either Venturer shall be added back into Project profit to be distributed per the percentages above.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3.2. Profits and losses shall be calculated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Gross sales price;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Acquisition closing costs (attorney fees, lender fees, inspection, appraisal, title search, title insurance);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 closing costs (attorney fees, conveyance taxes, other customary costs);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estate taxes;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and sewer charges;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Loan payoff (unpaid principal, interest, late fees, prepayment fees, exit fees, escrow fees);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construction costs;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insurance premiums;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utility bills; MINUS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Realtor commissions; EQUALS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 profit or loss to be divided per Article III above.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IV — MANAGEMENT AND AUTHORITY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4.0. PARTNER 1 shall have sole and exclusive management authority over the Project, including but not limited to all construction decisions, contractor selection, and day-to-day operations.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4.1. No Venturer shall, without the written consent of all other Venturers: (a) assign their interest in the Venture; (b) admit additional Venturers; or (c) take any action that would make it impossible to carry out the ordinary business of the Venture.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V — REPRESENTATIONS AND WARRANTIES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Venturer represents and warrants that: (a) they have full power and authority to enter into this Agreement; (b) this Agreement does not violate any other agreement to which they are a party; and (c) they are not a party to any litigation that would materially affect the Venture.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VI — DISSOLUTION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Venture shall dissolve upon: (a) the sale of the Property and distribution of all proceeds; (b) the written agreement of all Venturers; or (c) as required by applicable law.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ARTICLE VII — MISCELLANEOUS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7.0. Entire Agreement. This Agreement constitutes the entire agreement among the Venturers with respect to the subject matter hereof and supersedes all prior negotiations, representations, warranties, and understandings.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7.1. Amendments. This Agreement may be amended only by a written instrument signed by all Venturers.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7.2. Governing Law. This Agreement shall be governed by the laws of the State of [STATE].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7.3. Severability. If any provision of this Agreement is found to be invalid, the remaining provisions shall remain in full force.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SIGNATURES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WITNESS WHEREOF, the Venturers have executed this Agreement as of the date first written above.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1 — PROJECT MANAGER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Signature: 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Printed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JV PARTNER 2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Signature: 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Printed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Title: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Financing &amp; Capital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⚠  Template only. Not legal advice. Have all JV agreements reviewed and finalized by a licensed real estate attorney in your state before executing.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2026-06-14T19:33:23.128Z</dcterms:created>
  <dcterms:modified xsi:type="dcterms:W3CDTF">2026-06-14T19:33:23.128Z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