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New Investor Credibility Packet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Company Overview for Private Lender Prospects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This is your private lender credibility packet — the document you send or present to prospective lenders before or during your first meeting. It establishes who you are, what you do, and why lending to you is a sound decision. Customize every section with your company's information, photos, and track record. The template is the structure — your story is the content.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WE ARE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[YOUR COMPANY NAME] is a professional real estate investment firm that buys, renovates, and sells properties throughout the greater [YOUR MARKET AREA] area. We specialize in acquiring distressed properties at a significant discount, adding value through renovation, and reselling to retail home buyers and landlords.</w:t>
      </w:r>
    </w:p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Founded in [YEAR] by [YOUR NAME(S)], [YOUR COMPANY NAME] is committed to delivering strong, consistent returns to our private lending partners while creating beautifully renovated homes in communities that need it.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MISSION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[Write your mission statement here — 2 to 3 sentences.]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 THE TEAM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[INSERT HEADSHOT PHOTOS AND BRIEF BIOS FOR EACH TEAM MEMBER HERE]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[YOUR NAME], FOUNDER / ACQUISITIONS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Background:</w:t>
      </w:r>
    </w:p>
    <w:p>
      <w:pPr>
        <w:pBdr>
          <w:bottom w:val="single" w:color="CCCCCC" w:sz="2"/>
        </w:pBd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Real estate experience:</w:t>
      </w:r>
    </w:p>
    <w:p>
      <w:pPr>
        <w:pBdr>
          <w:bottom w:val="single" w:color="CCCCCC" w:sz="2"/>
        </w:pBd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Key strengths:</w:t>
      </w:r>
    </w:p>
    <w:p>
      <w:pPr>
        <w:pBdr>
          <w:bottom w:val="single" w:color="CCCCCC" w:sz="2"/>
        </w:pBd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[PARTNER NAME], CO-FOUNDER / PROJECT MANAGEMENT (IF APPLICABLE)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Background:</w:t>
      </w:r>
    </w:p>
    <w:p>
      <w:pPr>
        <w:pBdr>
          <w:bottom w:val="single" w:color="CCCCCC" w:sz="2"/>
        </w:pBd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Real estate experience:</w:t>
      </w:r>
    </w:p>
    <w:p>
      <w:pPr>
        <w:pBdr>
          <w:bottom w:val="single" w:color="CCCCCC" w:sz="2"/>
        </w:pBd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Key strengths:</w:t>
      </w:r>
    </w:p>
    <w:p>
      <w:pPr>
        <w:pBdr>
          <w:bottom w:val="single" w:color="CCCCCC" w:sz="2"/>
        </w:pBdr>
        <w:spacing w:after="16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CREDENTIALS &amp; EDUCATION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We have invested significantly in our real estate education and business systems. Our training covers acquisitions, deal analysis, project management, marketing, and private capital — providing us with a tested framework for evaluating and executing every deal.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Professional Licenses / Certifications (if applicable):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Real Estate Training / Education: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Professional Memberships (BBB, REIA, NAR, etc.):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TRACK RECORD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Every deal we acquire is put through a rigorous financial analysis before we commit capital. We buy conservatively, execute professionally, and pay our lenders on time — every time.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Property 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Purchase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Rehab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Sale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Lender Return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[Address]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[__]% / [X]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[Address]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[__]% / [X]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[Address]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[__]% / [X]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[Address]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[__]% / [X]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[Address]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$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80"/>
              <w:bottom w:type="dxa" w:w="7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[__]% / [X] months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[ADD BEFORE / AFTER PHOTOS OF COMPLETED PROJECTS HERE]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PROTECT OUR LENDERS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We only acquire properties where we have 25–40% equity below market value at purchase — your buffer against any market downturn.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Your loan is secured by a recorded Mortgage or Deed of Trust on the property in your name.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You are listed as Loss Payee on the property's hazard insurance policy.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Title Insurance protects your lien position against defects or competing claims.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A Promissory Note documents your interest rate, term, and repayment structure before we fund.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We communicate proactively throughout the project — you are never left wondering about the status of your capital.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PRIVATE LENDING PROGRAM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Interest Rate: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Lien Position: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Typical Loan Term: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Payment Structure: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Minimum Investment: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Maximum Loan Amount: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Geographic Focus Area:</w:t>
            </w:r>
          </w:p>
        </w:tc>
        <w:tc>
          <w:tcPr>
            <w:tcW w:type="dxa" w:w="72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OUR LENDERS SAY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[INSERT TESTIMONIALS FROM CURRENT PRIVATE LENDERS HERE — Ask for written permission before using any lender's name or quote.]</w:t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22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STEPS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Review this packet and jot down any questions you'd like answered.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Let us know if you'd like to see a specific deal we are currently analyzing.</w:t>
      </w:r>
    </w:p>
    <w:p>
      <w:pPr>
        <w:spacing w:after="0" w:before="60"/>
        <w:ind w:left="360" w:hanging="200"/>
      </w:pPr>
      <w:r>
        <w:rPr>
          <w:rFonts w:ascii="Arial" w:cs="Arial" w:eastAsia="Arial" w:hAnsi="Arial"/>
          <w:sz w:val="18"/>
          <w:szCs w:val="18"/>
        </w:rPr>
        <w:t xml:space="preserve">•  Schedule a 30–45 minute conversation to discuss how a partnership would work for your situation.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Contact Name: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Phone: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3440"/>
        <w:gridCol w:w="1600"/>
        <w:gridCol w:w="344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Email: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Website: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B3C" w:sz="2"/>
              <w:left w:val="none" w:color="FFFFFF" w:sz="0"/>
              <w:bottom w:val="single" w:color="C89B3C" w:sz="2"/>
              <w:right w:val="none" w:color="FFFFFF" w:sz="0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6"/>
                <w:szCs w:val="16"/>
              </w:rPr>
              <w:t xml:space="preserve">LEGAL DISCLAIMER: </w:t>
            </w: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Documents in this Vault are provided as educational templates only and do not constitute legal or financial advice. FORGE is not a law firm. Real estate laws vary significantly by state, county, and municipality. All documents should be reviewed by a licensed attorney in your jurisdiction before execution.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2026-06-15T20:06:17.235Z</dcterms:created>
  <dcterms:modified xsi:type="dcterms:W3CDTF">2026-06-15T20:06:17.235Z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