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3600"/>
        <w:gridCol w:w="6480"/>
      </w:tblGrid>
      <w:tr>
        <w:tc>
          <w:tcPr>
            <w:tcW w:type="dxa" w:w="3600"/>
            <w:tcBorders>
              <w:top w:val="none" w:color="FFFFFF" w:sz="0"/>
              <w:left w:val="none" w:color="FFFFFF" w:sz="0"/>
              <w:bottom w:val="none" w:color="FFFFFF" w:sz="0"/>
              <w:right w:val="none" w:color="FFFFFF" w:sz="0"/>
            </w:tcBorders>
            <w:shd w:fill="0D1B2A" w:val="clear"/>
            <w:tcMar>
              <w:top w:type="dxa" w:w="120"/>
              <w:left w:type="dxa" w:w="180"/>
              <w:bottom w:type="dxa" w:w="120"/>
              <w:right w:type="dxa" w:w="180"/>
            </w:tcMar>
            <w:vAlign w:val="center"/>
          </w:tcPr>
          <w:p>
            <w:r>
              <w:rPr>
                <w:rFonts w:ascii="Arial" w:cs="Arial" w:eastAsia="Arial" w:hAnsi="Arial"/>
                <w:b/>
                <w:bCs/>
                <w:color w:val="FFFFFF"/>
                <w:sz w:val="52"/>
                <w:szCs w:val="52"/>
              </w:rPr>
              <w:t xml:space="preserve">FORGE</w:t>
            </w:r>
          </w:p>
          <w:p>
            <w:r>
              <w:rPr>
                <w:rFonts w:ascii="Arial" w:cs="Arial" w:eastAsia="Arial" w:hAnsi="Arial"/>
                <w:color w:val="C89B3C"/>
                <w:sz w:val="16"/>
                <w:szCs w:val="16"/>
              </w:rPr>
              <w:t xml:space="preserve">FORGEDBYARIS.COM</w:t>
            </w:r>
          </w:p>
        </w:tc>
        <w:tc>
          <w:tcPr>
            <w:tcW w:type="dxa" w:w="6480"/>
            <w:tcBorders>
              <w:top w:val="none" w:color="FFFFFF" w:sz="0"/>
              <w:left w:val="none" w:color="FFFFFF" w:sz="0"/>
              <w:bottom w:val="none" w:color="FFFFFF" w:sz="0"/>
              <w:right w:val="none" w:color="FFFFFF" w:sz="0"/>
            </w:tcBorders>
            <w:shd w:fill="0D1B2A" w:val="clear"/>
            <w:tcMar>
              <w:top w:type="dxa" w:w="120"/>
              <w:left w:type="dxa" w:w="180"/>
              <w:bottom w:type="dxa" w:w="120"/>
              <w:right w:type="dxa" w:w="180"/>
            </w:tcMar>
            <w:vAlign w:val="center"/>
          </w:tcPr>
          <w:p>
            <w:pPr>
              <w:jc w:val="right"/>
            </w:pPr>
            <w:r>
              <w:rPr>
                <w:rFonts w:ascii="Arial" w:cs="Arial" w:eastAsia="Arial" w:hAnsi="Arial"/>
                <w:b/>
                <w:bCs/>
                <w:color w:val="FFFFFF"/>
                <w:sz w:val="28"/>
                <w:szCs w:val="28"/>
              </w:rPr>
              <w:t xml:space="preserve">OPTION FOR PURCHASE AND SALE CONTRACT</w:t>
            </w:r>
          </w:p>
          <w:p>
            <w:pPr>
              <w:jc w:val="right"/>
            </w:pPr>
            <w:r>
              <w:rPr>
                <w:rFonts w:ascii="Arial" w:cs="Arial" w:eastAsia="Arial" w:hAnsi="Arial"/>
                <w:i/>
                <w:iCs/>
                <w:color w:val="C89B3C"/>
                <w:sz w:val="20"/>
                <w:szCs w:val="20"/>
              </w:rPr>
              <w:t xml:space="preserve">Acquisitions &amp; Contracts</w:t>
            </w:r>
          </w:p>
        </w:tc>
      </w:tr>
    </w:tbl>
    <w:p>
      <w:pPr>
        <w:pBdr>
          <w:bottom w:val="single" w:color="C89B3C" w:sz="12" w:space="1"/>
        </w:pBdr>
        <w:spacing w:after="160" w:before="0"/>
      </w:pPr>
    </w:p>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89B3C" w:sz="6"/>
              <w:left w:val="single" w:color="C89B3C" w:sz="6"/>
              <w:bottom w:val="single" w:color="C89B3C" w:sz="6"/>
              <w:right w:val="single" w:color="C89B3C" w:sz="6"/>
            </w:tcBorders>
            <w:shd w:fill="F5F0E8" w:val="clear"/>
            <w:tcMar>
              <w:top w:type="dxa" w:w="120"/>
              <w:left w:type="dxa" w:w="180"/>
              <w:bottom w:type="dxa" w:w="120"/>
              <w:right w:type="dxa" w:w="180"/>
            </w:tcMar>
          </w:tcPr>
          <w:p>
            <w:r>
              <w:rPr>
                <w:rFonts w:ascii="Arial" w:cs="Arial" w:eastAsia="Arial" w:hAnsi="Arial"/>
                <w:i/>
                <w:iCs/>
                <w:color w:val="555555"/>
                <w:sz w:val="16"/>
                <w:szCs w:val="16"/>
              </w:rPr>
              <w:t xml:space="preserve">FOR EDUCATIONAL PURPOSES ONLY. This document is a general template and may not be legally binding in your jurisdiction. Always have any option contract reviewed and executed under the supervision of a licensed real estate attorney in your state before use. FORGE does not provide legal advice.</w:t>
            </w:r>
          </w:p>
        </w:tc>
      </w:tr>
    </w:tbl>
    <w:p>
      <w:pPr>
        <w:spacing w:after="60" w:before="60"/>
      </w:pPr>
      <w:r>
        <w:rPr>
          <w:sz w:val="20"/>
          <w:szCs w:val="20"/>
        </w:rPr>
        <w:t xml:space="preserve"/>
      </w:r>
    </w:p>
    <w:p>
      <w:pPr>
        <w:spacing w:after="80" w:before="80"/>
      </w:pPr>
      <w:r>
        <w:rPr>
          <w:rFonts w:ascii="Arial" w:cs="Arial" w:eastAsia="Arial" w:hAnsi="Arial"/>
          <w:sz w:val="20"/>
          <w:szCs w:val="20"/>
        </w:rPr>
        <w:t xml:space="preserve">The SELLER and the BUYER (named below) hereby enter into this Option Contract for Sale and Purchase of real estate.</w:t>
      </w:r>
    </w:p>
    <w:p>
      <w:pPr>
        <w:spacing w:after="60" w:before="60"/>
      </w:pPr>
      <w:r>
        <w:rPr>
          <w:sz w:val="20"/>
          <w:szCs w:val="20"/>
        </w:rPr>
        <w:t xml:space="preserve"/>
      </w:r>
    </w:p>
    <w:p>
      <w:pPr>
        <w:spacing w:after="80" w:before="80"/>
      </w:pPr>
      <w:r>
        <w:rPr>
          <w:rFonts w:ascii="Arial" w:cs="Arial" w:eastAsia="Arial" w:hAnsi="Arial"/>
          <w:sz w:val="20"/>
          <w:szCs w:val="20"/>
        </w:rPr>
        <w:t xml:space="preserve">The SELLER, in consideration of the BUYER paying $____________ (the "Option Deposit"), gives to the BUYER the exclusive option (the "Option") to purchase the property described below (the "Property"). In the event that the BUYER exercises this Option, the Option Deposit shall be applied towards the purchase price of the Property.</w:t>
      </w:r>
    </w:p>
    <w:p>
      <w:pPr>
        <w:spacing w:after="60" w:before="60"/>
      </w:pPr>
      <w:r>
        <w:rPr>
          <w:sz w:val="20"/>
          <w:szCs w:val="20"/>
        </w:rPr>
        <w:t xml:space="preserve"/>
      </w:r>
    </w:p>
    <w:p>
      <w:pPr>
        <w:spacing w:after="80" w:before="80"/>
      </w:pPr>
      <w:r>
        <w:rPr>
          <w:rFonts w:ascii="Arial" w:cs="Arial" w:eastAsia="Arial" w:hAnsi="Arial"/>
          <w:sz w:val="20"/>
          <w:szCs w:val="20"/>
        </w:rPr>
        <w:t xml:space="preserve">The Option Deposit is non-refundable and will be forfeited in the event that BUYER fails to exercise the Option unless otherwise so stated. The BUYER shall have the right to exercise this Option during the period beginning at 9:00 a.m. on ____________, 20___ and lasting until 5:30 p.m. on ____________, 20___ ("Option Period"). The Option Period may be extended for an additional period of time for the purpose of obtaining said approval(s) with the consent of both parties.</w:t>
      </w:r>
    </w:p>
    <w:p>
      <w:pPr>
        <w:spacing w:after="60" w:before="60"/>
      </w:pPr>
      <w:r>
        <w:rPr>
          <w:sz w:val="20"/>
          <w:szCs w:val="20"/>
        </w:rPr>
        <w:t xml:space="preserve"/>
      </w:r>
    </w:p>
    <w:p>
      <w:pPr>
        <w:spacing w:after="80" w:before="80"/>
      </w:pPr>
      <w:r>
        <w:rPr>
          <w:rFonts w:ascii="Arial" w:cs="Arial" w:eastAsia="Arial" w:hAnsi="Arial"/>
          <w:sz w:val="20"/>
          <w:szCs w:val="20"/>
        </w:rPr>
        <w:t xml:space="preserve">Subject to the BUYER exercising this Option, the SELLER and BUYER hereby agree that the SELLER shall sell and the BUYER shall buy the property described below upon the following terms and conditions. SELLER fully agrees and acknowledges that the above-described consideration given by the BUYER constitutes legal, adequate, and valuable consideration for the purposes of this contract.</w:t>
      </w:r>
    </w:p>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1. NOTICE, COMMENCEMENT DATE AND EFFECTIVE DATE</w:t>
      </w:r>
    </w:p>
    <w:p>
      <w:pPr>
        <w:spacing w:after="80" w:before="80"/>
      </w:pPr>
      <w:r>
        <w:rPr>
          <w:rFonts w:ascii="Arial" w:cs="Arial" w:eastAsia="Arial" w:hAnsi="Arial"/>
          <w:sz w:val="20"/>
          <w:szCs w:val="20"/>
        </w:rPr>
        <w:t xml:space="preserve">The "Commencement Date" shall be the date that the last of the parties to this Contract signs and executes below. The obligations of the Parties under this Option Contract begin on the Commencement Date.</w:t>
      </w:r>
    </w:p>
    <w:p>
      <w:pPr>
        <w:spacing w:after="60" w:before="60"/>
      </w:pPr>
      <w:r>
        <w:rPr>
          <w:sz w:val="20"/>
          <w:szCs w:val="20"/>
        </w:rPr>
        <w:t xml:space="preserve"/>
      </w:r>
    </w:p>
    <w:p>
      <w:pPr>
        <w:spacing w:after="80" w:before="80"/>
      </w:pPr>
      <w:r>
        <w:rPr>
          <w:rFonts w:ascii="Arial" w:cs="Arial" w:eastAsia="Arial" w:hAnsi="Arial"/>
          <w:sz w:val="20"/>
          <w:szCs w:val="20"/>
        </w:rPr>
        <w:t xml:space="preserve">The "Effective Date" is the date that the SELLER receives written notice from the BUYER that the BUYER is exercising its Option under this Contract. The BUYER shall exercise this Option by giving written notice by certified or registered mail to the SELLER at the address indicated below. The letter must be delivered to SELLER by the time and date indicated above, or by hand-delivering written notice to the SELLER with the SELLER providing a written receipt indicating the time and date of delivery.</w:t>
      </w:r>
    </w:p>
    <w:p>
      <w:pPr>
        <w:spacing w:after="60" w:before="60"/>
      </w:pPr>
      <w:r>
        <w:rPr>
          <w:sz w:val="20"/>
          <w:szCs w:val="20"/>
        </w:rPr>
        <w:t xml:space="preserve"/>
      </w:r>
    </w:p>
    <w:p>
      <w:pPr>
        <w:spacing w:after="80" w:before="80"/>
      </w:pPr>
      <w:r>
        <w:rPr>
          <w:rFonts w:ascii="Arial" w:cs="Arial" w:eastAsia="Arial" w:hAnsi="Arial"/>
          <w:sz w:val="20"/>
          <w:szCs w:val="20"/>
        </w:rPr>
        <w:t xml:space="preserve">Time is of the essence. If the BUYER does not exercise the terms of this Option by the ending date specified above, then the right and Option set forth herein shall immediately terminate and the SELLER shall retain the Option Deposit.</w:t>
      </w:r>
    </w:p>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2. DESCRIPTION OF PARTIES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SELLER Name:</w:t>
            </w:r>
          </w:p>
        </w:tc>
        <w:tc>
          <w:tcPr>
            <w:tcW w:type="dxa" w:w="6880"/>
            <w:tcBorders>
              <w:top w:val="none" w:color="FFFFFF" w:sz="0"/>
              <w:left w:val="none" w:color="FFFFFF" w:sz="0"/>
              <w:bottom w:val="single" w:color="AAAAAA" w:sz="4"/>
              <w:right w:val="none" w:color="FFFFFF" w:sz="0"/>
            </w:tcBorders>
            <w:tcMar>
              <w:top w:type="dxa" w:w="60"/>
              <w:left w:type="dxa" w:w="80"/>
              <w:bottom w:type="dxa" w:w="60"/>
              <w:right w:type="dxa" w:w="0"/>
            </w:tcMar>
          </w:tcPr>
          <w:p>
            <w:r>
              <w:rPr>
                <w:rFonts w:ascii="Arial" w:cs="Arial" w:eastAsia="Arial" w:hAnsi="Arial"/>
                <w:sz w:val="20"/>
                <w:szCs w:val="20"/>
              </w:rPr>
              <w:t xml:space="preserve"/>
            </w: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SELLER Address:</w:t>
            </w:r>
          </w:p>
        </w:tc>
        <w:tc>
          <w:tcPr>
            <w:tcW w:type="dxa" w:w="6880"/>
            <w:tcBorders>
              <w:top w:val="none" w:color="FFFFFF" w:sz="0"/>
              <w:left w:val="none" w:color="FFFFFF" w:sz="0"/>
              <w:bottom w:val="single" w:color="AAAAAA" w:sz="4"/>
              <w:right w:val="none" w:color="FFFFFF" w:sz="0"/>
            </w:tcBorders>
            <w:tcMar>
              <w:top w:type="dxa" w:w="60"/>
              <w:left w:type="dxa" w:w="80"/>
              <w:bottom w:type="dxa" w:w="60"/>
              <w:right w:type="dxa" w:w="0"/>
            </w:tcMar>
          </w:tcPr>
          <w:p>
            <w:r>
              <w:rPr>
                <w:rFonts w:ascii="Arial" w:cs="Arial" w:eastAsia="Arial" w:hAnsi="Arial"/>
                <w:sz w:val="20"/>
                <w:szCs w:val="20"/>
              </w:rPr>
              <w:t xml:space="preserve"/>
            </w: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SELLER Telephone:</w:t>
            </w:r>
          </w:p>
          <w:p>
            <w:pPr>
              <w:pBdr>
                <w:bottom w:val="single" w:color="AAAAAA" w:sz="4"/>
              </w:pBdr>
              <w:spacing w:before="180"/>
            </w:pP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SELLER Email:</w:t>
            </w:r>
          </w:p>
          <w:p>
            <w:pPr>
              <w:pBdr>
                <w:bottom w:val="single" w:color="AAAAAA" w:sz="4"/>
              </w:pBdr>
              <w:spacing w:before="180"/>
            </w:pP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BUYER Name (and/or assigns):</w:t>
            </w:r>
          </w:p>
        </w:tc>
        <w:tc>
          <w:tcPr>
            <w:tcW w:type="dxa" w:w="6880"/>
            <w:tcBorders>
              <w:top w:val="none" w:color="FFFFFF" w:sz="0"/>
              <w:left w:val="none" w:color="FFFFFF" w:sz="0"/>
              <w:bottom w:val="single" w:color="AAAAAA" w:sz="4"/>
              <w:right w:val="none" w:color="FFFFFF" w:sz="0"/>
            </w:tcBorders>
            <w:tcMar>
              <w:top w:type="dxa" w:w="60"/>
              <w:left w:type="dxa" w:w="80"/>
              <w:bottom w:type="dxa" w:w="60"/>
              <w:right w:type="dxa" w:w="0"/>
            </w:tcMar>
          </w:tcPr>
          <w:p>
            <w:r>
              <w:rPr>
                <w:rFonts w:ascii="Arial" w:cs="Arial" w:eastAsia="Arial" w:hAnsi="Arial"/>
                <w:sz w:val="20"/>
                <w:szCs w:val="20"/>
              </w:rPr>
              <w:t xml:space="preserve"/>
            </w: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BUYER Address:</w:t>
            </w:r>
          </w:p>
        </w:tc>
        <w:tc>
          <w:tcPr>
            <w:tcW w:type="dxa" w:w="6880"/>
            <w:tcBorders>
              <w:top w:val="none" w:color="FFFFFF" w:sz="0"/>
              <w:left w:val="none" w:color="FFFFFF" w:sz="0"/>
              <w:bottom w:val="single" w:color="AAAAAA" w:sz="4"/>
              <w:right w:val="none" w:color="FFFFFF" w:sz="0"/>
            </w:tcBorders>
            <w:tcMar>
              <w:top w:type="dxa" w:w="60"/>
              <w:left w:type="dxa" w:w="80"/>
              <w:bottom w:type="dxa" w:w="60"/>
              <w:right w:type="dxa" w:w="0"/>
            </w:tcMar>
          </w:tcPr>
          <w:p>
            <w:r>
              <w:rPr>
                <w:rFonts w:ascii="Arial" w:cs="Arial" w:eastAsia="Arial" w:hAnsi="Arial"/>
                <w:sz w:val="20"/>
                <w:szCs w:val="20"/>
              </w:rPr>
              <w:t xml:space="preserve"/>
            </w: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BUYER Telephone:</w:t>
            </w:r>
          </w:p>
          <w:p>
            <w:pPr>
              <w:pBdr>
                <w:bottom w:val="single" w:color="AAAAAA" w:sz="4"/>
              </w:pBdr>
              <w:spacing w:before="180"/>
            </w:pP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BUYER Email:</w:t>
            </w:r>
          </w:p>
          <w:p>
            <w:pPr>
              <w:pBdr>
                <w:bottom w:val="single" w:color="AAAAAA" w:sz="4"/>
              </w:pBdr>
              <w:spacing w:before="180"/>
            </w:pPr>
          </w:p>
        </w:tc>
      </w:tr>
    </w:tbl>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3. DESCRIPTION OF PROPERTY BEING SOLD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Street Address:</w:t>
            </w:r>
          </w:p>
        </w:tc>
        <w:tc>
          <w:tcPr>
            <w:tcW w:type="dxa" w:w="6880"/>
            <w:tcBorders>
              <w:top w:val="none" w:color="FFFFFF" w:sz="0"/>
              <w:left w:val="none" w:color="FFFFFF" w:sz="0"/>
              <w:bottom w:val="single" w:color="AAAAAA" w:sz="4"/>
              <w:right w:val="none" w:color="FFFFFF" w:sz="0"/>
            </w:tcBorders>
            <w:tcMar>
              <w:top w:type="dxa" w:w="60"/>
              <w:left w:type="dxa" w:w="80"/>
              <w:bottom w:type="dxa" w:w="60"/>
              <w:right w:type="dxa" w:w="0"/>
            </w:tcMar>
          </w:tcPr>
          <w:p>
            <w:r>
              <w:rPr>
                <w:rFonts w:ascii="Arial" w:cs="Arial" w:eastAsia="Arial" w:hAnsi="Arial"/>
                <w:sz w:val="20"/>
                <w:szCs w:val="20"/>
              </w:rPr>
              <w:t xml:space="preserve"/>
            </w: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City / State:</w:t>
            </w:r>
          </w:p>
          <w:p>
            <w:pPr>
              <w:pBdr>
                <w:bottom w:val="single" w:color="AAAAAA" w:sz="4"/>
              </w:pBdr>
              <w:spacing w:before="180"/>
            </w:pP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ZIP:</w:t>
            </w:r>
          </w:p>
          <w:p>
            <w:pPr>
              <w:pBdr>
                <w:bottom w:val="single" w:color="AAAAAA" w:sz="4"/>
              </w:pBdr>
              <w:spacing w:before="180"/>
            </w:pP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Parcel #:</w:t>
            </w:r>
          </w:p>
          <w:p>
            <w:pPr>
              <w:pBdr>
                <w:bottom w:val="single" w:color="AAAAAA" w:sz="4"/>
              </w:pBdr>
              <w:spacing w:before="180"/>
            </w:pP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Property Type:</w:t>
            </w:r>
          </w:p>
          <w:p>
            <w:pPr>
              <w:pBdr>
                <w:bottom w:val="single" w:color="AAAAAA" w:sz="4"/>
              </w:pBdr>
              <w:spacing w:before="180"/>
            </w:pP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Legal Description (attach survey or legal description if available):</w:t>
            </w:r>
          </w:p>
        </w:tc>
        <w:tc>
          <w:tcPr>
            <w:tcW w:type="dxa" w:w="6880"/>
            <w:tcBorders>
              <w:top w:val="none" w:color="FFFFFF" w:sz="0"/>
              <w:left w:val="none" w:color="FFFFFF" w:sz="0"/>
              <w:bottom w:val="single" w:color="AAAAAA" w:sz="4"/>
              <w:right w:val="none" w:color="FFFFFF" w:sz="0"/>
            </w:tcBorders>
            <w:tcMar>
              <w:top w:type="dxa" w:w="60"/>
              <w:left w:type="dxa" w:w="80"/>
              <w:bottom w:type="dxa" w:w="60"/>
              <w:right w:type="dxa" w:w="0"/>
            </w:tcMar>
          </w:tcPr>
          <w:p>
            <w:r>
              <w:rPr>
                <w:rFonts w:ascii="Arial" w:cs="Arial" w:eastAsia="Arial" w:hAnsi="Arial"/>
                <w:sz w:val="20"/>
                <w:szCs w:val="20"/>
              </w:rPr>
              <w:t xml:space="preserve"/>
            </w:r>
          </w:p>
        </w:tc>
      </w:tr>
    </w:tbl>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4. PURCHASE PRICE</w:t>
      </w:r>
    </w:p>
    <w:p>
      <w:pPr>
        <w:spacing w:after="80" w:before="80"/>
      </w:pPr>
      <w:r>
        <w:rPr>
          <w:rFonts w:ascii="Arial" w:cs="Arial" w:eastAsia="Arial" w:hAnsi="Arial"/>
          <w:sz w:val="20"/>
          <w:szCs w:val="20"/>
        </w:rPr>
        <w:t xml:space="preserve">Purchase Price: $ _________________________ or the total purchase price will be the negotiated balances of all liens, mortgages, and closing costs.</w:t>
      </w:r>
    </w:p>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Option Deposit: $</w:t>
            </w:r>
          </w:p>
          <w:p>
            <w:pPr>
              <w:pBdr>
                <w:bottom w:val="single" w:color="AAAAAA" w:sz="4"/>
              </w:pBdr>
              <w:spacing w:before="180"/>
            </w:pP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Applied to purchase price upon exercise: ☐ Yes  ☐ No</w:t>
            </w:r>
          </w:p>
          <w:p>
            <w:pPr>
              <w:pBdr>
                <w:bottom w:val="single" w:color="AAAAAA" w:sz="4"/>
              </w:pBdr>
              <w:spacing w:before="180"/>
            </w:pP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Additional Deposit upon Exercise: $</w:t>
            </w:r>
          </w:p>
          <w:p>
            <w:pPr>
              <w:pBdr>
                <w:bottom w:val="single" w:color="AAAAAA" w:sz="4"/>
              </w:pBdr>
              <w:spacing w:before="180"/>
            </w:pP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Balance at Closing: $</w:t>
            </w:r>
          </w:p>
          <w:p>
            <w:pPr>
              <w:pBdr>
                <w:bottom w:val="single" w:color="AAAAAA" w:sz="4"/>
              </w:pBdr>
              <w:spacing w:before="180"/>
            </w:pP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Financing Type:</w:t>
            </w:r>
          </w:p>
          <w:p>
            <w:pPr>
              <w:pBdr>
                <w:bottom w:val="single" w:color="AAAAAA" w:sz="4"/>
              </w:pBdr>
              <w:spacing w:before="180"/>
            </w:pP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Closing Date (target):</w:t>
            </w:r>
          </w:p>
          <w:p>
            <w:pPr>
              <w:pBdr>
                <w:bottom w:val="single" w:color="AAAAAA" w:sz="4"/>
              </w:pBdr>
              <w:spacing w:before="180"/>
            </w:pPr>
          </w:p>
        </w:tc>
      </w:tr>
    </w:tbl>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5. OPTION PERIOD AND EXERCISE</w:t>
      </w:r>
    </w:p>
    <w:p>
      <w:pPr>
        <w:spacing w:after="80" w:before="80"/>
      </w:pPr>
      <w:r>
        <w:rPr>
          <w:rFonts w:ascii="Arial" w:cs="Arial" w:eastAsia="Arial" w:hAnsi="Arial"/>
          <w:sz w:val="20"/>
          <w:szCs w:val="20"/>
        </w:rPr>
        <w:t xml:space="preserve">Option Period Begin: ____________, 20___    at 9:00 a.m.</w:t>
      </w:r>
    </w:p>
    <w:p>
      <w:pPr>
        <w:spacing w:after="60" w:before="60"/>
      </w:pPr>
      <w:r>
        <w:rPr>
          <w:sz w:val="20"/>
          <w:szCs w:val="20"/>
        </w:rPr>
        <w:t xml:space="preserve"/>
      </w:r>
    </w:p>
    <w:p>
      <w:pPr>
        <w:spacing w:after="80" w:before="80"/>
      </w:pPr>
      <w:r>
        <w:rPr>
          <w:rFonts w:ascii="Arial" w:cs="Arial" w:eastAsia="Arial" w:hAnsi="Arial"/>
          <w:sz w:val="20"/>
          <w:szCs w:val="20"/>
        </w:rPr>
        <w:t xml:space="preserve">Option Period End:   ____________, 20___    at 5:30 p.m.</w:t>
      </w:r>
    </w:p>
    <w:p>
      <w:pPr>
        <w:spacing w:after="60" w:before="60"/>
      </w:pPr>
      <w:r>
        <w:rPr>
          <w:sz w:val="20"/>
          <w:szCs w:val="20"/>
        </w:rPr>
        <w:t xml:space="preserve"/>
      </w:r>
    </w:p>
    <w:p>
      <w:pPr>
        <w:spacing w:after="80" w:before="80"/>
      </w:pPr>
      <w:r>
        <w:rPr>
          <w:rFonts w:ascii="Arial" w:cs="Arial" w:eastAsia="Arial" w:hAnsi="Arial"/>
          <w:sz w:val="20"/>
          <w:szCs w:val="20"/>
        </w:rPr>
        <w:t xml:space="preserve">BUYER may extend the Option Period with the written consent of SELLER for the purpose of obtaining lender approval, title clearance, or other closing requirements. Any extension must be agreed to in writing by both parties before the expiration of the original Option Period.</w:t>
      </w:r>
    </w:p>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6. CONDITIONS OF PROPERTY</w:t>
      </w:r>
    </w:p>
    <w:p>
      <w:pPr>
        <w:spacing w:after="80" w:before="80"/>
      </w:pPr>
      <w:r>
        <w:rPr>
          <w:rFonts w:ascii="Arial" w:cs="Arial" w:eastAsia="Arial" w:hAnsi="Arial"/>
          <w:sz w:val="20"/>
          <w:szCs w:val="20"/>
        </w:rPr>
        <w:t xml:space="preserve">BUYER represents that BUYER has inspected the property in its current condition and accepts the property as-is unless otherwise noted in an addendum. SELLER represents that SELLER has disclosed all known material defects, encumbrances, and liens to the best of SELLER's knowledge.</w:t>
      </w:r>
    </w:p>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c>
          <w:tcPr>
            <w:tcW w:type="dxa" w:w="320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Known defects / encumbrances disclosed by SELLER:</w:t>
            </w:r>
          </w:p>
        </w:tc>
        <w:tc>
          <w:tcPr>
            <w:tcW w:type="dxa" w:w="6880"/>
            <w:tcBorders>
              <w:top w:val="none" w:color="FFFFFF" w:sz="0"/>
              <w:left w:val="none" w:color="FFFFFF" w:sz="0"/>
              <w:bottom w:val="single" w:color="AAAAAA" w:sz="4"/>
              <w:right w:val="none" w:color="FFFFFF" w:sz="0"/>
            </w:tcBorders>
            <w:tcMar>
              <w:top w:type="dxa" w:w="60"/>
              <w:left w:type="dxa" w:w="80"/>
              <w:bottom w:type="dxa" w:w="60"/>
              <w:right w:type="dxa" w:w="0"/>
            </w:tcMar>
          </w:tcPr>
          <w:p>
            <w:r>
              <w:rPr>
                <w:rFonts w:ascii="Arial" w:cs="Arial" w:eastAsia="Arial" w:hAnsi="Arial"/>
                <w:sz w:val="20"/>
                <w:szCs w:val="20"/>
              </w:rPr>
              <w:t xml:space="preserve"/>
            </w:r>
          </w:p>
        </w:tc>
      </w:tr>
    </w:tbl>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7. TITLE AND CLOSING</w:t>
      </w:r>
    </w:p>
    <w:p>
      <w:pPr>
        <w:spacing w:after="80" w:before="80"/>
      </w:pPr>
      <w:r>
        <w:rPr>
          <w:rFonts w:ascii="Arial" w:cs="Arial" w:eastAsia="Arial" w:hAnsi="Arial"/>
          <w:sz w:val="20"/>
          <w:szCs w:val="20"/>
        </w:rPr>
        <w:t xml:space="preserve">SELLER agrees to convey title to BUYER by Warranty Deed (or as specified below), free and clear of all encumbrances except as noted, upon BUYER's exercise of this Option and payment of the full purchase price. Closing shall occur within _____ days of BUYER's exercise notice.</w:t>
      </w:r>
    </w:p>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Type of Deed:</w:t>
            </w:r>
          </w:p>
          <w:p>
            <w:pPr>
              <w:pBdr>
                <w:bottom w:val="single" w:color="AAAAAA" w:sz="4"/>
              </w:pBdr>
              <w:spacing w:before="180"/>
            </w:pPr>
          </w:p>
        </w:tc>
        <w:tc>
          <w:tcPr>
            <w:tcW w:type="dxa" w:w="5040"/>
            <w:tcBorders>
              <w:top w:val="none" w:color="FFFFFF" w:sz="0"/>
              <w:left w:val="none" w:color="FFFFFF" w:sz="0"/>
              <w:bottom w:val="none" w:color="FFFFFF" w:sz="0"/>
              <w:right w:val="none" w:color="FFFFFF" w:sz="0"/>
            </w:tcBorders>
            <w:tcMar>
              <w:top w:type="dxa" w:w="60"/>
              <w:left w:type="dxa" w:w="0"/>
              <w:bottom w:type="dxa" w:w="60"/>
              <w:right w:type="dxa" w:w="80"/>
            </w:tcMar>
          </w:tcPr>
          <w:p>
            <w:r>
              <w:rPr>
                <w:rFonts w:ascii="Arial" w:cs="Arial" w:eastAsia="Arial" w:hAnsi="Arial"/>
                <w:b/>
                <w:bCs/>
                <w:sz w:val="20"/>
                <w:szCs w:val="20"/>
              </w:rPr>
              <w:t xml:space="preserve">Closing Attorney / Title Company:</w:t>
            </w:r>
          </w:p>
          <w:p>
            <w:pPr>
              <w:pBdr>
                <w:bottom w:val="single" w:color="AAAAAA" w:sz="4"/>
              </w:pBdr>
              <w:spacing w:before="180"/>
            </w:pPr>
          </w:p>
        </w:tc>
      </w:tr>
    </w:tbl>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8. DEFAULT</w:t>
      </w:r>
    </w:p>
    <w:p>
      <w:pPr>
        <w:spacing w:after="80" w:before="80"/>
      </w:pPr>
      <w:r>
        <w:rPr>
          <w:rFonts w:ascii="Arial" w:cs="Arial" w:eastAsia="Arial" w:hAnsi="Arial"/>
          <w:sz w:val="20"/>
          <w:szCs w:val="20"/>
        </w:rPr>
        <w:t xml:space="preserve">BUYER DEFAULT: If BUYER fails to exercise this Option within the Option Period or defaults on the terms herein, the Option Deposit shall be forfeited to SELLER as liquidated damages, and this agreement shall be null and void.</w:t>
      </w:r>
    </w:p>
    <w:p>
      <w:pPr>
        <w:spacing w:after="60" w:before="60"/>
      </w:pPr>
      <w:r>
        <w:rPr>
          <w:sz w:val="20"/>
          <w:szCs w:val="20"/>
        </w:rPr>
        <w:t xml:space="preserve"/>
      </w:r>
    </w:p>
    <w:p>
      <w:pPr>
        <w:spacing w:after="80" w:before="80"/>
      </w:pPr>
      <w:r>
        <w:rPr>
          <w:rFonts w:ascii="Arial" w:cs="Arial" w:eastAsia="Arial" w:hAnsi="Arial"/>
          <w:sz w:val="20"/>
          <w:szCs w:val="20"/>
        </w:rPr>
        <w:t xml:space="preserve">SELLER DEFAULT: If SELLER fails to perform under this agreement upon BUYER's proper exercise of the Option, BUYER shall be entitled to specific performance or the return of the Option Deposit plus reasonable damages.</w:t>
      </w:r>
    </w:p>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9. ASSIGNMENT</w:t>
      </w:r>
    </w:p>
    <w:p>
      <w:pPr>
        <w:spacing w:after="80" w:before="80"/>
      </w:pPr>
      <w:r>
        <w:rPr>
          <w:rFonts w:ascii="Arial" w:cs="Arial" w:eastAsia="Arial" w:hAnsi="Arial"/>
          <w:sz w:val="20"/>
          <w:szCs w:val="20"/>
        </w:rPr>
        <w:t xml:space="preserve">BUYER reserves the right to assign this Option Contract and all rights herein to a third party without prior consent of SELLER, unless otherwise noted below. Assignment does not relieve BUYER of obligations under this contract unless SELLER consents in writing to a novation.</w:t>
      </w:r>
    </w:p>
    <w:p>
      <w:pPr>
        <w:spacing w:after="60" w:before="60"/>
      </w:pPr>
      <w:r>
        <w:rPr>
          <w:sz w:val="20"/>
          <w:szCs w:val="20"/>
        </w:rPr>
        <w:t xml:space="preserve"/>
      </w:r>
    </w:p>
    <w:p>
      <w:pPr>
        <w:spacing w:after="80" w:before="80"/>
      </w:pPr>
      <w:r>
        <w:rPr>
          <w:rFonts w:ascii="Arial" w:cs="Arial" w:eastAsia="Arial" w:hAnsi="Arial"/>
          <w:sz w:val="20"/>
          <w:szCs w:val="20"/>
        </w:rPr>
        <w:t xml:space="preserve">Assignment restriction (if any): _____________________________________________</w:t>
      </w:r>
    </w:p>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10. ADDITIONAL TERMS AND CONDITIONS</w:t>
      </w:r>
    </w:p>
    <w:p>
      <w:pPr>
        <w:pBdr>
          <w:bottom w:val="single" w:color="CCCCCC" w:sz="2"/>
        </w:pBdr>
        <w:spacing w:after="0" w:before="200"/>
      </w:pPr>
    </w:p>
    <w:p>
      <w:pPr>
        <w:pBdr>
          <w:bottom w:val="single" w:color="CCCCCC" w:sz="2"/>
        </w:pBdr>
        <w:spacing w:after="0" w:before="200"/>
      </w:pPr>
    </w:p>
    <w:p>
      <w:pPr>
        <w:pBdr>
          <w:bottom w:val="single" w:color="CCCCCC" w:sz="2"/>
        </w:pBdr>
        <w:spacing w:after="0" w:before="200"/>
      </w:pPr>
    </w:p>
    <w:p>
      <w:pPr>
        <w:pBdr>
          <w:bottom w:val="single" w:color="CCCCCC" w:sz="2"/>
        </w:pBdr>
        <w:spacing w:after="0" w:before="200"/>
      </w:pPr>
    </w:p>
    <w:p>
      <w:pPr>
        <w:pBdr>
          <w:bottom w:val="single" w:color="CCCCCC" w:sz="2"/>
        </w:pBdr>
        <w:spacing w:after="0" w:before="200"/>
      </w:pPr>
    </w:p>
    <w:p>
      <w:pPr>
        <w:pBdr>
          <w:bottom w:val="single" w:color="CCCCCC" w:sz="2"/>
        </w:pBdr>
        <w:spacing w:after="0" w:before="200"/>
      </w:pPr>
    </w:p>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11. COMPLETE AGREEMENT</w:t>
      </w:r>
    </w:p>
    <w:p>
      <w:pPr>
        <w:spacing w:after="80" w:before="80"/>
      </w:pPr>
      <w:r>
        <w:rPr>
          <w:rFonts w:ascii="Arial" w:cs="Arial" w:eastAsia="Arial" w:hAnsi="Arial"/>
          <w:sz w:val="20"/>
          <w:szCs w:val="20"/>
        </w:rPr>
        <w:t xml:space="preserve">This Contract contains the entire agreement between BUYER and SELLER concerning this transaction and supersedes any and all previous written or oral agreements concerning the Property. Any extensions or modifications of this Agreement shall be in writing and signed by both parties. A verbal agreement is not sufficient — always get everything in writing.</w:t>
      </w:r>
    </w:p>
    <w:p>
      <w:pPr>
        <w:spacing w:after="60" w:before="60"/>
      </w:pPr>
      <w:r>
        <w:rPr>
          <w:sz w:val="20"/>
          <w:szCs w:val="20"/>
        </w:rPr>
        <w:t xml:space="preserve"/>
      </w:r>
    </w:p>
    <w:p>
      <w:pPr>
        <w:pBdr>
          <w:bottom w:val="single" w:color="C89B3C" w:sz="4" w:space="4"/>
        </w:pBdr>
        <w:spacing w:after="120" w:before="320"/>
      </w:pPr>
      <w:r>
        <w:rPr>
          <w:rFonts w:ascii="Arial" w:cs="Arial" w:eastAsia="Arial" w:hAnsi="Arial"/>
          <w:b/>
          <w:bCs/>
          <w:color w:val="0D1B2A"/>
          <w:sz w:val="24"/>
          <w:szCs w:val="24"/>
        </w:rPr>
        <w:t xml:space="preserve">12. SIGNATURES</w:t>
      </w:r>
    </w:p>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tcMar>
              <w:top w:type="dxa" w:w="80"/>
              <w:left w:type="dxa" w:w="0"/>
              <w:bottom w:type="dxa" w:w="80"/>
              <w:right w:type="dxa" w:w="200"/>
            </w:tcMar>
          </w:tcPr>
          <w:p>
            <w:r>
              <w:rPr>
                <w:rFonts w:ascii="Arial" w:cs="Arial" w:eastAsia="Arial" w:hAnsi="Arial"/>
                <w:b/>
                <w:bCs/>
                <w:color w:val="0D1B2A"/>
                <w:sz w:val="20"/>
                <w:szCs w:val="20"/>
              </w:rPr>
              <w:t xml:space="preserve">SELLER SIGNATURE</w:t>
            </w:r>
          </w:p>
          <w:p>
            <w:pPr>
              <w:pBdr>
                <w:bottom w:val="single" w:color="333333" w:sz="4"/>
              </w:pBdr>
              <w:spacing w:before="400"/>
            </w:pPr>
          </w:p>
          <w:p>
            <w:pPr>
              <w:spacing w:before="60"/>
            </w:pPr>
            <w:r>
              <w:rPr>
                <w:rFonts w:ascii="Arial" w:cs="Arial" w:eastAsia="Arial" w:hAnsi="Arial"/>
                <w:sz w:val="18"/>
                <w:szCs w:val="18"/>
              </w:rPr>
              <w:t xml:space="preserve">Printed Name:</w:t>
            </w:r>
          </w:p>
          <w:p>
            <w:pPr>
              <w:pBdr>
                <w:bottom w:val="single" w:color="AAAAAA" w:sz="2"/>
              </w:pBdr>
              <w:spacing w:before="280"/>
            </w:pPr>
          </w:p>
          <w:p>
            <w:pPr>
              <w:spacing w:before="60"/>
            </w:pPr>
            <w:r>
              <w:rPr>
                <w:rFonts w:ascii="Arial" w:cs="Arial" w:eastAsia="Arial" w:hAnsi="Arial"/>
                <w:sz w:val="18"/>
                <w:szCs w:val="18"/>
              </w:rPr>
              <w:t xml:space="preserve">Date:</w:t>
            </w:r>
          </w:p>
          <w:p>
            <w:pPr>
              <w:pBdr>
                <w:bottom w:val="single" w:color="AAAAAA" w:sz="2"/>
              </w:pBdr>
              <w:spacing w:before="280"/>
            </w:pPr>
          </w:p>
        </w:tc>
        <w:tc>
          <w:tcPr>
            <w:tcW w:type="dxa" w:w="5040"/>
            <w:tcBorders>
              <w:top w:val="none" w:color="FFFFFF" w:sz="0"/>
              <w:left w:val="none" w:color="FFFFFF" w:sz="0"/>
              <w:bottom w:val="none" w:color="FFFFFF" w:sz="0"/>
              <w:right w:val="none" w:color="FFFFFF" w:sz="0"/>
            </w:tcBorders>
            <w:tcMar>
              <w:top w:type="dxa" w:w="80"/>
              <w:left w:type="dxa" w:w="200"/>
              <w:bottom w:type="dxa" w:w="80"/>
              <w:right w:type="dxa" w:w="0"/>
            </w:tcMar>
          </w:tcPr>
          <w:p>
            <w:r>
              <w:rPr>
                <w:rFonts w:ascii="Arial" w:cs="Arial" w:eastAsia="Arial" w:hAnsi="Arial"/>
                <w:b/>
                <w:bCs/>
                <w:color w:val="0D1B2A"/>
                <w:sz w:val="20"/>
                <w:szCs w:val="20"/>
              </w:rPr>
              <w:t xml:space="preserve">BUYER SIGNATURE</w:t>
            </w:r>
          </w:p>
          <w:p>
            <w:pPr>
              <w:pBdr>
                <w:bottom w:val="single" w:color="333333" w:sz="4"/>
              </w:pBdr>
              <w:spacing w:before="400"/>
            </w:pPr>
          </w:p>
          <w:p>
            <w:pPr>
              <w:spacing w:before="60"/>
            </w:pPr>
            <w:r>
              <w:rPr>
                <w:rFonts w:ascii="Arial" w:cs="Arial" w:eastAsia="Arial" w:hAnsi="Arial"/>
                <w:sz w:val="18"/>
                <w:szCs w:val="18"/>
              </w:rPr>
              <w:t xml:space="preserve">Printed Name (and/or assigns):</w:t>
            </w:r>
          </w:p>
          <w:p>
            <w:pPr>
              <w:pBdr>
                <w:bottom w:val="single" w:color="AAAAAA" w:sz="2"/>
              </w:pBdr>
              <w:spacing w:before="280"/>
            </w:pPr>
          </w:p>
          <w:p>
            <w:pPr>
              <w:spacing w:before="60"/>
            </w:pPr>
            <w:r>
              <w:rPr>
                <w:rFonts w:ascii="Arial" w:cs="Arial" w:eastAsia="Arial" w:hAnsi="Arial"/>
                <w:sz w:val="18"/>
                <w:szCs w:val="18"/>
              </w:rPr>
              <w:t xml:space="preserve">Date:</w:t>
            </w:r>
          </w:p>
          <w:p>
            <w:pPr>
              <w:pBdr>
                <w:bottom w:val="single" w:color="AAAAAA" w:sz="2"/>
              </w:pBdr>
              <w:spacing w:before="280"/>
            </w:pPr>
          </w:p>
        </w:tc>
      </w:tr>
    </w:tbl>
    <w:p>
      <w:pPr>
        <w:spacing w:after="60" w:before="60"/>
      </w:pPr>
      <w:r>
        <w:rPr>
          <w:sz w:val="20"/>
          <w:szCs w:val="20"/>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89B3C" w:sz="6"/>
              <w:left w:val="single" w:color="C89B3C" w:sz="6"/>
              <w:bottom w:val="single" w:color="C89B3C" w:sz="6"/>
              <w:right w:val="single" w:color="C89B3C" w:sz="6"/>
            </w:tcBorders>
            <w:shd w:fill="F5F0E8" w:val="clear"/>
            <w:tcMar>
              <w:top w:type="dxa" w:w="120"/>
              <w:left w:type="dxa" w:w="180"/>
              <w:bottom w:type="dxa" w:w="120"/>
              <w:right w:type="dxa" w:w="180"/>
            </w:tcMar>
          </w:tcPr>
          <w:p>
            <w:r>
              <w:rPr>
                <w:rFonts w:ascii="Arial" w:cs="Arial" w:eastAsia="Arial" w:hAnsi="Arial"/>
                <w:i/>
                <w:iCs/>
                <w:color w:val="555555"/>
                <w:sz w:val="16"/>
                <w:szCs w:val="16"/>
              </w:rPr>
              <w:t xml:space="preserve">© [YOUR COMPANY] — This option contract template is for educational use only within the FORGE platform. Consult a licensed real estate attorney in your state before executing. Visit forgedbyaris.com.</w:t>
            </w:r>
          </w:p>
        </w:tc>
      </w:tr>
    </w:tbl>
    <w:sectPr>
      <w:pgSz w:w="12240" w:h="15840" w:orient="portrait"/>
      <w:pgMar w:top="72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2026-06-14T00:04:09.629Z</dcterms:created>
  <dcterms:modified xsi:type="dcterms:W3CDTF">2026-06-14T00:04:09.629Z</dcterms:modified>
</cp:coreProperties>
</file>

<file path=docProps/custom.xml><?xml version="1.0" encoding="utf-8"?>
<Properties xmlns="http://schemas.openxmlformats.org/officeDocument/2006/custom-properties" xmlns:vt="http://schemas.openxmlformats.org/officeDocument/2006/docPropsVTypes"/>
</file>