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600"/>
        <w:gridCol w:w="6480"/>
      </w:tblGrid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FORGE</w:t>
            </w:r>
          </w:p>
          <w:p>
            <w:r>
              <w:rPr>
                <w:rFonts w:ascii="Arial" w:cs="Arial" w:eastAsia="Arial" w:hAnsi="Arial"/>
                <w:color w:val="C89B3C"/>
                <w:sz w:val="16"/>
                <w:szCs w:val="16"/>
              </w:rPr>
              <w:t xml:space="preserve">FORGEDBYARIS.COM</w:t>
            </w:r>
          </w:p>
        </w:tc>
        <w:tc>
          <w:tcPr>
            <w:tcW w:type="dxa" w:w="6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SHORT SALE APPROVAL — TEMPLATE &amp; GUIDE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C89B3C"/>
                <w:sz w:val="20"/>
                <w:szCs w:val="20"/>
              </w:rPr>
              <w:t xml:space="preserve">Short Sale — Acquisitions</w:t>
            </w:r>
          </w:p>
        </w:tc>
      </w:tr>
    </w:tbl>
    <w:p>
      <w:pPr>
        <w:pBdr>
          <w:bottom w:val="single" w:color="C89B3C" w:sz="12" w:space="1"/>
        </w:pBdr>
        <w:spacing w:after="160" w:before="0"/>
      </w:pP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This document contains: (1) a guide explaining what a short sale approval letter covers and what each condition means, and (2) a blank Short Sale Arms-Length Affidavit template for closing.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89B3C" w:sz="6"/>
              <w:left w:val="single" w:color="C89B3C" w:sz="6"/>
              <w:bottom w:val="single" w:color="C89B3C" w:sz="6"/>
              <w:right w:val="single" w:color="C89B3C" w:sz="6"/>
            </w:tcBorders>
            <w:shd w:fill="F5F0E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FOR EDUCATIONAL PURPOSES ONLY. This is a general educational template, not legal advice. All short sale approvals and affidavits must be reviewed by a licensed real estate attorney in your jurisdiction before execution. Terms vary by lender and investor.</w:t>
            </w: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pBdr>
          <w:bottom w:val="single" w:color="C89B3C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PART 1 — UNDERSTANDING A SHORT SALE APPROVAL LETTER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When a lender approves a short sale, they issue a conditional approval letter. Every condition must be met exactly — failing any condition voids the approval.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Common Conditions You Will See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Means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Closing Deadline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closing MUST occur by this date and time. Missing it voids the approval — notify the lender immediately if anything changes.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Approved Buyer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Only the named buyer can purchase the property under this approval. Substituting buyers requires a new approval.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Approved Sales Price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gross sales price is fixed. Any change requires lender re-approval.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Allowable Closing Costs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Commissions, other closing costs, lien releases, seller concessions — all capped. Overages need written approval.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Seller Cash Contribution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Amount the seller must bring to closing (if any). Often $0, but confirm.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Promissory Note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Sometimes the lender requires a note for the deficiency. If the amount is $0, no note is needed.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Net Proceeds Minimum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lender's floor. Wire must meet or exceed this number.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Arms-Length Transaction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Buyer and seller must be unrelated. An affidavit is required confirming this.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Settlement Statement Approval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Final HUD/Closing Disclosure must be submitted to the lender for approval at least 3 business days before closing.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Wire Instructions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All funds wire directly to the lender — never to the seller. Include loan number and borrower name on wire.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Resale Restrictions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Many approvals include a restriction on resale price for 45–90 days after closing. Check for this clause.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Income Tax Consideration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forgiven debt may be reported as income on Form 1099-C. Refer seller to their tax advisor.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Credit Reporting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short sale typically reports as 'Paid in full for less than full balance.' Less damaging than foreclosure.</w:t>
            </w: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FF6B2B" w:sz="4"/>
              <w:left w:val="single" w:color="FF6B2B" w:sz="12"/>
              <w:bottom w:val="single" w:color="FF6B2B" w:sz="4"/>
              <w:right w:val="none" w:color="FFFFFF" w:sz="0"/>
            </w:tcBorders>
            <w:shd w:fill="FFF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2B"/>
                <w:sz w:val="20"/>
                <w:szCs w:val="20"/>
              </w:rPr>
              <w:t xml:space="preserve">FORGE PRO TIP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Once you receive a short sale approval, set calendar reminders for: (1) settlement statement submission deadline (3+ days before closing), (2) closing date itself. A missed deadline means starting the entire loss mitigation process over.</w:t>
            </w: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pBdr>
          <w:bottom w:val="single" w:color="C89B3C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PART 2 — BLANK APPROVAL LETTER TEMPLATE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Use this template to understand the structure of a standard approval when working with lenders or walking homeowners through the process. Actual approval letters are issued directly by the lender on their letterhead.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1"/>
              <w:left w:val="single" w:color="0D1B2A" w:sz="6"/>
              <w:bottom w:val="single" w:color="CCCCCC" w:sz="1"/>
              <w:right w:val="none" w:color="FFFFFF" w:sz="0"/>
            </w:tcBorders>
            <w:shd w:fill="F8F8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[LENDER NAME]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[LENDER ADDRESS]</w:t>
            </w:r>
          </w:p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Date: _______________</w:t>
            </w:r>
          </w:p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BORROWER: [NAME]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LOAN NUMBER: _______________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PROPERTY ADDRESS: [ADDRESS]</w:t>
            </w:r>
          </w:p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Dear [BORROWER NAME]:</w:t>
            </w:r>
          </w:p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[LENDER NAME] conditionally approves the short sale of the above-referenced property. This approval is conditioned upon the following:</w:t>
            </w:r>
          </w:p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1.) Closing must occur on or before [DATE] by [TIME].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2.) Prior to releasing funds to any subordinate lien holders, written commitment from each lien holder must be obtained confirming they will release the borrower from all claims.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3.) The approved buyer(s): [BUYER NAME(S)].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4.) Approved Gross Sales Price: $ _______________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5.) Allowable Closing Costs: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  a. Commissions: $ _______________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  b. Total Other Closing Costs: $ _______________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  c. 2nd Lien Release (if applicable): $ _______________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  d. Seller Concessions (if applicable): $ _______________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6.) Seller(s) acknowledge they will receive no proceeds from the sale unless approved by the lender and reflected on the Settlement Statement.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7.) Promissory note required at closing in the amount of: $ _______________ (if $0, note is not required).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8.) Net proceeds must meet or exceed: $ _______________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9.) Transaction must be arms-length. Arms-Length Affidavit must be signed at closing.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10.) Final Settlement Statement must be submitted for approval at least 3 business days prior to closing.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11.) All changes to approved terms must be reported to lender immediately through their designated portal.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12.) Wire transfer instructions: [LENDER WIRE INSTRUCTIONS — Routing #, Account #, Reference Loan #].</w:t>
            </w:r>
          </w:p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Outstanding debt as of this letter: $ _______________</w:t>
            </w:r>
          </w:p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By signing below, I certify that I have read, agree to, and accept the terms set forth in this letter.</w:t>
            </w:r>
          </w:p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Borrower 1 Printed Name _________________________ Date _______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Borrower 1 Signature _____________________________ Date _______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Borrower 2 Printed Name _________________________ Date _______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Borrower 2 Signature _____________________________ Date _______</w:t>
            </w: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pBdr>
          <w:bottom w:val="single" w:color="C89B3C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PART 3 — ARMS-LENGTH AFFIDAVIT TEMPLATE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This affidavit is required by most lenders at short sale closing. All parties — seller, buyer, agents, and facilitator — must sign. Execution is typically witnessed by a notary.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1"/>
              <w:left w:val="single" w:color="0D1B2A" w:sz="6"/>
              <w:bottom w:val="single" w:color="CCCCCC" w:sz="1"/>
              <w:right w:val="none" w:color="FFFFFF" w:sz="0"/>
            </w:tcBorders>
            <w:shd w:fill="F8F8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0D1B2A"/>
                <w:sz w:val="22"/>
                <w:szCs w:val="22"/>
              </w:rPr>
              <w:t xml:space="preserve">SHORT SALE ARMS-LENGTH AFFIDAVIT</w:t>
            </w:r>
          </w:p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Loan #: _______________     Property Address: _______________________________________________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Seller(s): _______________________________________________     Date of Purchase Contract: ___________</w:t>
            </w:r>
          </w:p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The Seller(s), Buyer(s), Agent(s), and Facilitator do hereby represent, warrant, and agree under the pains and penalties of perjury, to the best of each signatory's knowledge and belief, as follows:</w:t>
            </w:r>
          </w:p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(a) The sale is an arm's-length transaction between Seller(s) and Buyer(s) who are unrelated and unaffiliated by family, marriage, or commercial enterprise.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(b) There are no agreements that the Seller(s) will remain in the property as tenants or later obtain title or ownership, except short-term occupancy (no more than 90 days) to facilitate relocation.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(c) Neither the Seller(s) nor the Buyer(s) will receive any undisclosed funds or commissions from the sale.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(d) There are no undisclosed agreements relating to the current sale or future resale of the property.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(e) All amounts to be paid to any party, including subordinate lien holders, have been disclosed to and approved by the Lender and will be reflected on the Settlement Statement.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(f) The Listing Agent has presented all offers to the Borrower. No offers have been withheld, concealed, or delayed.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(g) Resale restriction: Buyer is prohibited from reselling the property at any price for [45] days from closing, and at a price greater than [110% of purchase price] for [90] days from closing. These restrictions run with the land.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(h) Each signatory understands the Lender is relying upon these statements as consideration for approving the short sale.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(i) A signatory making a negligent or intentional misrepresentation agrees to indemnify the Lender and Investor for all resulting losses.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(j) This Affidavit and all representations survive the closing of the transaction.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(k) The Listing Agent certifies the property was initially listed in the MLS for a minimum period before offers were evaluated, per applicable guidelines.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(l) Each signatory understands that misrepresentation may result in civil and/or criminal liability.</w:t>
            </w: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SELLER 1 NAME</w:t>
            </w:r>
          </w:p>
          <w:p>
            <w:pPr>
              <w:pBdr>
                <w:bottom w:val="single" w:color="333333" w:sz="3"/>
              </w:pBdr>
              <w:spacing w:before="240"/>
            </w:pP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BUYER 1 NAME</w:t>
            </w:r>
          </w:p>
          <w:p>
            <w:pPr>
              <w:pBdr>
                <w:bottom w:val="single" w:color="333333" w:sz="3"/>
              </w:pBdr>
              <w:spacing w:before="240"/>
            </w:pPr>
          </w:p>
        </w:tc>
      </w:tr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SELLER 1 SIGNATURE / DATE</w:t>
            </w:r>
          </w:p>
          <w:p>
            <w:pPr>
              <w:pBdr>
                <w:bottom w:val="single" w:color="333333" w:sz="3"/>
              </w:pBdr>
              <w:spacing w:before="240"/>
            </w:pP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BUYER 1 SIGNATURE / DATE</w:t>
            </w:r>
          </w:p>
          <w:p>
            <w:pPr>
              <w:pBdr>
                <w:bottom w:val="single" w:color="333333" w:sz="3"/>
              </w:pBdr>
              <w:spacing w:before="240"/>
            </w:pPr>
          </w:p>
        </w:tc>
      </w:tr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SELLER 2 NAME</w:t>
            </w:r>
          </w:p>
          <w:p>
            <w:pPr>
              <w:pBdr>
                <w:bottom w:val="single" w:color="333333" w:sz="3"/>
              </w:pBdr>
              <w:spacing w:before="240"/>
            </w:pP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BUYER 2 NAME</w:t>
            </w:r>
          </w:p>
          <w:p>
            <w:pPr>
              <w:pBdr>
                <w:bottom w:val="single" w:color="333333" w:sz="3"/>
              </w:pBdr>
              <w:spacing w:before="240"/>
            </w:pPr>
          </w:p>
        </w:tc>
      </w:tr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SELLER 2 SIGNATURE / DATE</w:t>
            </w:r>
          </w:p>
          <w:p>
            <w:pPr>
              <w:pBdr>
                <w:bottom w:val="single" w:color="333333" w:sz="3"/>
              </w:pBdr>
              <w:spacing w:before="240"/>
            </w:pP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BUYER 2 SIGNATURE / DATE</w:t>
            </w:r>
          </w:p>
          <w:p>
            <w:pPr>
              <w:pBdr>
                <w:bottom w:val="single" w:color="333333" w:sz="3"/>
              </w:pBdr>
              <w:spacing w:before="240"/>
            </w:pPr>
          </w:p>
        </w:tc>
      </w:tr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SELLER'S BROKER / DATE</w:t>
            </w:r>
          </w:p>
          <w:p>
            <w:pPr>
              <w:pBdr>
                <w:bottom w:val="single" w:color="333333" w:sz="3"/>
              </w:pBdr>
              <w:spacing w:before="240"/>
            </w:pP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BUYER'S BROKER / DATE</w:t>
            </w:r>
          </w:p>
          <w:p>
            <w:pPr>
              <w:pBdr>
                <w:bottom w:val="single" w:color="333333" w:sz="3"/>
              </w:pBdr>
              <w:spacing w:before="240"/>
            </w:pPr>
          </w:p>
        </w:tc>
      </w:tr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ESCROW / CLOSING AGENT / DATE</w:t>
            </w:r>
          </w:p>
          <w:p>
            <w:pPr>
              <w:pBdr>
                <w:bottom w:val="single" w:color="333333" w:sz="3"/>
              </w:pBdr>
              <w:spacing w:before="240"/>
            </w:pP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OTHER PARTY (IF APPLICABLE) / DATE</w:t>
            </w:r>
          </w:p>
          <w:p>
            <w:pPr>
              <w:pBdr>
                <w:bottom w:val="single" w:color="333333" w:sz="3"/>
              </w:pBdr>
              <w:spacing w:before="240"/>
            </w:pP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17"/>
          <w:szCs w:val="17"/>
        </w:rPr>
        <w:t xml:space="preserve">Notarized before me on the ____ day of _______________, 20____  Notary Public: _________________________  My commission expires: ____________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89B3C" w:sz="6"/>
              <w:left w:val="single" w:color="C89B3C" w:sz="6"/>
              <w:bottom w:val="single" w:color="C89B3C" w:sz="6"/>
              <w:right w:val="single" w:color="C89B3C" w:sz="6"/>
            </w:tcBorders>
            <w:shd w:fill="F5F0E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© [YOUR COMPANY] — For educational use within the FORGE platform. Visit forgedbyaris.com.</w:t>
            </w:r>
          </w:p>
        </w:tc>
      </w:tr>
    </w:tbl>
    <w:sectPr>
      <w:pgSz w:w="12240" w:h="15840" w:orient="portrait"/>
      <w:pgMar w:top="72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2026-06-14T00:16:59.714Z</dcterms:created>
  <dcterms:modified xsi:type="dcterms:W3CDTF">2026-06-14T00:16:59.714Z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