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6"/>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120"/>
            </w:tcMa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120"/>
              <w:bottom w:type="dxa" w:w="100"/>
              <w:right w:type="dxa" w:w="120"/>
            </w:tcMar>
            <w:vAlign w:val="center"/>
          </w:tcPr>
          <w:p>
            <w:pPr>
              <w:jc w:val="right"/>
            </w:pPr>
            <w:r>
              <w:rPr>
                <w:rFonts w:ascii="Arial" w:cs="Arial" w:eastAsia="Arial" w:hAnsi="Arial"/>
                <w:b/>
                <w:bCs/>
                <w:color w:val="FFFFFF"/>
                <w:sz w:val="24"/>
                <w:szCs w:val="24"/>
              </w:rPr>
              <w:t xml:space="preserve">Talent Acquisition Playbook</w:t>
            </w:r>
          </w:p>
          <w:p>
            <w:pPr>
              <w:jc w:val="right"/>
            </w:pPr>
            <w:r>
              <w:rPr>
                <w:rFonts w:ascii="Arial" w:cs="Arial" w:eastAsia="Arial" w:hAnsi="Arial"/>
                <w:color w:val="C89B3C"/>
                <w:sz w:val="18"/>
                <w:szCs w:val="18"/>
              </w:rPr>
              <w:t xml:space="preserve">A-Player Hiring — Standard Operating Procedure</w:t>
            </w:r>
          </w:p>
        </w:tc>
      </w:tr>
    </w:tbl>
    <w:p>
      <w:pPr>
        <w:spacing w:after="0" w:before="200"/>
      </w:pPr>
      <w:r>
        <w:t xml:space="preserve"/>
      </w:r>
    </w:p>
    <w:p>
      <w:pPr>
        <w:pBdr>
          <w:bottom w:val="single" w:color="C89B3C" w:sz="4"/>
        </w:pBdr>
        <w:spacing w:after="80" w:before="280"/>
      </w:pPr>
      <w:r>
        <w:rPr>
          <w:rFonts w:ascii="Arial" w:cs="Arial" w:eastAsia="Arial" w:hAnsi="Arial"/>
          <w:b/>
          <w:bCs/>
          <w:color w:val="0D1B2A"/>
          <w:sz w:val="22"/>
          <w:szCs w:val="22"/>
        </w:rPr>
        <w:t xml:space="preserve">OVERVIEW</w:t>
      </w:r>
    </w:p>
    <w:p>
      <w:pPr>
        <w:spacing w:after="60" w:before="60"/>
      </w:pPr>
      <w:r>
        <w:rPr>
          <w:rFonts w:ascii="Arial" w:cs="Arial" w:eastAsia="Arial" w:hAnsi="Arial"/>
          <w:color w:val="333333"/>
          <w:sz w:val="20"/>
          <w:szCs w:val="20"/>
        </w:rPr>
        <w:t xml:space="preserve">Hiring is one of the most important decisions you make in building a real estate investment business. This system gives you a structured, repeatable process for identifying, screening, and hiring A Players — the high-performers who will help you scale from technician to entrepreneur.</w:t>
      </w:r>
    </w:p>
    <w:p>
      <w:pPr>
        <w:spacing w:after="60" w:before="60"/>
      </w:pPr>
      <w:r>
        <w:rPr>
          <w:rFonts w:ascii="Arial" w:cs="Arial" w:eastAsia="Arial" w:hAnsi="Arial"/>
          <w:color w:val="333333"/>
          <w:sz w:val="20"/>
          <w:szCs w:val="20"/>
        </w:rPr>
        <w:t xml:space="preserve">The golden rule: Work ON your business, not IN it. Every hire you make should free you to focus on higher-leverage activities.</w:t>
      </w:r>
    </w:p>
    <w:p>
      <w:pPr>
        <w:spacing w:after="0" w:before="120"/>
      </w:pPr>
      <w:r>
        <w:t xml:space="preserve"/>
      </w:r>
    </w:p>
    <w:p>
      <w:pPr>
        <w:pBdr>
          <w:bottom w:val="single" w:color="C89B3C" w:sz="4"/>
        </w:pBdr>
        <w:spacing w:after="80" w:before="280"/>
      </w:pPr>
      <w:r>
        <w:rPr>
          <w:rFonts w:ascii="Arial" w:cs="Arial" w:eastAsia="Arial" w:hAnsi="Arial"/>
          <w:b/>
          <w:bCs/>
          <w:color w:val="0D1B2A"/>
          <w:sz w:val="22"/>
          <w:szCs w:val="22"/>
        </w:rPr>
        <w:t xml:space="preserve">STEP 1 — EVALUATE HOW YOU SPEND YOUR TIME</w:t>
      </w:r>
    </w:p>
    <w:p>
      <w:pPr>
        <w:spacing w:after="60" w:before="60"/>
      </w:pPr>
      <w:r>
        <w:rPr>
          <w:rFonts w:ascii="Arial" w:cs="Arial" w:eastAsia="Arial" w:hAnsi="Arial"/>
          <w:color w:val="333333"/>
          <w:sz w:val="20"/>
          <w:szCs w:val="20"/>
        </w:rPr>
        <w:t xml:space="preserve">Before posting a job ad, complete a time-value audit. Track every task you perform in 30-minute blocks for 2–3 days. Categorize each task:</w:t>
      </w:r>
    </w:p>
    <w:p>
      <w:pPr>
        <w:pStyle w:val="ListParagraph"/>
        <w:numPr>
          <w:ilvl w:val="0"/>
          <w:numId w:val="2"/>
        </w:numPr>
        <w:spacing w:after="40" w:before="40"/>
      </w:pPr>
      <w:r>
        <w:rPr>
          <w:rFonts w:ascii="Arial" w:cs="Arial" w:eastAsia="Arial" w:hAnsi="Arial"/>
          <w:color w:val="333333"/>
          <w:sz w:val="20"/>
          <w:szCs w:val="20"/>
        </w:rPr>
        <w:t xml:space="preserve">Income-generating (negotiating, closing, systems-building)</w:t>
      </w:r>
    </w:p>
    <w:p>
      <w:pPr>
        <w:pStyle w:val="ListParagraph"/>
        <w:numPr>
          <w:ilvl w:val="0"/>
          <w:numId w:val="2"/>
        </w:numPr>
        <w:spacing w:after="40" w:before="40"/>
      </w:pPr>
      <w:r>
        <w:rPr>
          <w:rFonts w:ascii="Arial" w:cs="Arial" w:eastAsia="Arial" w:hAnsi="Arial"/>
          <w:color w:val="333333"/>
          <w:sz w:val="20"/>
          <w:szCs w:val="20"/>
        </w:rPr>
        <w:t xml:space="preserve">Delegatable (phone coverage, data entry, marketing fulfillment, mail, research)</w:t>
      </w:r>
    </w:p>
    <w:p>
      <w:pPr>
        <w:spacing w:after="60" w:before="60"/>
      </w:pPr>
      <w:r>
        <w:rPr>
          <w:rFonts w:ascii="Arial" w:cs="Arial" w:eastAsia="Arial" w:hAnsi="Arial"/>
          <w:color w:val="333333"/>
          <w:sz w:val="20"/>
          <w:szCs w:val="20"/>
        </w:rPr>
        <w:t xml:space="preserve">The tasks in the second category belong in your new hire's job description. Your time is worth $200–$500/hour on a good deal — don't spend it on $15/hour tasks.</w:t>
      </w:r>
    </w:p>
    <w:p>
      <w:pPr>
        <w:spacing w:after="0" w:before="120"/>
      </w:pPr>
      <w:r>
        <w:t xml:space="preserve"/>
      </w:r>
    </w:p>
    <w:p>
      <w:pPr>
        <w:pBdr>
          <w:bottom w:val="single" w:color="C89B3C" w:sz="4"/>
        </w:pBdr>
        <w:spacing w:after="80" w:before="280"/>
      </w:pPr>
      <w:r>
        <w:rPr>
          <w:rFonts w:ascii="Arial" w:cs="Arial" w:eastAsia="Arial" w:hAnsi="Arial"/>
          <w:b/>
          <w:bCs/>
          <w:color w:val="0D1B2A"/>
          <w:sz w:val="22"/>
          <w:szCs w:val="22"/>
        </w:rPr>
        <w:t xml:space="preserve">STEP 2 — BUILD AN INDIVIDUAL DEVELOPMENT PLAN (IDP)</w:t>
      </w:r>
    </w:p>
    <w:p>
      <w:pPr>
        <w:spacing w:after="60" w:before="60"/>
      </w:pPr>
      <w:r>
        <w:rPr>
          <w:rFonts w:ascii="Arial" w:cs="Arial" w:eastAsia="Arial" w:hAnsi="Arial"/>
          <w:color w:val="333333"/>
          <w:sz w:val="20"/>
          <w:szCs w:val="20"/>
        </w:rPr>
        <w:t xml:space="preserve">Every hire gets an IDP before you post a single job ad. The IDP defines:</w:t>
      </w:r>
    </w:p>
    <w:p>
      <w:pPr>
        <w:pStyle w:val="ListParagraph"/>
        <w:numPr>
          <w:ilvl w:val="0"/>
          <w:numId w:val="2"/>
        </w:numPr>
        <w:spacing w:after="40" w:before="40"/>
      </w:pPr>
      <w:r>
        <w:rPr>
          <w:rFonts w:ascii="Arial" w:cs="Arial" w:eastAsia="Arial" w:hAnsi="Arial"/>
          <w:color w:val="333333"/>
          <w:sz w:val="20"/>
          <w:szCs w:val="20"/>
        </w:rPr>
        <w:t xml:space="preserve">Main job description and reporting structure</w:t>
      </w:r>
    </w:p>
    <w:p>
      <w:pPr>
        <w:pStyle w:val="ListParagraph"/>
        <w:numPr>
          <w:ilvl w:val="0"/>
          <w:numId w:val="2"/>
        </w:numPr>
        <w:spacing w:after="40" w:before="40"/>
      </w:pPr>
      <w:r>
        <w:rPr>
          <w:rFonts w:ascii="Arial" w:cs="Arial" w:eastAsia="Arial" w:hAnsi="Arial"/>
          <w:color w:val="333333"/>
          <w:sz w:val="20"/>
          <w:szCs w:val="20"/>
        </w:rPr>
        <w:t xml:space="preserve">Weekly workflow with time blocks</w:t>
      </w:r>
    </w:p>
    <w:p>
      <w:pPr>
        <w:pStyle w:val="ListParagraph"/>
        <w:numPr>
          <w:ilvl w:val="0"/>
          <w:numId w:val="2"/>
        </w:numPr>
        <w:spacing w:after="40" w:before="40"/>
      </w:pPr>
      <w:r>
        <w:rPr>
          <w:rFonts w:ascii="Arial" w:cs="Arial" w:eastAsia="Arial" w:hAnsi="Arial"/>
          <w:color w:val="333333"/>
          <w:sz w:val="20"/>
          <w:szCs w:val="20"/>
        </w:rPr>
        <w:t xml:space="preserve">Personal development training (books, software, on-the-job)</w:t>
      </w:r>
    </w:p>
    <w:p>
      <w:pPr>
        <w:pStyle w:val="ListParagraph"/>
        <w:numPr>
          <w:ilvl w:val="0"/>
          <w:numId w:val="2"/>
        </w:numPr>
        <w:spacing w:after="40" w:before="40"/>
      </w:pPr>
      <w:r>
        <w:rPr>
          <w:rFonts w:ascii="Arial" w:cs="Arial" w:eastAsia="Arial" w:hAnsi="Arial"/>
          <w:color w:val="333333"/>
          <w:sz w:val="20"/>
          <w:szCs w:val="20"/>
        </w:rPr>
        <w:t xml:space="preserve">Measurable goals, quotas, and metrics</w:t>
      </w:r>
    </w:p>
    <w:p>
      <w:pPr>
        <w:pStyle w:val="ListParagraph"/>
        <w:numPr>
          <w:ilvl w:val="0"/>
          <w:numId w:val="2"/>
        </w:numPr>
        <w:spacing w:after="40" w:before="40"/>
      </w:pPr>
      <w:r>
        <w:rPr>
          <w:rFonts w:ascii="Arial" w:cs="Arial" w:eastAsia="Arial" w:hAnsi="Arial"/>
          <w:color w:val="333333"/>
          <w:sz w:val="20"/>
          <w:szCs w:val="20"/>
        </w:rPr>
        <w:t xml:space="preserve">How performance is evaluated</w:t>
      </w:r>
    </w:p>
    <w:p>
      <w:pPr>
        <w:spacing w:after="60" w:before="60"/>
      </w:pPr>
      <w:r>
        <w:rPr>
          <w:rFonts w:ascii="Arial" w:cs="Arial" w:eastAsia="Arial" w:hAnsi="Arial"/>
          <w:color w:val="333333"/>
          <w:sz w:val="20"/>
          <w:szCs w:val="20"/>
        </w:rPr>
        <w:t xml:space="preserve">Common real estate investment team positions:</w:t>
      </w:r>
    </w:p>
    <w:p>
      <w:pPr>
        <w:pStyle w:val="ListParagraph"/>
        <w:numPr>
          <w:ilvl w:val="0"/>
          <w:numId w:val="2"/>
        </w:numPr>
        <w:spacing w:after="40" w:before="40"/>
      </w:pPr>
      <w:r>
        <w:rPr>
          <w:rFonts w:ascii="Arial" w:cs="Arial" w:eastAsia="Arial" w:hAnsi="Arial"/>
          <w:color w:val="333333"/>
          <w:sz w:val="20"/>
          <w:szCs w:val="20"/>
        </w:rPr>
        <w:t xml:space="preserve">Office Assistant / Admin (Technician)</w:t>
      </w:r>
    </w:p>
    <w:p>
      <w:pPr>
        <w:pStyle w:val="ListParagraph"/>
        <w:numPr>
          <w:ilvl w:val="0"/>
          <w:numId w:val="2"/>
        </w:numPr>
        <w:spacing w:after="40" w:before="40"/>
      </w:pPr>
      <w:r>
        <w:rPr>
          <w:rFonts w:ascii="Arial" w:cs="Arial" w:eastAsia="Arial" w:hAnsi="Arial"/>
          <w:color w:val="333333"/>
          <w:sz w:val="20"/>
          <w:szCs w:val="20"/>
        </w:rPr>
        <w:t xml:space="preserve">Office Manager / Marketing Manager</w:t>
      </w:r>
    </w:p>
    <w:p>
      <w:pPr>
        <w:pStyle w:val="ListParagraph"/>
        <w:numPr>
          <w:ilvl w:val="0"/>
          <w:numId w:val="2"/>
        </w:numPr>
        <w:spacing w:after="40" w:before="40"/>
      </w:pPr>
      <w:r>
        <w:rPr>
          <w:rFonts w:ascii="Arial" w:cs="Arial" w:eastAsia="Arial" w:hAnsi="Arial"/>
          <w:color w:val="333333"/>
          <w:sz w:val="20"/>
          <w:szCs w:val="20"/>
        </w:rPr>
        <w:t xml:space="preserve">Project Manager</w:t>
      </w:r>
    </w:p>
    <w:p>
      <w:pPr>
        <w:pStyle w:val="ListParagraph"/>
        <w:numPr>
          <w:ilvl w:val="0"/>
          <w:numId w:val="2"/>
        </w:numPr>
        <w:spacing w:after="40" w:before="40"/>
      </w:pPr>
      <w:r>
        <w:rPr>
          <w:rFonts w:ascii="Arial" w:cs="Arial" w:eastAsia="Arial" w:hAnsi="Arial"/>
          <w:color w:val="333333"/>
          <w:sz w:val="20"/>
          <w:szCs w:val="20"/>
        </w:rPr>
        <w:t xml:space="preserve">Head of Acquisitions</w:t>
      </w:r>
    </w:p>
    <w:p>
      <w:pPr>
        <w:pStyle w:val="ListParagraph"/>
        <w:numPr>
          <w:ilvl w:val="0"/>
          <w:numId w:val="2"/>
        </w:numPr>
        <w:spacing w:after="40" w:before="40"/>
      </w:pPr>
      <w:r>
        <w:rPr>
          <w:rFonts w:ascii="Arial" w:cs="Arial" w:eastAsia="Arial" w:hAnsi="Arial"/>
          <w:color w:val="333333"/>
          <w:sz w:val="20"/>
          <w:szCs w:val="20"/>
        </w:rPr>
        <w:t xml:space="preserve">Real Estate Sales Manager</w:t>
      </w:r>
    </w:p>
    <w:p>
      <w:pPr>
        <w:pStyle w:val="ListParagraph"/>
        <w:numPr>
          <w:ilvl w:val="0"/>
          <w:numId w:val="2"/>
        </w:numPr>
        <w:spacing w:after="40" w:before="40"/>
      </w:pPr>
      <w:r>
        <w:rPr>
          <w:rFonts w:ascii="Arial" w:cs="Arial" w:eastAsia="Arial" w:hAnsi="Arial"/>
          <w:color w:val="333333"/>
          <w:sz w:val="20"/>
          <w:szCs w:val="20"/>
        </w:rPr>
        <w:t xml:space="preserve">Short Sale Acquisitions Specialist</w:t>
      </w:r>
    </w:p>
    <w:p>
      <w:pPr>
        <w:spacing w:after="0" w:before="120"/>
      </w:pPr>
      <w:r>
        <w:t xml:space="preserve"/>
      </w:r>
    </w:p>
    <w:p>
      <w:pPr>
        <w:pBdr>
          <w:bottom w:val="single" w:color="C89B3C" w:sz="4"/>
        </w:pBdr>
        <w:spacing w:after="80" w:before="280"/>
      </w:pPr>
      <w:r>
        <w:rPr>
          <w:rFonts w:ascii="Arial" w:cs="Arial" w:eastAsia="Arial" w:hAnsi="Arial"/>
          <w:b/>
          <w:bCs/>
          <w:color w:val="0D1B2A"/>
          <w:sz w:val="22"/>
          <w:szCs w:val="22"/>
        </w:rPr>
        <w:t xml:space="preserve">STEP 3 — WRITE A HIGH-IMPACT JOB AD</w:t>
      </w:r>
    </w:p>
    <w:p>
      <w:pPr>
        <w:spacing w:after="60" w:before="60"/>
      </w:pPr>
      <w:r>
        <w:rPr>
          <w:rFonts w:ascii="Arial" w:cs="Arial" w:eastAsia="Arial" w:hAnsi="Arial"/>
          <w:color w:val="333333"/>
          <w:sz w:val="20"/>
          <w:szCs w:val="20"/>
        </w:rPr>
        <w:t xml:space="preserve">Your job ad communicates company culture and attracts A Players while self-selecting out B and C Players. Every ad must include:</w:t>
      </w:r>
    </w:p>
    <w:p>
      <w:pPr>
        <w:pStyle w:val="ListParagraph"/>
        <w:numPr>
          <w:ilvl w:val="0"/>
          <w:numId w:val="2"/>
        </w:numPr>
        <w:spacing w:after="40" w:before="40"/>
      </w:pPr>
      <w:r>
        <w:rPr>
          <w:rFonts w:ascii="Arial" w:cs="Arial" w:eastAsia="Arial" w:hAnsi="Arial"/>
          <w:color w:val="333333"/>
          <w:sz w:val="20"/>
          <w:szCs w:val="20"/>
        </w:rPr>
        <w:t xml:space="preserve">A bold opening hook aimed at entrepreneurial, growth-minded candidates</w:t>
      </w:r>
    </w:p>
    <w:p>
      <w:pPr>
        <w:pStyle w:val="ListParagraph"/>
        <w:numPr>
          <w:ilvl w:val="0"/>
          <w:numId w:val="2"/>
        </w:numPr>
        <w:spacing w:after="40" w:before="40"/>
      </w:pPr>
      <w:r>
        <w:rPr>
          <w:rFonts w:ascii="Arial" w:cs="Arial" w:eastAsia="Arial" w:hAnsi="Arial"/>
          <w:color w:val="333333"/>
          <w:sz w:val="20"/>
          <w:szCs w:val="20"/>
        </w:rPr>
        <w:t xml:space="preserve">A clear description of the role and what success looks like</w:t>
      </w:r>
    </w:p>
    <w:p>
      <w:pPr>
        <w:pStyle w:val="ListParagraph"/>
        <w:numPr>
          <w:ilvl w:val="0"/>
          <w:numId w:val="2"/>
        </w:numPr>
        <w:spacing w:after="40" w:before="40"/>
      </w:pPr>
      <w:r>
        <w:rPr>
          <w:rFonts w:ascii="Arial" w:cs="Arial" w:eastAsia="Arial" w:hAnsi="Arial"/>
          <w:color w:val="333333"/>
          <w:sz w:val="20"/>
          <w:szCs w:val="20"/>
        </w:rPr>
        <w:t xml:space="preserve">Key skills required (technical, communication, personality)</w:t>
      </w:r>
    </w:p>
    <w:p>
      <w:pPr>
        <w:pStyle w:val="ListParagraph"/>
        <w:numPr>
          <w:ilvl w:val="0"/>
          <w:numId w:val="2"/>
        </w:numPr>
        <w:spacing w:after="40" w:before="40"/>
      </w:pPr>
      <w:r>
        <w:rPr>
          <w:rFonts w:ascii="Arial" w:cs="Arial" w:eastAsia="Arial" w:hAnsi="Arial"/>
          <w:color w:val="333333"/>
          <w:sz w:val="20"/>
          <w:szCs w:val="20"/>
        </w:rPr>
        <w:t xml:space="preserve">Compensation range</w:t>
      </w:r>
    </w:p>
    <w:p>
      <w:pPr>
        <w:pStyle w:val="ListParagraph"/>
        <w:numPr>
          <w:ilvl w:val="0"/>
          <w:numId w:val="2"/>
        </w:numPr>
        <w:spacing w:after="40" w:before="40"/>
      </w:pPr>
      <w:r>
        <w:rPr>
          <w:rFonts w:ascii="Arial" w:cs="Arial" w:eastAsia="Arial" w:hAnsi="Arial"/>
          <w:color w:val="333333"/>
          <w:sz w:val="20"/>
          <w:szCs w:val="20"/>
        </w:rPr>
        <w:t xml:space="preserve">Application instructions that require extra steps — A Players follow directions</w:t>
      </w:r>
    </w:p>
    <w:p>
      <w:pPr>
        <w:spacing w:after="60" w:before="60"/>
      </w:pPr>
      <w:r>
        <w:rPr>
          <w:rFonts w:ascii="Arial" w:cs="Arial" w:eastAsia="Arial" w:hAnsi="Arial"/>
          <w:color w:val="333333"/>
          <w:sz w:val="20"/>
          <w:szCs w:val="20"/>
        </w:rPr>
        <w:t xml:space="preserve">Post on multiple platforms simultaneously. Require candidates to complete your Employment Application (not just submit a resume) before you review anyone.</w:t>
      </w:r>
    </w:p>
    <w:p>
      <w:pPr>
        <w:spacing w:after="0" w:before="120"/>
      </w:pPr>
      <w:r>
        <w:t xml:space="preserve"/>
      </w:r>
    </w:p>
    <w:p>
      <w:pPr>
        <w:pBdr>
          <w:bottom w:val="single" w:color="C89B3C" w:sz="4"/>
        </w:pBdr>
        <w:spacing w:after="80" w:before="280"/>
      </w:pPr>
      <w:r>
        <w:rPr>
          <w:rFonts w:ascii="Arial" w:cs="Arial" w:eastAsia="Arial" w:hAnsi="Arial"/>
          <w:b/>
          <w:bCs/>
          <w:color w:val="0D1B2A"/>
          <w:sz w:val="22"/>
          <w:szCs w:val="22"/>
        </w:rPr>
        <w:t xml:space="preserve">STEP 4 — EMPLOYMENT APPLICATION</w:t>
      </w:r>
    </w:p>
    <w:p>
      <w:pPr>
        <w:spacing w:after="60" w:before="60"/>
      </w:pPr>
      <w:r>
        <w:rPr>
          <w:rFonts w:ascii="Arial" w:cs="Arial" w:eastAsia="Arial" w:hAnsi="Arial"/>
          <w:color w:val="333333"/>
          <w:sz w:val="20"/>
          <w:szCs w:val="20"/>
        </w:rPr>
        <w:t xml:space="preserve">Use the FORGE Full Employment Application (separate document). It screens for motivation, work history, goals, and integrity before you invest any interview time. Candidates who complete it fully are already proving they can follow instructions.</w:t>
      </w:r>
    </w:p>
    <w:p>
      <w:pPr>
        <w:spacing w:after="60" w:before="60"/>
      </w:pPr>
      <w:r>
        <w:rPr>
          <w:rFonts w:ascii="Arial" w:cs="Arial" w:eastAsia="Arial" w:hAnsi="Arial"/>
          <w:color w:val="333333"/>
          <w:sz w:val="20"/>
          <w:szCs w:val="20"/>
        </w:rPr>
        <w:t xml:space="preserve">Key screening sections: Work history (3 jobs), education, current activities, goals, hobbies, career needs, and a reference/background authorization.</w:t>
      </w:r>
    </w:p>
    <w:p>
      <w:pPr>
        <w:spacing w:after="60" w:before="60"/>
      </w:pPr>
      <w:r>
        <w:rPr>
          <w:rFonts w:ascii="Arial" w:cs="Arial" w:eastAsia="Arial" w:hAnsi="Arial"/>
          <w:color w:val="333333"/>
          <w:sz w:val="20"/>
          <w:szCs w:val="20"/>
        </w:rPr>
        <w:t xml:space="preserve">Red flag: 'Would you be willing to arrange reference calls with all supervisors from the past decade?' — candidates who say No are eliminated.</w:t>
      </w:r>
    </w:p>
    <w:p>
      <w:pPr>
        <w:spacing w:after="0" w:before="120"/>
      </w:pPr>
      <w:r>
        <w:t xml:space="preserve"/>
      </w:r>
    </w:p>
    <w:p>
      <w:pPr>
        <w:pBdr>
          <w:bottom w:val="single" w:color="C89B3C" w:sz="4"/>
        </w:pBdr>
        <w:spacing w:after="80" w:before="280"/>
      </w:pPr>
      <w:r>
        <w:rPr>
          <w:rFonts w:ascii="Arial" w:cs="Arial" w:eastAsia="Arial" w:hAnsi="Arial"/>
          <w:b/>
          <w:bCs/>
          <w:color w:val="0D1B2A"/>
          <w:sz w:val="22"/>
          <w:szCs w:val="22"/>
        </w:rPr>
        <w:t xml:space="preserve">STEP 5 — PHONE SCREEN (30 MINUTES)</w:t>
      </w:r>
    </w:p>
    <w:p>
      <w:pPr>
        <w:spacing w:after="60" w:before="60"/>
      </w:pPr>
      <w:r>
        <w:rPr>
          <w:rFonts w:ascii="Arial" w:cs="Arial" w:eastAsia="Arial" w:hAnsi="Arial"/>
          <w:color w:val="333333"/>
          <w:sz w:val="20"/>
          <w:szCs w:val="20"/>
        </w:rPr>
        <w:t xml:space="preserve">Narrow your candidate pool to the top 10% of applicants. Use the FORGE Phone Screen Form (separate document). Listen for:</w:t>
      </w:r>
    </w:p>
    <w:p>
      <w:pPr>
        <w:pStyle w:val="ListParagraph"/>
        <w:numPr>
          <w:ilvl w:val="0"/>
          <w:numId w:val="2"/>
        </w:numPr>
        <w:spacing w:after="40" w:before="40"/>
      </w:pPr>
      <w:r>
        <w:rPr>
          <w:rFonts w:ascii="Arial" w:cs="Arial" w:eastAsia="Arial" w:hAnsi="Arial"/>
          <w:color w:val="333333"/>
          <w:sz w:val="20"/>
          <w:szCs w:val="20"/>
        </w:rPr>
        <w:t xml:space="preserve">Entrepreneurial spirit and take-charge personality</w:t>
      </w:r>
    </w:p>
    <w:p>
      <w:pPr>
        <w:pStyle w:val="ListParagraph"/>
        <w:numPr>
          <w:ilvl w:val="0"/>
          <w:numId w:val="2"/>
        </w:numPr>
        <w:spacing w:after="40" w:before="40"/>
      </w:pPr>
      <w:r>
        <w:rPr>
          <w:rFonts w:ascii="Arial" w:cs="Arial" w:eastAsia="Arial" w:hAnsi="Arial"/>
          <w:color w:val="333333"/>
          <w:sz w:val="20"/>
          <w:szCs w:val="20"/>
        </w:rPr>
        <w:t xml:space="preserve">Integrity in how they speak (consistency, no hedging)</w:t>
      </w:r>
    </w:p>
    <w:p>
      <w:pPr>
        <w:pStyle w:val="ListParagraph"/>
        <w:numPr>
          <w:ilvl w:val="0"/>
          <w:numId w:val="2"/>
        </w:numPr>
        <w:spacing w:after="40" w:before="40"/>
      </w:pPr>
      <w:r>
        <w:rPr>
          <w:rFonts w:ascii="Arial" w:cs="Arial" w:eastAsia="Arial" w:hAnsi="Arial"/>
          <w:color w:val="333333"/>
          <w:sz w:val="20"/>
          <w:szCs w:val="20"/>
        </w:rPr>
        <w:t xml:space="preserve">Commitment to personal growth</w:t>
      </w:r>
    </w:p>
    <w:p>
      <w:pPr>
        <w:pStyle w:val="ListParagraph"/>
        <w:numPr>
          <w:ilvl w:val="0"/>
          <w:numId w:val="2"/>
        </w:numPr>
        <w:spacing w:after="40" w:before="40"/>
      </w:pPr>
      <w:r>
        <w:rPr>
          <w:rFonts w:ascii="Arial" w:cs="Arial" w:eastAsia="Arial" w:hAnsi="Arial"/>
          <w:color w:val="333333"/>
          <w:sz w:val="20"/>
          <w:szCs w:val="20"/>
        </w:rPr>
        <w:t xml:space="preserve">Intangibles: charity work, sports, internships, awards, longevity, accomplishments</w:t>
      </w:r>
    </w:p>
    <w:p>
      <w:pPr>
        <w:spacing w:after="60" w:before="60"/>
      </w:pPr>
      <w:r>
        <w:rPr>
          <w:rFonts w:ascii="Arial" w:cs="Arial" w:eastAsia="Arial" w:hAnsi="Arial"/>
          <w:color w:val="333333"/>
          <w:sz w:val="20"/>
          <w:szCs w:val="20"/>
        </w:rPr>
        <w:t xml:space="preserve">Sell your opportunity during the call: culture, autonomy, growth path, and the caliber of people they'll work with. A Players want to work with other A Players.</w:t>
      </w:r>
    </w:p>
    <w:p>
      <w:pPr>
        <w:spacing w:after="0" w:before="120"/>
      </w:pPr>
      <w:r>
        <w:t xml:space="preserve"/>
      </w:r>
    </w:p>
    <w:p>
      <w:pPr>
        <w:pBdr>
          <w:bottom w:val="single" w:color="C89B3C" w:sz="4"/>
        </w:pBdr>
        <w:spacing w:after="80" w:before="280"/>
      </w:pPr>
      <w:r>
        <w:rPr>
          <w:rFonts w:ascii="Arial" w:cs="Arial" w:eastAsia="Arial" w:hAnsi="Arial"/>
          <w:b/>
          <w:bCs/>
          <w:color w:val="0D1B2A"/>
          <w:sz w:val="22"/>
          <w:szCs w:val="22"/>
        </w:rPr>
        <w:t xml:space="preserve">STEP 6 — WORK HISTORY IN-PERSON INTERVIEW</w:t>
      </w:r>
    </w:p>
    <w:p>
      <w:pPr>
        <w:spacing w:after="60" w:before="60"/>
      </w:pPr>
      <w:r>
        <w:rPr>
          <w:rFonts w:ascii="Arial" w:cs="Arial" w:eastAsia="Arial" w:hAnsi="Arial"/>
          <w:color w:val="333333"/>
          <w:sz w:val="20"/>
          <w:szCs w:val="20"/>
        </w:rPr>
        <w:t xml:space="preserve">Conduct with your top 2–3 candidates. Takes approximately 2 hours per candidate. Use the Work History Interview Guide. Cover:</w:t>
      </w:r>
    </w:p>
    <w:p>
      <w:pPr>
        <w:pStyle w:val="ListParagraph"/>
        <w:numPr>
          <w:ilvl w:val="0"/>
          <w:numId w:val="2"/>
        </w:numPr>
        <w:spacing w:after="40" w:before="40"/>
      </w:pPr>
      <w:r>
        <w:rPr>
          <w:rFonts w:ascii="Arial" w:cs="Arial" w:eastAsia="Arial" w:hAnsi="Arial"/>
          <w:color w:val="333333"/>
          <w:sz w:val="20"/>
          <w:szCs w:val="20"/>
        </w:rPr>
        <w:t xml:space="preserve">College and graduate school background</w:t>
      </w:r>
    </w:p>
    <w:p>
      <w:pPr>
        <w:pStyle w:val="ListParagraph"/>
        <w:numPr>
          <w:ilvl w:val="0"/>
          <w:numId w:val="2"/>
        </w:numPr>
        <w:spacing w:after="40" w:before="40"/>
      </w:pPr>
      <w:r>
        <w:rPr>
          <w:rFonts w:ascii="Arial" w:cs="Arial" w:eastAsia="Arial" w:hAnsi="Arial"/>
          <w:color w:val="333333"/>
          <w:sz w:val="20"/>
          <w:szCs w:val="20"/>
        </w:rPr>
        <w:t xml:space="preserve">Full chronological work history (use application to guide)</w:t>
      </w:r>
    </w:p>
    <w:p>
      <w:pPr>
        <w:pStyle w:val="ListParagraph"/>
        <w:numPr>
          <w:ilvl w:val="0"/>
          <w:numId w:val="2"/>
        </w:numPr>
        <w:spacing w:after="40" w:before="40"/>
      </w:pPr>
      <w:r>
        <w:rPr>
          <w:rFonts w:ascii="Arial" w:cs="Arial" w:eastAsia="Arial" w:hAnsi="Arial"/>
          <w:color w:val="333333"/>
          <w:sz w:val="20"/>
          <w:szCs w:val="20"/>
        </w:rPr>
        <w:t xml:space="preserve">Successes, failures, and what they'd do differently</w:t>
      </w:r>
    </w:p>
    <w:p>
      <w:pPr>
        <w:pStyle w:val="ListParagraph"/>
        <w:numPr>
          <w:ilvl w:val="0"/>
          <w:numId w:val="2"/>
        </w:numPr>
        <w:spacing w:after="40" w:before="40"/>
      </w:pPr>
      <w:r>
        <w:rPr>
          <w:rFonts w:ascii="Arial" w:cs="Arial" w:eastAsia="Arial" w:hAnsi="Arial"/>
          <w:color w:val="333333"/>
          <w:sz w:val="20"/>
          <w:szCs w:val="20"/>
        </w:rPr>
        <w:t xml:space="preserve">Plans and goals for the future</w:t>
      </w:r>
    </w:p>
    <w:p>
      <w:pPr>
        <w:spacing w:after="60" w:before="60"/>
      </w:pPr>
      <w:r>
        <w:rPr>
          <w:rFonts w:ascii="Arial" w:cs="Arial" w:eastAsia="Arial" w:hAnsi="Arial"/>
          <w:color w:val="333333"/>
          <w:sz w:val="20"/>
          <w:szCs w:val="20"/>
        </w:rPr>
        <w:t xml:space="preserve">Look for emotional intelligence, realistic self-assessment, and curiosity. Ask permission to contact all supervisors from the past 10 years.</w:t>
      </w:r>
    </w:p>
    <w:p>
      <w:pPr>
        <w:spacing w:after="0" w:before="120"/>
      </w:pPr>
      <w:r>
        <w:t xml:space="preserve"/>
      </w:r>
    </w:p>
    <w:p>
      <w:pPr>
        <w:pBdr>
          <w:bottom w:val="single" w:color="C89B3C" w:sz="4"/>
        </w:pBdr>
        <w:spacing w:after="80" w:before="280"/>
      </w:pPr>
      <w:r>
        <w:rPr>
          <w:rFonts w:ascii="Arial" w:cs="Arial" w:eastAsia="Arial" w:hAnsi="Arial"/>
          <w:b/>
          <w:bCs/>
          <w:color w:val="0D1B2A"/>
          <w:sz w:val="22"/>
          <w:szCs w:val="22"/>
        </w:rPr>
        <w:t xml:space="preserve">STEP 7 — COMPETENCY IN-PERSON INTERVIEW</w:t>
      </w:r>
    </w:p>
    <w:p>
      <w:pPr>
        <w:spacing w:after="60" w:before="60"/>
      </w:pPr>
      <w:r>
        <w:rPr>
          <w:rFonts w:ascii="Arial" w:cs="Arial" w:eastAsia="Arial" w:hAnsi="Arial"/>
          <w:color w:val="333333"/>
          <w:sz w:val="20"/>
          <w:szCs w:val="20"/>
        </w:rPr>
        <w:t xml:space="preserve">Immediately follows Step 6 (same day). Evaluates candidate competencies across six domains:</w:t>
      </w:r>
    </w:p>
    <w:p>
      <w:pPr>
        <w:pStyle w:val="ListParagraph"/>
        <w:numPr>
          <w:ilvl w:val="0"/>
          <w:numId w:val="2"/>
        </w:numPr>
        <w:spacing w:after="40" w:before="40"/>
      </w:pPr>
      <w:r>
        <w:rPr>
          <w:rFonts w:ascii="Arial" w:cs="Arial" w:eastAsia="Arial" w:hAnsi="Arial"/>
          <w:color w:val="333333"/>
          <w:sz w:val="20"/>
          <w:szCs w:val="20"/>
        </w:rPr>
        <w:t xml:space="preserve">Sales &amp; Communication — track record, closing, objection handling, negotiation</w:t>
      </w:r>
    </w:p>
    <w:p>
      <w:pPr>
        <w:pStyle w:val="ListParagraph"/>
        <w:numPr>
          <w:ilvl w:val="0"/>
          <w:numId w:val="2"/>
        </w:numPr>
        <w:spacing w:after="40" w:before="40"/>
      </w:pPr>
      <w:r>
        <w:rPr>
          <w:rFonts w:ascii="Arial" w:cs="Arial" w:eastAsia="Arial" w:hAnsi="Arial"/>
          <w:color w:val="333333"/>
          <w:sz w:val="20"/>
          <w:szCs w:val="20"/>
        </w:rPr>
        <w:t xml:space="preserve">Intellectual — intelligence, analysis, judgment, education</w:t>
      </w:r>
    </w:p>
    <w:p>
      <w:pPr>
        <w:pStyle w:val="ListParagraph"/>
        <w:numPr>
          <w:ilvl w:val="0"/>
          <w:numId w:val="2"/>
        </w:numPr>
        <w:spacing w:after="40" w:before="40"/>
      </w:pPr>
      <w:r>
        <w:rPr>
          <w:rFonts w:ascii="Arial" w:cs="Arial" w:eastAsia="Arial" w:hAnsi="Arial"/>
          <w:color w:val="333333"/>
          <w:sz w:val="20"/>
          <w:szCs w:val="20"/>
        </w:rPr>
        <w:t xml:space="preserve">Personal — integrity, resourcefulness, organization, adaptability</w:t>
      </w:r>
    </w:p>
    <w:p>
      <w:pPr>
        <w:pStyle w:val="ListParagraph"/>
        <w:numPr>
          <w:ilvl w:val="0"/>
          <w:numId w:val="2"/>
        </w:numPr>
        <w:spacing w:after="40" w:before="40"/>
      </w:pPr>
      <w:r>
        <w:rPr>
          <w:rFonts w:ascii="Arial" w:cs="Arial" w:eastAsia="Arial" w:hAnsi="Arial"/>
          <w:color w:val="333333"/>
          <w:sz w:val="20"/>
          <w:szCs w:val="20"/>
        </w:rPr>
        <w:t xml:space="preserve">Interpersonal — likability, listening, team player, persuasion</w:t>
      </w:r>
    </w:p>
    <w:p>
      <w:pPr>
        <w:pStyle w:val="ListParagraph"/>
        <w:numPr>
          <w:ilvl w:val="0"/>
          <w:numId w:val="2"/>
        </w:numPr>
        <w:spacing w:after="40" w:before="40"/>
      </w:pPr>
      <w:r>
        <w:rPr>
          <w:rFonts w:ascii="Arial" w:cs="Arial" w:eastAsia="Arial" w:hAnsi="Arial"/>
          <w:color w:val="333333"/>
          <w:sz w:val="20"/>
          <w:szCs w:val="20"/>
        </w:rPr>
        <w:t xml:space="preserve">Management — goal setting</w:t>
      </w:r>
    </w:p>
    <w:p>
      <w:pPr>
        <w:pStyle w:val="ListParagraph"/>
        <w:numPr>
          <w:ilvl w:val="0"/>
          <w:numId w:val="2"/>
        </w:numPr>
        <w:spacing w:after="40" w:before="40"/>
      </w:pPr>
      <w:r>
        <w:rPr>
          <w:rFonts w:ascii="Arial" w:cs="Arial" w:eastAsia="Arial" w:hAnsi="Arial"/>
          <w:color w:val="333333"/>
          <w:sz w:val="20"/>
          <w:szCs w:val="20"/>
        </w:rPr>
        <w:t xml:space="preserve">Motivational — energy, passion, ambition, tenacity</w:t>
      </w:r>
    </w:p>
    <w:p>
      <w:pPr>
        <w:spacing w:after="60" w:before="60"/>
      </w:pPr>
      <w:r>
        <w:rPr>
          <w:rFonts w:ascii="Arial" w:cs="Arial" w:eastAsia="Arial" w:hAnsi="Arial"/>
          <w:color w:val="333333"/>
          <w:sz w:val="20"/>
          <w:szCs w:val="20"/>
        </w:rPr>
        <w:t xml:space="preserve">Pose a real business challenge from your own experience. You're evaluating how they think, not whether they have the right answer.</w:t>
      </w:r>
    </w:p>
    <w:p>
      <w:pPr>
        <w:spacing w:after="0" w:before="120"/>
      </w:pPr>
      <w:r>
        <w:t xml:space="preserve"/>
      </w:r>
    </w:p>
    <w:p>
      <w:pPr>
        <w:pBdr>
          <w:bottom w:val="single" w:color="C89B3C" w:sz="4"/>
        </w:pBdr>
        <w:spacing w:after="80" w:before="280"/>
      </w:pPr>
      <w:r>
        <w:rPr>
          <w:rFonts w:ascii="Arial" w:cs="Arial" w:eastAsia="Arial" w:hAnsi="Arial"/>
          <w:b/>
          <w:bCs/>
          <w:color w:val="0D1B2A"/>
          <w:sz w:val="22"/>
          <w:szCs w:val="22"/>
        </w:rPr>
        <w:t xml:space="preserve">STEP 8 — REFERENCE CHECKS</w:t>
      </w:r>
    </w:p>
    <w:p>
      <w:pPr>
        <w:spacing w:after="60" w:before="60"/>
      </w:pPr>
      <w:r>
        <w:rPr>
          <w:rFonts w:ascii="Arial" w:cs="Arial" w:eastAsia="Arial" w:hAnsi="Arial"/>
          <w:color w:val="333333"/>
          <w:sz w:val="20"/>
          <w:szCs w:val="20"/>
        </w:rPr>
        <w:t xml:space="preserve">Have candidates set up the reference calls — you don't do the outreach. Any candidate who can't arrange 2–3 supervisor references is not an A Player. Use the FORGE Reference Check Script (separate document).</w:t>
      </w:r>
    </w:p>
    <w:p>
      <w:pPr>
        <w:spacing w:after="60" w:before="60"/>
      </w:pPr>
      <w:r>
        <w:rPr>
          <w:rFonts w:ascii="Arial" w:cs="Arial" w:eastAsia="Arial" w:hAnsi="Arial"/>
          <w:color w:val="333333"/>
          <w:sz w:val="20"/>
          <w:szCs w:val="20"/>
        </w:rPr>
        <w:t xml:space="preserve">Reference checks act as 'truth serum.' B and C Players who fudged their applications will withdraw at this stage. Let them.</w:t>
      </w:r>
    </w:p>
    <w:p>
      <w:pPr>
        <w:spacing w:after="0" w:before="120"/>
      </w:pPr>
      <w:r>
        <w:t xml:space="preserve"/>
      </w:r>
    </w:p>
    <w:p>
      <w:pPr>
        <w:pBdr>
          <w:bottom w:val="single" w:color="C89B3C" w:sz="4"/>
        </w:pBdr>
        <w:spacing w:after="80" w:before="280"/>
      </w:pPr>
      <w:r>
        <w:rPr>
          <w:rFonts w:ascii="Arial" w:cs="Arial" w:eastAsia="Arial" w:hAnsi="Arial"/>
          <w:b/>
          <w:bCs/>
          <w:color w:val="0D1B2A"/>
          <w:sz w:val="22"/>
          <w:szCs w:val="22"/>
        </w:rPr>
        <w:t xml:space="preserve">STEP 9 — COMPETENCY SCORECARD</w:t>
      </w:r>
    </w:p>
    <w:p>
      <w:pPr>
        <w:spacing w:after="60" w:before="60"/>
      </w:pPr>
      <w:r>
        <w:rPr>
          <w:rFonts w:ascii="Arial" w:cs="Arial" w:eastAsia="Arial" w:hAnsi="Arial"/>
          <w:color w:val="333333"/>
          <w:sz w:val="20"/>
          <w:szCs w:val="20"/>
        </w:rPr>
        <w:t xml:space="preserve">Use the FORGE Candidate Competency Scorecard (separate .xlsx) to rate each finalist across 33 competencies on a 1–6 scale. Tally section scores and an overall average. Let the data drive the decision — not your gut.</w:t>
      </w:r>
    </w:p>
    <w:p>
      <w:pPr>
        <w:spacing w:after="0" w:before="120"/>
      </w:pPr>
      <w:r>
        <w:t xml:space="preserve"/>
      </w:r>
    </w:p>
    <w:p>
      <w:pPr>
        <w:pBdr>
          <w:bottom w:val="single" w:color="C89B3C" w:sz="4"/>
        </w:pBdr>
        <w:spacing w:after="80" w:before="280"/>
      </w:pPr>
      <w:r>
        <w:rPr>
          <w:rFonts w:ascii="Arial" w:cs="Arial" w:eastAsia="Arial" w:hAnsi="Arial"/>
          <w:b/>
          <w:bCs/>
          <w:color w:val="0D1B2A"/>
          <w:sz w:val="22"/>
          <w:szCs w:val="22"/>
        </w:rPr>
        <w:t xml:space="preserve">STEP 10 — MAKE THE OFFER</w:t>
      </w:r>
    </w:p>
    <w:p>
      <w:pPr>
        <w:spacing w:after="60" w:before="60"/>
      </w:pPr>
      <w:r>
        <w:rPr>
          <w:rFonts w:ascii="Arial" w:cs="Arial" w:eastAsia="Arial" w:hAnsi="Arial"/>
          <w:color w:val="333333"/>
          <w:sz w:val="20"/>
          <w:szCs w:val="20"/>
        </w:rPr>
        <w:t xml:space="preserve">Call the winning candidate with the offer. Include:</w:t>
      </w:r>
    </w:p>
    <w:p>
      <w:pPr>
        <w:pStyle w:val="ListParagraph"/>
        <w:numPr>
          <w:ilvl w:val="0"/>
          <w:numId w:val="2"/>
        </w:numPr>
        <w:spacing w:after="40" w:before="40"/>
      </w:pPr>
      <w:r>
        <w:rPr>
          <w:rFonts w:ascii="Arial" w:cs="Arial" w:eastAsia="Arial" w:hAnsi="Arial"/>
          <w:color w:val="333333"/>
          <w:sz w:val="20"/>
          <w:szCs w:val="20"/>
        </w:rPr>
        <w:t xml:space="preserve">Base salary or hourly rate</w:t>
      </w:r>
    </w:p>
    <w:p>
      <w:pPr>
        <w:pStyle w:val="ListParagraph"/>
        <w:numPr>
          <w:ilvl w:val="0"/>
          <w:numId w:val="2"/>
        </w:numPr>
        <w:spacing w:after="40" w:before="40"/>
      </w:pPr>
      <w:r>
        <w:rPr>
          <w:rFonts w:ascii="Arial" w:cs="Arial" w:eastAsia="Arial" w:hAnsi="Arial"/>
          <w:color w:val="333333"/>
          <w:sz w:val="20"/>
          <w:szCs w:val="20"/>
        </w:rPr>
        <w:t xml:space="preserve">Performance bonuses and milestones</w:t>
      </w:r>
    </w:p>
    <w:p>
      <w:pPr>
        <w:pStyle w:val="ListParagraph"/>
        <w:numPr>
          <w:ilvl w:val="0"/>
          <w:numId w:val="2"/>
        </w:numPr>
        <w:spacing w:after="40" w:before="40"/>
      </w:pPr>
      <w:r>
        <w:rPr>
          <w:rFonts w:ascii="Arial" w:cs="Arial" w:eastAsia="Arial" w:hAnsi="Arial"/>
          <w:color w:val="333333"/>
          <w:sz w:val="20"/>
          <w:szCs w:val="20"/>
        </w:rPr>
        <w:t xml:space="preserve">Benefits (if applicable)</w:t>
      </w:r>
    </w:p>
    <w:p>
      <w:pPr>
        <w:pStyle w:val="ListParagraph"/>
        <w:numPr>
          <w:ilvl w:val="0"/>
          <w:numId w:val="2"/>
        </w:numPr>
        <w:spacing w:after="40" w:before="40"/>
      </w:pPr>
      <w:r>
        <w:rPr>
          <w:rFonts w:ascii="Arial" w:cs="Arial" w:eastAsia="Arial" w:hAnsi="Arial"/>
          <w:color w:val="333333"/>
          <w:sz w:val="20"/>
          <w:szCs w:val="20"/>
        </w:rPr>
        <w:t xml:space="preserve">Start date (typically 2 weeks from acceptance)</w:t>
      </w:r>
    </w:p>
    <w:p>
      <w:pPr>
        <w:spacing w:after="60" w:before="60"/>
      </w:pPr>
      <w:r>
        <w:rPr>
          <w:rFonts w:ascii="Arial" w:cs="Arial" w:eastAsia="Arial" w:hAnsi="Arial"/>
          <w:color w:val="333333"/>
          <w:sz w:val="20"/>
          <w:szCs w:val="20"/>
        </w:rPr>
        <w:t xml:space="preserve">Follow up with a written offer letter. Use the sample Job Offer Letter template at the end of this document.</w:t>
      </w:r>
    </w:p>
    <w:p>
      <w:pPr>
        <w:spacing w:after="0" w:before="200"/>
      </w:pPr>
      <w:r>
        <w:t xml:space="preserve"/>
      </w:r>
    </w:p>
    <w:p>
      <w:pPr>
        <w:pBdr>
          <w:bottom w:val="single" w:color="C89B3C" w:sz="4"/>
        </w:pBdr>
        <w:spacing w:after="80" w:before="280"/>
      </w:pPr>
      <w:r>
        <w:rPr>
          <w:rFonts w:ascii="Arial" w:cs="Arial" w:eastAsia="Arial" w:hAnsi="Arial"/>
          <w:b/>
          <w:bCs/>
          <w:color w:val="0D1B2A"/>
          <w:sz w:val="22"/>
          <w:szCs w:val="22"/>
        </w:rPr>
        <w:t xml:space="preserve">CORE PRINCIPLES</w:t>
      </w:r>
    </w:p>
    <w:p>
      <w:pPr>
        <w:pStyle w:val="ListParagraph"/>
        <w:numPr>
          <w:ilvl w:val="0"/>
          <w:numId w:val="2"/>
        </w:numPr>
        <w:spacing w:after="40" w:before="40"/>
      </w:pPr>
      <w:r>
        <w:rPr>
          <w:rFonts w:ascii="Arial" w:cs="Arial" w:eastAsia="Arial" w:hAnsi="Arial"/>
          <w:color w:val="333333"/>
          <w:sz w:val="20"/>
          <w:szCs w:val="20"/>
        </w:rPr>
        <w:t xml:space="preserve">Hire slow, fire fast. A bad hire costs 4+ months of wasted time and revenue.</w:t>
      </w:r>
    </w:p>
    <w:p>
      <w:pPr>
        <w:pStyle w:val="ListParagraph"/>
        <w:numPr>
          <w:ilvl w:val="0"/>
          <w:numId w:val="2"/>
        </w:numPr>
        <w:spacing w:after="40" w:before="40"/>
      </w:pPr>
      <w:r>
        <w:rPr>
          <w:rFonts w:ascii="Arial" w:cs="Arial" w:eastAsia="Arial" w:hAnsi="Arial"/>
          <w:color w:val="333333"/>
          <w:sz w:val="20"/>
          <w:szCs w:val="20"/>
        </w:rPr>
        <w:t xml:space="preserve">Never skip steps. The system only works if you run all 10 steps.</w:t>
      </w:r>
    </w:p>
    <w:p>
      <w:pPr>
        <w:pStyle w:val="ListParagraph"/>
        <w:numPr>
          <w:ilvl w:val="0"/>
          <w:numId w:val="2"/>
        </w:numPr>
        <w:spacing w:after="40" w:before="40"/>
      </w:pPr>
      <w:r>
        <w:rPr>
          <w:rFonts w:ascii="Arial" w:cs="Arial" w:eastAsia="Arial" w:hAnsi="Arial"/>
          <w:color w:val="333333"/>
          <w:sz w:val="20"/>
          <w:szCs w:val="20"/>
        </w:rPr>
        <w:t xml:space="preserve">A Players attract A Players. Build the team you want, and it compounds.</w:t>
      </w:r>
    </w:p>
    <w:p>
      <w:pPr>
        <w:pStyle w:val="ListParagraph"/>
        <w:numPr>
          <w:ilvl w:val="0"/>
          <w:numId w:val="2"/>
        </w:numPr>
        <w:spacing w:after="40" w:before="40"/>
      </w:pPr>
      <w:r>
        <w:rPr>
          <w:rFonts w:ascii="Arial" w:cs="Arial" w:eastAsia="Arial" w:hAnsi="Arial"/>
          <w:color w:val="333333"/>
          <w:sz w:val="20"/>
          <w:szCs w:val="20"/>
        </w:rPr>
        <w:t xml:space="preserve">Your gut is wrong most of the time. Let the data score the decision.</w:t>
      </w:r>
    </w:p>
    <w:p>
      <w:pPr>
        <w:spacing w:after="0" w:before="200"/>
      </w:pPr>
      <w:r>
        <w:t xml:space="preserve"/>
      </w:r>
    </w:p>
    <w:p>
      <w:pPr>
        <w:pBdr>
          <w:bottom w:val="single" w:color="C89B3C" w:sz="4"/>
        </w:pBdr>
        <w:spacing w:after="80" w:before="280"/>
      </w:pPr>
      <w:r>
        <w:rPr>
          <w:rFonts w:ascii="Arial" w:cs="Arial" w:eastAsia="Arial" w:hAnsi="Arial"/>
          <w:b/>
          <w:bCs/>
          <w:color w:val="0D1B2A"/>
          <w:sz w:val="22"/>
          <w:szCs w:val="22"/>
        </w:rPr>
        <w:t xml:space="preserve">SAMPLE JOB OFFER LETTER</w:t>
      </w:r>
    </w:p>
    <w:p>
      <w:pPr>
        <w:spacing w:after="0" w:before="80"/>
      </w:pPr>
      <w:r>
        <w:t xml:space="preserve"/>
      </w:r>
    </w:p>
    <w:p>
      <w:pPr>
        <w:spacing w:after="60" w:before="60"/>
      </w:pPr>
      <w:r>
        <w:rPr>
          <w:rFonts w:ascii="Arial" w:cs="Arial" w:eastAsia="Arial" w:hAnsi="Arial"/>
          <w:color w:val="333333"/>
          <w:sz w:val="20"/>
          <w:szCs w:val="20"/>
        </w:rPr>
        <w:t xml:space="preserve">[YOUR COMPANY NAME]</w:t>
      </w:r>
    </w:p>
    <w:p>
      <w:pPr>
        <w:spacing w:after="60" w:before="60"/>
      </w:pPr>
      <w:r>
        <w:rPr>
          <w:rFonts w:ascii="Arial" w:cs="Arial" w:eastAsia="Arial" w:hAnsi="Arial"/>
          <w:color w:val="333333"/>
          <w:sz w:val="20"/>
          <w:szCs w:val="20"/>
        </w:rPr>
        <w:t xml:space="preserve">[YOUR COMPANY ADDRESS]</w:t>
      </w:r>
    </w:p>
    <w:p>
      <w:pPr>
        <w:spacing w:after="60" w:before="60"/>
      </w:pPr>
      <w:r>
        <w:rPr>
          <w:rFonts w:ascii="Arial" w:cs="Arial" w:eastAsia="Arial" w:hAnsi="Arial"/>
          <w:color w:val="333333"/>
          <w:sz w:val="20"/>
          <w:szCs w:val="20"/>
        </w:rPr>
        <w:t xml:space="preserve">[YOUR PHONE] | [YOUR EMAIL]</w:t>
      </w:r>
    </w:p>
    <w:p>
      <w:pPr>
        <w:spacing w:after="0" w:before="80"/>
      </w:pPr>
      <w:r>
        <w:t xml:space="preserve"/>
      </w:r>
    </w:p>
    <w:p>
      <w:pPr>
        <w:spacing w:after="60" w:before="60"/>
      </w:pPr>
      <w:r>
        <w:rPr>
          <w:rFonts w:ascii="Arial" w:cs="Arial" w:eastAsia="Arial" w:hAnsi="Arial"/>
          <w:color w:val="333333"/>
          <w:sz w:val="20"/>
          <w:szCs w:val="20"/>
        </w:rPr>
        <w:t xml:space="preserve">[DATE]</w:t>
      </w:r>
    </w:p>
    <w:p>
      <w:pPr>
        <w:spacing w:after="0" w:before="80"/>
      </w:pPr>
      <w:r>
        <w:t xml:space="preserve"/>
      </w:r>
    </w:p>
    <w:p>
      <w:pPr>
        <w:spacing w:after="60" w:before="60"/>
      </w:pPr>
      <w:r>
        <w:rPr>
          <w:rFonts w:ascii="Arial" w:cs="Arial" w:eastAsia="Arial" w:hAnsi="Arial"/>
          <w:color w:val="333333"/>
          <w:sz w:val="20"/>
          <w:szCs w:val="20"/>
        </w:rPr>
        <w:t xml:space="preserve">[CANDIDATE NAME]</w:t>
      </w:r>
    </w:p>
    <w:p>
      <w:pPr>
        <w:spacing w:after="60" w:before="60"/>
      </w:pPr>
      <w:r>
        <w:rPr>
          <w:rFonts w:ascii="Arial" w:cs="Arial" w:eastAsia="Arial" w:hAnsi="Arial"/>
          <w:color w:val="333333"/>
          <w:sz w:val="20"/>
          <w:szCs w:val="20"/>
        </w:rPr>
        <w:t xml:space="preserve">[CANDIDATE ADDRESS]</w:t>
      </w:r>
    </w:p>
    <w:p>
      <w:pPr>
        <w:spacing w:after="0" w:before="80"/>
      </w:pPr>
      <w:r>
        <w:t xml:space="preserve"/>
      </w:r>
    </w:p>
    <w:p>
      <w:pPr>
        <w:spacing w:after="60" w:before="60"/>
      </w:pPr>
      <w:r>
        <w:rPr>
          <w:rFonts w:ascii="Arial" w:cs="Arial" w:eastAsia="Arial" w:hAnsi="Arial"/>
          <w:color w:val="333333"/>
          <w:sz w:val="20"/>
          <w:szCs w:val="20"/>
        </w:rPr>
        <w:t xml:space="preserve">Dear [CANDIDATE NAME],</w:t>
      </w:r>
    </w:p>
    <w:p>
      <w:pPr>
        <w:spacing w:after="0" w:before="80"/>
      </w:pPr>
      <w:r>
        <w:t xml:space="preserve"/>
      </w:r>
    </w:p>
    <w:p>
      <w:pPr>
        <w:spacing w:after="60" w:before="60"/>
      </w:pPr>
      <w:r>
        <w:rPr>
          <w:rFonts w:ascii="Arial" w:cs="Arial" w:eastAsia="Arial" w:hAnsi="Arial"/>
          <w:color w:val="333333"/>
          <w:sz w:val="20"/>
          <w:szCs w:val="20"/>
        </w:rPr>
        <w:t xml:space="preserve">We are pleased to offer you the position of [POSITION TITLE] at [YOUR COMPANY NAME]. Here are the details of our offer:</w:t>
      </w:r>
    </w:p>
    <w:p>
      <w:pPr>
        <w:spacing w:after="0" w:before="60"/>
      </w:pPr>
      <w:r>
        <w:t xml:space="preserve"/>
      </w:r>
    </w:p>
    <w:p>
      <w:pPr>
        <w:pStyle w:val="ListParagraph"/>
        <w:numPr>
          <w:ilvl w:val="0"/>
          <w:numId w:val="2"/>
        </w:numPr>
        <w:spacing w:after="40" w:before="40"/>
      </w:pPr>
      <w:r>
        <w:rPr>
          <w:rFonts w:ascii="Arial" w:cs="Arial" w:eastAsia="Arial" w:hAnsi="Arial"/>
          <w:color w:val="333333"/>
          <w:sz w:val="20"/>
          <w:szCs w:val="20"/>
        </w:rPr>
        <w:t xml:space="preserve">Salary: $[AMOUNT]/year (or $[AMOUNT]/hour)</w:t>
      </w:r>
    </w:p>
    <w:p>
      <w:pPr>
        <w:pStyle w:val="ListParagraph"/>
        <w:numPr>
          <w:ilvl w:val="0"/>
          <w:numId w:val="2"/>
        </w:numPr>
        <w:spacing w:after="40" w:before="40"/>
      </w:pPr>
      <w:r>
        <w:rPr>
          <w:rFonts w:ascii="Arial" w:cs="Arial" w:eastAsia="Arial" w:hAnsi="Arial"/>
          <w:color w:val="333333"/>
          <w:sz w:val="20"/>
          <w:szCs w:val="20"/>
        </w:rPr>
        <w:t xml:space="preserve">Bonus: $[AMOUNT] payable upon [MILESTONE]</w:t>
      </w:r>
    </w:p>
    <w:p>
      <w:pPr>
        <w:pStyle w:val="ListParagraph"/>
        <w:numPr>
          <w:ilvl w:val="0"/>
          <w:numId w:val="2"/>
        </w:numPr>
        <w:spacing w:after="40" w:before="40"/>
      </w:pPr>
      <w:r>
        <w:rPr>
          <w:rFonts w:ascii="Arial" w:cs="Arial" w:eastAsia="Arial" w:hAnsi="Arial"/>
          <w:color w:val="333333"/>
          <w:sz w:val="20"/>
          <w:szCs w:val="20"/>
        </w:rPr>
        <w:t xml:space="preserve">Benefits: [DESCRIBE PACKAGE]</w:t>
      </w:r>
    </w:p>
    <w:p>
      <w:pPr>
        <w:pStyle w:val="ListParagraph"/>
        <w:numPr>
          <w:ilvl w:val="0"/>
          <w:numId w:val="2"/>
        </w:numPr>
        <w:spacing w:after="40" w:before="40"/>
      </w:pPr>
      <w:r>
        <w:rPr>
          <w:rFonts w:ascii="Arial" w:cs="Arial" w:eastAsia="Arial" w:hAnsi="Arial"/>
          <w:color w:val="333333"/>
          <w:sz w:val="20"/>
          <w:szCs w:val="20"/>
        </w:rPr>
        <w:t xml:space="preserve">Start Date: [DATE]</w:t>
      </w:r>
    </w:p>
    <w:p>
      <w:pPr>
        <w:spacing w:after="0" w:before="80"/>
      </w:pPr>
      <w:r>
        <w:t xml:space="preserve"/>
      </w:r>
    </w:p>
    <w:p>
      <w:pPr>
        <w:spacing w:after="60" w:before="60"/>
      </w:pPr>
      <w:r>
        <w:rPr>
          <w:rFonts w:ascii="Arial" w:cs="Arial" w:eastAsia="Arial" w:hAnsi="Arial"/>
          <w:color w:val="333333"/>
          <w:sz w:val="20"/>
          <w:szCs w:val="20"/>
        </w:rPr>
        <w:t xml:space="preserve">We look forward to having you join our team. Please confirm acceptance within 5 business days.</w:t>
      </w:r>
    </w:p>
    <w:p>
      <w:pPr>
        <w:spacing w:after="0" w:before="80"/>
      </w:pPr>
      <w:r>
        <w:t xml:space="preserve"/>
      </w:r>
    </w:p>
    <w:p>
      <w:pPr>
        <w:spacing w:after="60" w:before="60"/>
      </w:pPr>
      <w:r>
        <w:rPr>
          <w:rFonts w:ascii="Arial" w:cs="Arial" w:eastAsia="Arial" w:hAnsi="Arial"/>
          <w:color w:val="333333"/>
          <w:sz w:val="20"/>
          <w:szCs w:val="20"/>
        </w:rPr>
        <w:t xml:space="preserve">Sincerely,</w:t>
      </w:r>
    </w:p>
    <w:p>
      <w:pPr>
        <w:spacing w:after="0" w:before="120"/>
      </w:pPr>
      <w:r>
        <w:t xml:space="preserve"/>
      </w:r>
    </w:p>
    <w:p>
      <w:pPr>
        <w:spacing w:after="60" w:before="60"/>
      </w:pPr>
      <w:r>
        <w:rPr>
          <w:rFonts w:ascii="Arial" w:cs="Arial" w:eastAsia="Arial" w:hAnsi="Arial"/>
          <w:color w:val="333333"/>
          <w:sz w:val="20"/>
          <w:szCs w:val="20"/>
        </w:rPr>
        <w:t xml:space="preserve">[YOUR NAME]</w:t>
      </w:r>
    </w:p>
    <w:p>
      <w:pPr>
        <w:spacing w:after="60" w:before="60"/>
      </w:pPr>
      <w:r>
        <w:rPr>
          <w:rFonts w:ascii="Arial" w:cs="Arial" w:eastAsia="Arial" w:hAnsi="Arial"/>
          <w:color w:val="333333"/>
          <w:sz w:val="20"/>
          <w:szCs w:val="20"/>
        </w:rPr>
        <w:t xml:space="preserve">[YOUR TITLE]</w:t>
      </w:r>
    </w:p>
    <w:p>
      <w:pPr>
        <w:spacing w:after="0" w:before="200"/>
      </w:pPr>
      <w:r>
        <w:t xml:space="preserve"/>
      </w:r>
    </w:p>
    <w:p>
      <w:pPr>
        <w:spacing w:after="20" w:before="40"/>
      </w:pPr>
      <w:r>
        <w:rPr>
          <w:rFonts w:ascii="Arial" w:cs="Arial" w:eastAsia="Arial" w:hAnsi="Arial"/>
          <w:i/>
          <w:iCs/>
          <w:color w:val="999999"/>
          <w:sz w:val="16"/>
          <w:szCs w:val="16"/>
        </w:rPr>
        <w:t xml:space="preserve">© [YEAR] [YOUR COMPANY NAME]. All rights reserved. This document is for internal use only.</w:t>
      </w:r>
    </w:p>
    <w:p>
      <w:pPr>
        <w:spacing w:after="20" w:before="40"/>
      </w:pPr>
      <w:r>
        <w:rPr>
          <w:rFonts w:ascii="Arial" w:cs="Arial" w:eastAsia="Arial" w:hAnsi="Arial"/>
          <w:i/>
          <w:iCs/>
          <w:color w:val="999999"/>
          <w:sz w:val="16"/>
          <w:szCs w:val="16"/>
        </w:rPr>
        <w:t xml:space="preserve">FORGE | Powered by ARIS | ForgedByAris.com | Where Empires Are Forged</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2026-06-14T19:33:22.993Z</dcterms:created>
  <dcterms:modified xsi:type="dcterms:W3CDTF">2026-06-14T19:33:23.009Z</dcterms:modified>
</cp:coreProperties>
</file>

<file path=docProps/custom.xml><?xml version="1.0" encoding="utf-8"?>
<Properties xmlns="http://schemas.openxmlformats.org/officeDocument/2006/custom-properties" xmlns:vt="http://schemas.openxmlformats.org/officeDocument/2006/docPropsVTypes"/>
</file>