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CLOSING PREPARATION CHECKLIST — SELLING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Items to be included in the closing folder. Make electronic copies of all documents and deliver to the closing attorney prior to closing. Bring originals to the close.</w:t>
      </w:r>
    </w:p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Signed and Notarized Quit Claim Deed. </w:t>
      </w:r>
      <w:r>
        <w:rPr>
          <w:rFonts w:ascii="Arial" w:cs="Arial" w:eastAsia="Arial" w:hAnsi="Arial"/>
          <w:sz w:val="20"/>
          <w:szCs w:val="20"/>
        </w:rPr>
        <w:t xml:space="preserve">Required for short sales, equity deals, or any transaction where the seller will not be at closing.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Signed and Notarized Limited Power of Attorney. </w:t>
      </w:r>
      <w:r>
        <w:rPr>
          <w:rFonts w:ascii="Arial" w:cs="Arial" w:eastAsia="Arial" w:hAnsi="Arial"/>
          <w:sz w:val="20"/>
          <w:szCs w:val="20"/>
        </w:rPr>
        <w:t xml:space="preserve">Required for all properties where the seller will not attend closing.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Smoke Certificate. </w:t>
      </w:r>
      <w:r>
        <w:rPr>
          <w:rFonts w:ascii="Arial" w:cs="Arial" w:eastAsia="Arial" w:hAnsi="Arial"/>
          <w:sz w:val="20"/>
          <w:szCs w:val="20"/>
        </w:rPr>
        <w:t xml:space="preserve">The original signed document issued by the Fire Department after passing the smoke inspection.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Certified Final Water Reading. </w:t>
      </w:r>
      <w:r>
        <w:rPr>
          <w:rFonts w:ascii="Arial" w:cs="Arial" w:eastAsia="Arial" w:hAnsi="Arial"/>
          <w:sz w:val="20"/>
          <w:szCs w:val="20"/>
        </w:rPr>
        <w:t xml:space="preserve">Obtain the official water reading, date, and payment amount. If paid in advance, include a copy of the check.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Certificate of Good Standing (if selling in business name). </w:t>
      </w:r>
      <w:r>
        <w:rPr>
          <w:rFonts w:ascii="Arial" w:cs="Arial" w:eastAsia="Arial" w:hAnsi="Arial"/>
          <w:sz w:val="20"/>
          <w:szCs w:val="20"/>
        </w:rPr>
        <w:t xml:space="preserve">Bring original to close. Order through your secretary of state.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Property Identity Sheet. </w:t>
      </w:r>
      <w:r>
        <w:rPr>
          <w:rFonts w:ascii="Arial" w:cs="Arial" w:eastAsia="Arial" w:hAnsi="Arial"/>
          <w:sz w:val="20"/>
          <w:szCs w:val="20"/>
        </w:rPr>
        <w:t xml:space="preserve">Includes seller names, new addresses, phone numbers, social security numbers, all information on previous mortgages, negotiator contact information (if short sale or foreclosure), and all agent and buyer contact information.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Acceptance Letters from Banks (if a short sale). </w:t>
      </w:r>
      <w:r>
        <w:rPr>
          <w:rFonts w:ascii="Arial" w:cs="Arial" w:eastAsia="Arial" w:hAnsi="Arial"/>
          <w:sz w:val="20"/>
          <w:szCs w:val="20"/>
        </w:rPr>
        <w:t xml:space="preserve">Include all instructions for payoff of all mortgages.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Copies of All Receipts. </w:t>
      </w:r>
      <w:r>
        <w:rPr>
          <w:rFonts w:ascii="Arial" w:cs="Arial" w:eastAsia="Arial" w:hAnsi="Arial"/>
          <w:sz w:val="20"/>
          <w:szCs w:val="20"/>
        </w:rPr>
        <w:t xml:space="preserve">Copies of checks written for smoke certificates, detectors, repairs, water payments, Title V, etc. Include any buyer receipts being reimbursed by sellers or banks.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Closing Attorney Contact Information. </w:t>
      </w:r>
      <w:r>
        <w:rPr>
          <w:rFonts w:ascii="Arial" w:cs="Arial" w:eastAsia="Arial" w:hAnsi="Arial"/>
          <w:sz w:val="20"/>
          <w:szCs w:val="20"/>
        </w:rPr>
        <w:t xml:space="preserve">Company name, attorney name, address, phone number, fax number, and email.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Payoff from Lender. </w:t>
      </w:r>
      <w:r>
        <w:rPr>
          <w:rFonts w:ascii="Arial" w:cs="Arial" w:eastAsia="Arial" w:hAnsi="Arial"/>
          <w:sz w:val="20"/>
          <w:szCs w:val="20"/>
        </w:rPr>
        <w:t xml:space="preserve">Confirmed payoff amount from all lienholders.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Final Draft of HUD Statement. </w:t>
      </w:r>
      <w:r>
        <w:rPr>
          <w:rFonts w:ascii="Arial" w:cs="Arial" w:eastAsia="Arial" w:hAnsi="Arial"/>
          <w:sz w:val="20"/>
          <w:szCs w:val="20"/>
        </w:rPr>
        <w:t xml:space="preserve">Review all figures carefully before closing day.</w:t>
      </w:r>
    </w:p>
    <w:p>
      <w:pPr>
        <w:spacing w:after="0" w:before="160"/>
      </w:pPr>
      <w:r>
        <w:t xml:space="preserve"/>
      </w:r>
    </w:p>
    <w:p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DISCLAIMER: This checklist is provided for educational and reference purposes only. [YOUR COMPANY] makes no representations regarding its completeness for any specific transaction or jurisdiction. Consult a qualified real estate attorney.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6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FORGE | Powered by ARIS | ForgedByAris.com    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none"/>
        <w:insideV w:val="none"/>
      </w:tblBorders>
    </w:tblPr>
    <w:tblGrid>
      <w:gridCol w:w="2000"/>
      <w:gridCol w:w="8080"/>
    </w:tblGrid>
    <w:tr>
      <w:tc>
        <w:tcPr>
          <w:tcW w:type="dxa" w:w="200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  <w:r>
            <w:rPr>
              <w:rFonts w:ascii="Arial" w:cs="Arial" w:eastAsia="Arial" w:hAnsi="Arial"/>
              <w:color w:val="C89B3C"/>
              <w:sz w:val="18"/>
              <w:szCs w:val="18"/>
            </w:rPr>
            <w:br/>
            <w:t xml:space="preserve">
Closing Preparation Checklist — Selling</w:t>
          </w:r>
        </w:p>
      </w:tc>
      <w:tc>
        <w:tcPr>
          <w:tcW w:type="dxa" w:w="808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20"/>
              <w:szCs w:val="20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2026-06-21T17:08:43.174Z</dcterms:created>
  <dcterms:modified xsi:type="dcterms:W3CDTF">2026-06-21T17:08:43.174Z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