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ParikshaSetu</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6"/>
          <w:szCs w:val="26"/>
        </w:rPr>
        <w:t xml:space="preserve">CONTENT OPERATIONS MANUAL</w:t>
      </w:r>
    </w:p>
    <w:p>
      <w:pPr>
        <w:spacing w:after="30"/>
        <w:jc w:val="center"/>
      </w:pPr>
      <w:r>
        <w:rPr>
          <w:rFonts w:ascii="Calibri" w:cs="Calibri" w:eastAsia="Calibri" w:hAnsi="Calibri"/>
          <w:color w:val="555555"/>
          <w:sz w:val="14"/>
          <w:szCs w:val="14"/>
        </w:rPr>
        <w:t xml:space="preserve">Teacher Onboarding • Content Standards • Moderation • Quality Assurance</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Content, Product &amp; Ministry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PRD v1.0 Section 7 + TRD + Design System</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"High-quality, accurate, and accessible content for every Indian aspirant"</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Content Operations Manual defines the end-to-end processes for creating, reviewing, publishing, and maintaining educational content on ParikshaSetu. It covers teacher onboarding and verification, content quality standards, video and question production workflows, moderation, live class operations, and continuous quality monitoring.</w:t>
      </w:r>
    </w:p>
    <w:p>
      <w:pPr>
        <w:pStyle w:val="Heading2"/>
        <w:spacing w:after="90" w:before="200"/>
      </w:pPr>
      <w:r>
        <w:rPr>
          <w:rFonts w:ascii="Calibri" w:cs="Calibri" w:eastAsia="Calibri" w:hAnsi="Calibri"/>
          <w:b/>
          <w:bCs/>
          <w:color w:val="2874A6"/>
          <w:sz w:val="18"/>
          <w:szCs w:val="18"/>
        </w:rPr>
        <w:t xml:space="preserve">1.2 Scope</w:t>
      </w:r>
    </w:p>
    <w:p>
      <w:pPr>
        <w:pStyle w:val="ListParagraph"/>
        <w:numPr>
          <w:ilvl w:val="0"/>
          <w:numId w:val="2"/>
        </w:numPr>
        <w:spacing w:after="40"/>
      </w:pPr>
      <w:r>
        <w:rPr>
          <w:rFonts w:ascii="Calibri" w:cs="Calibri" w:eastAsia="Calibri" w:hAnsi="Calibri"/>
          <w:sz w:val="15"/>
          <w:szCs w:val="15"/>
        </w:rPr>
        <w:t xml:space="preserve">Teacher and mentor onboarding &amp; verification</w:t>
      </w:r>
    </w:p>
    <w:p>
      <w:pPr>
        <w:pStyle w:val="ListParagraph"/>
        <w:numPr>
          <w:ilvl w:val="0"/>
          <w:numId w:val="2"/>
        </w:numPr>
        <w:spacing w:after="40"/>
      </w:pPr>
      <w:r>
        <w:rPr>
          <w:rFonts w:ascii="Calibri" w:cs="Calibri" w:eastAsia="Calibri" w:hAnsi="Calibri"/>
          <w:sz w:val="15"/>
          <w:szCs w:val="15"/>
        </w:rPr>
        <w:t xml:space="preserve">Video content standards and production guidelines</w:t>
      </w:r>
    </w:p>
    <w:p>
      <w:pPr>
        <w:pStyle w:val="ListParagraph"/>
        <w:numPr>
          <w:ilvl w:val="0"/>
          <w:numId w:val="2"/>
        </w:numPr>
        <w:spacing w:after="40"/>
      </w:pPr>
      <w:r>
        <w:rPr>
          <w:rFonts w:ascii="Calibri" w:cs="Calibri" w:eastAsia="Calibri" w:hAnsi="Calibri"/>
          <w:sz w:val="15"/>
          <w:szCs w:val="15"/>
        </w:rPr>
        <w:t xml:space="preserve">Question bank creation and quality control</w:t>
      </w:r>
    </w:p>
    <w:p>
      <w:pPr>
        <w:pStyle w:val="ListParagraph"/>
        <w:numPr>
          <w:ilvl w:val="0"/>
          <w:numId w:val="2"/>
        </w:numPr>
        <w:spacing w:after="40"/>
      </w:pPr>
      <w:r>
        <w:rPr>
          <w:rFonts w:ascii="Calibri" w:cs="Calibri" w:eastAsia="Calibri" w:hAnsi="Calibri"/>
          <w:sz w:val="15"/>
          <w:szCs w:val="15"/>
        </w:rPr>
        <w:t xml:space="preserve">Content moderation and approval workflow</w:t>
      </w:r>
    </w:p>
    <w:p>
      <w:pPr>
        <w:pStyle w:val="ListParagraph"/>
        <w:numPr>
          <w:ilvl w:val="0"/>
          <w:numId w:val="2"/>
        </w:numPr>
        <w:spacing w:after="40"/>
      </w:pPr>
      <w:r>
        <w:rPr>
          <w:rFonts w:ascii="Calibri" w:cs="Calibri" w:eastAsia="Calibri" w:hAnsi="Calibri"/>
          <w:sz w:val="15"/>
          <w:szCs w:val="15"/>
        </w:rPr>
        <w:t xml:space="preserve">Live class scheduling and operations</w:t>
      </w:r>
    </w:p>
    <w:p>
      <w:pPr>
        <w:pStyle w:val="ListParagraph"/>
        <w:numPr>
          <w:ilvl w:val="0"/>
          <w:numId w:val="2"/>
        </w:numPr>
        <w:spacing w:after="40"/>
      </w:pPr>
      <w:r>
        <w:rPr>
          <w:rFonts w:ascii="Calibri" w:cs="Calibri" w:eastAsia="Calibri" w:hAnsi="Calibri"/>
          <w:sz w:val="15"/>
          <w:szCs w:val="15"/>
        </w:rPr>
        <w:t xml:space="preserve">Content taxonomy mapping (exam → subject → topic)</w:t>
      </w:r>
    </w:p>
    <w:p>
      <w:pPr>
        <w:pStyle w:val="ListParagraph"/>
        <w:numPr>
          <w:ilvl w:val="0"/>
          <w:numId w:val="2"/>
        </w:numPr>
        <w:spacing w:after="40"/>
      </w:pPr>
      <w:r>
        <w:rPr>
          <w:rFonts w:ascii="Calibri" w:cs="Calibri" w:eastAsia="Calibri" w:hAnsi="Calibri"/>
          <w:sz w:val="15"/>
          <w:szCs w:val="15"/>
        </w:rPr>
        <w:t xml:space="preserve">Quality audits and student feedback loops</w:t>
      </w:r>
    </w:p>
    <w:p>
      <w:pPr>
        <w:pStyle w:val="ListParagraph"/>
        <w:numPr>
          <w:ilvl w:val="0"/>
          <w:numId w:val="2"/>
        </w:numPr>
        <w:spacing w:after="40"/>
      </w:pPr>
      <w:r>
        <w:rPr>
          <w:rFonts w:ascii="Calibri" w:cs="Calibri" w:eastAsia="Calibri" w:hAnsi="Calibri"/>
          <w:sz w:val="15"/>
          <w:szCs w:val="15"/>
        </w:rPr>
        <w:t xml:space="preserve">Honorarium and recognition framework (high-level)</w:t>
      </w:r>
    </w:p>
    <w:p>
      <w:pPr>
        <w:pStyle w:val="Heading2"/>
        <w:spacing w:after="90" w:before="200"/>
      </w:pPr>
      <w:r>
        <w:rPr>
          <w:rFonts w:ascii="Calibri" w:cs="Calibri" w:eastAsia="Calibri" w:hAnsi="Calibri"/>
          <w:b/>
          <w:bCs/>
          <w:color w:val="2874A6"/>
          <w:sz w:val="18"/>
          <w:szCs w:val="18"/>
        </w:rPr>
        <w:t xml:space="preserve">1.3 Content Principles</w:t>
      </w:r>
    </w:p>
    <w:p>
      <w:pPr>
        <w:pStyle w:val="ListParagraph"/>
        <w:numPr>
          <w:ilvl w:val="0"/>
          <w:numId w:val="2"/>
        </w:numPr>
        <w:spacing w:after="40"/>
      </w:pPr>
      <w:r>
        <w:rPr>
          <w:rFonts w:ascii="Calibri" w:cs="Calibri" w:eastAsia="Calibri" w:hAnsi="Calibri"/>
          <w:sz w:val="15"/>
          <w:szCs w:val="15"/>
        </w:rPr>
        <w:t xml:space="preserve">Accuracy first — zero tolerance for factual errors in syllabus content</w:t>
      </w:r>
    </w:p>
    <w:p>
      <w:pPr>
        <w:pStyle w:val="ListParagraph"/>
        <w:numPr>
          <w:ilvl w:val="0"/>
          <w:numId w:val="2"/>
        </w:numPr>
        <w:spacing w:after="40"/>
      </w:pPr>
      <w:r>
        <w:rPr>
          <w:rFonts w:ascii="Calibri" w:cs="Calibri" w:eastAsia="Calibri" w:hAnsi="Calibri"/>
          <w:sz w:val="15"/>
          <w:szCs w:val="15"/>
        </w:rPr>
        <w:t xml:space="preserve">Curriculum-aligned — every item mapped to official exam syllabus</w:t>
      </w:r>
    </w:p>
    <w:p>
      <w:pPr>
        <w:pStyle w:val="ListParagraph"/>
        <w:numPr>
          <w:ilvl w:val="0"/>
          <w:numId w:val="2"/>
        </w:numPr>
        <w:spacing w:after="40"/>
      </w:pPr>
      <w:r>
        <w:rPr>
          <w:rFonts w:ascii="Calibri" w:cs="Calibri" w:eastAsia="Calibri" w:hAnsi="Calibri"/>
          <w:sz w:val="15"/>
          <w:szCs w:val="15"/>
        </w:rPr>
        <w:t xml:space="preserve">Accessible — subtitles, clear audio, readable text on screen</w:t>
      </w:r>
    </w:p>
    <w:p>
      <w:pPr>
        <w:pStyle w:val="ListParagraph"/>
        <w:numPr>
          <w:ilvl w:val="0"/>
          <w:numId w:val="2"/>
        </w:numPr>
        <w:spacing w:after="40"/>
      </w:pPr>
      <w:r>
        <w:rPr>
          <w:rFonts w:ascii="Calibri" w:cs="Calibri" w:eastAsia="Calibri" w:hAnsi="Calibri"/>
          <w:sz w:val="15"/>
          <w:szCs w:val="15"/>
        </w:rPr>
        <w:t xml:space="preserve">Inclusive language and examples</w:t>
      </w:r>
    </w:p>
    <w:p>
      <w:pPr>
        <w:pStyle w:val="ListParagraph"/>
        <w:numPr>
          <w:ilvl w:val="0"/>
          <w:numId w:val="2"/>
        </w:numPr>
        <w:spacing w:after="40"/>
      </w:pPr>
      <w:r>
        <w:rPr>
          <w:rFonts w:ascii="Calibri" w:cs="Calibri" w:eastAsia="Calibri" w:hAnsi="Calibri"/>
          <w:sz w:val="15"/>
          <w:szCs w:val="15"/>
        </w:rPr>
        <w:t xml:space="preserve">Multilingual roadmap (Hindi + English first)</w:t>
      </w:r>
    </w:p>
    <w:p>
      <w:pPr>
        <w:pStyle w:val="ListParagraph"/>
        <w:numPr>
          <w:ilvl w:val="0"/>
          <w:numId w:val="2"/>
        </w:numPr>
        <w:spacing w:after="40"/>
      </w:pPr>
      <w:r>
        <w:rPr>
          <w:rFonts w:ascii="Calibri" w:cs="Calibri" w:eastAsia="Calibri" w:hAnsi="Calibri"/>
          <w:sz w:val="15"/>
          <w:szCs w:val="15"/>
        </w:rPr>
        <w:t xml:space="preserve">Student trust over speed of publishing</w:t>
      </w:r>
    </w:p>
    <w:p>
      <w:pPr>
        <w:pStyle w:val="Heading1"/>
        <w:spacing w:after="140" w:before="280"/>
      </w:pPr>
      <w:r>
        <w:rPr>
          <w:rFonts w:ascii="Calibri" w:cs="Calibri" w:eastAsia="Calibri" w:hAnsi="Calibri"/>
          <w:b/>
          <w:bCs/>
          <w:color w:val="1B4F72"/>
          <w:sz w:val="24"/>
          <w:szCs w:val="24"/>
        </w:rPr>
        <w:t xml:space="preserve">2. TEACHER ONBOARDING &amp; VERIFICATION</w:t>
      </w:r>
    </w:p>
    <w:p>
      <w:pPr>
        <w:pStyle w:val="Heading2"/>
        <w:spacing w:after="90" w:before="200"/>
      </w:pPr>
      <w:r>
        <w:rPr>
          <w:rFonts w:ascii="Calibri" w:cs="Calibri" w:eastAsia="Calibri" w:hAnsi="Calibri"/>
          <w:b/>
          <w:bCs/>
          <w:color w:val="2874A6"/>
          <w:sz w:val="18"/>
          <w:szCs w:val="18"/>
        </w:rPr>
        <w:t xml:space="preserve">2.1 Eligibility (Indicative)</w:t>
      </w:r>
    </w:p>
    <w:p>
      <w:pPr>
        <w:pStyle w:val="ListParagraph"/>
        <w:numPr>
          <w:ilvl w:val="0"/>
          <w:numId w:val="2"/>
        </w:numPr>
        <w:spacing w:after="40"/>
      </w:pPr>
      <w:r>
        <w:rPr>
          <w:rFonts w:ascii="Calibri" w:cs="Calibri" w:eastAsia="Calibri" w:hAnsi="Calibri"/>
          <w:sz w:val="15"/>
          <w:szCs w:val="15"/>
        </w:rPr>
        <w:t xml:space="preserve">Subject matter expertise aligned with target exams (SSC, Banking, UPSC, Railways, etc.)</w:t>
      </w:r>
    </w:p>
    <w:p>
      <w:pPr>
        <w:pStyle w:val="ListParagraph"/>
        <w:numPr>
          <w:ilvl w:val="0"/>
          <w:numId w:val="2"/>
        </w:numPr>
        <w:spacing w:after="40"/>
      </w:pPr>
      <w:r>
        <w:rPr>
          <w:rFonts w:ascii="Calibri" w:cs="Calibri" w:eastAsia="Calibri" w:hAnsi="Calibri"/>
          <w:sz w:val="15"/>
          <w:szCs w:val="15"/>
        </w:rPr>
        <w:t xml:space="preserve">Relevant academic qualifications and/or proven teaching / professional experience</w:t>
      </w:r>
    </w:p>
    <w:p>
      <w:pPr>
        <w:pStyle w:val="ListParagraph"/>
        <w:numPr>
          <w:ilvl w:val="0"/>
          <w:numId w:val="2"/>
        </w:numPr>
        <w:spacing w:after="40"/>
      </w:pPr>
      <w:r>
        <w:rPr>
          <w:rFonts w:ascii="Calibri" w:cs="Calibri" w:eastAsia="Calibri" w:hAnsi="Calibri"/>
          <w:sz w:val="15"/>
          <w:szCs w:val="15"/>
        </w:rPr>
        <w:t xml:space="preserve">Ability to produce clear video lectures and/or live sessions</w:t>
      </w:r>
    </w:p>
    <w:p>
      <w:pPr>
        <w:pStyle w:val="ListParagraph"/>
        <w:numPr>
          <w:ilvl w:val="0"/>
          <w:numId w:val="2"/>
        </w:numPr>
        <w:spacing w:after="40"/>
      </w:pPr>
      <w:r>
        <w:rPr>
          <w:rFonts w:ascii="Calibri" w:cs="Calibri" w:eastAsia="Calibri" w:hAnsi="Calibri"/>
          <w:sz w:val="15"/>
          <w:szCs w:val="15"/>
        </w:rPr>
        <w:t xml:space="preserve">Willingness to follow platform guidelines and quality standards</w:t>
      </w:r>
    </w:p>
    <w:p>
      <w:pPr>
        <w:pStyle w:val="ListParagraph"/>
        <w:numPr>
          <w:ilvl w:val="0"/>
          <w:numId w:val="2"/>
        </w:numPr>
        <w:spacing w:after="40"/>
      </w:pPr>
      <w:r>
        <w:rPr>
          <w:rFonts w:ascii="Calibri" w:cs="Calibri" w:eastAsia="Calibri" w:hAnsi="Calibri"/>
          <w:sz w:val="15"/>
          <w:szCs w:val="15"/>
        </w:rPr>
        <w:t xml:space="preserve">Clean professional background (verification checks as defined by Ministry panel)</w:t>
      </w:r>
    </w:p>
    <w:p>
      <w:pPr>
        <w:pStyle w:val="Heading2"/>
        <w:spacing w:after="90" w:before="200"/>
      </w:pPr>
      <w:r>
        <w:rPr>
          <w:rFonts w:ascii="Calibri" w:cs="Calibri" w:eastAsia="Calibri" w:hAnsi="Calibri"/>
          <w:b/>
          <w:bCs/>
          <w:color w:val="2874A6"/>
          <w:sz w:val="18"/>
          <w:szCs w:val="18"/>
        </w:rPr>
        <w:t xml:space="preserve">2.2 Onboarding Steps (from PRD)</w:t>
      </w:r>
    </w:p>
    <w:p>
      <w:pPr>
        <w:pStyle w:val="ListParagraph"/>
        <w:numPr>
          <w:ilvl w:val="0"/>
          <w:numId w:val="3"/>
        </w:numPr>
        <w:spacing w:after="40"/>
      </w:pPr>
      <w:r>
        <w:rPr>
          <w:rFonts w:ascii="Calibri" w:cs="Calibri" w:eastAsia="Calibri" w:hAnsi="Calibri"/>
          <w:sz w:val="15"/>
          <w:szCs w:val="15"/>
        </w:rPr>
        <w:t xml:space="preserve">Apply — Teacher submits credentials, subjects, exam expertise via Teacher Portal</w:t>
      </w:r>
    </w:p>
    <w:p>
      <w:pPr>
        <w:pStyle w:val="ListParagraph"/>
        <w:numPr>
          <w:ilvl w:val="0"/>
          <w:numId w:val="3"/>
        </w:numPr>
        <w:spacing w:after="40"/>
      </w:pPr>
      <w:r>
        <w:rPr>
          <w:rFonts w:ascii="Calibri" w:cs="Calibri" w:eastAsia="Calibri" w:hAnsi="Calibri"/>
          <w:sz w:val="15"/>
          <w:szCs w:val="15"/>
        </w:rPr>
        <w:t xml:space="preserve">Review — Platform admin verifies degrees, certifications, experience (Day 1–3)</w:t>
      </w:r>
    </w:p>
    <w:p>
      <w:pPr>
        <w:pStyle w:val="ListParagraph"/>
        <w:numPr>
          <w:ilvl w:val="0"/>
          <w:numId w:val="3"/>
        </w:numPr>
        <w:spacing w:after="40"/>
      </w:pPr>
      <w:r>
        <w:rPr>
          <w:rFonts w:ascii="Calibri" w:cs="Calibri" w:eastAsia="Calibri" w:hAnsi="Calibri"/>
          <w:sz w:val="15"/>
          <w:szCs w:val="15"/>
        </w:rPr>
        <w:t xml:space="preserve">Demo — Teacher records 10-minute demo video on assigned topic (Day 4–6)</w:t>
      </w:r>
    </w:p>
    <w:p>
      <w:pPr>
        <w:pStyle w:val="ListParagraph"/>
        <w:numPr>
          <w:ilvl w:val="0"/>
          <w:numId w:val="3"/>
        </w:numPr>
        <w:spacing w:after="40"/>
      </w:pPr>
      <w:r>
        <w:rPr>
          <w:rFonts w:ascii="Calibri" w:cs="Calibri" w:eastAsia="Calibri" w:hAnsi="Calibri"/>
          <w:sz w:val="15"/>
          <w:szCs w:val="15"/>
        </w:rPr>
        <w:t xml:space="preserve">Expert Check — Ministry-appointed subject expert reviews demo (Day 7–10)</w:t>
      </w:r>
    </w:p>
    <w:p>
      <w:pPr>
        <w:pStyle w:val="ListParagraph"/>
        <w:numPr>
          <w:ilvl w:val="0"/>
          <w:numId w:val="3"/>
        </w:numPr>
        <w:spacing w:after="40"/>
      </w:pPr>
      <w:r>
        <w:rPr>
          <w:rFonts w:ascii="Calibri" w:cs="Calibri" w:eastAsia="Calibri" w:hAnsi="Calibri"/>
          <w:sz w:val="15"/>
          <w:szCs w:val="15"/>
        </w:rPr>
        <w:t xml:space="preserve">Approve — Teacher receives portal access, recording guidelines, topic assignment (Day 11)</w:t>
      </w:r>
    </w:p>
    <w:p>
      <w:pPr>
        <w:pStyle w:val="ListParagraph"/>
        <w:numPr>
          <w:ilvl w:val="0"/>
          <w:numId w:val="3"/>
        </w:numPr>
        <w:spacing w:after="40"/>
      </w:pPr>
      <w:r>
        <w:rPr>
          <w:rFonts w:ascii="Calibri" w:cs="Calibri" w:eastAsia="Calibri" w:hAnsi="Calibri"/>
          <w:sz w:val="15"/>
          <w:szCs w:val="15"/>
        </w:rPr>
        <w:t xml:space="preserve">Monitor — Ongoing quality audits and student ratings</w:t>
      </w:r>
    </w:p>
    <w:p>
      <w:pPr>
        <w:pStyle w:val="Heading2"/>
        <w:spacing w:after="90" w:before="200"/>
      </w:pPr>
      <w:r>
        <w:rPr>
          <w:rFonts w:ascii="Calibri" w:cs="Calibri" w:eastAsia="Calibri" w:hAnsi="Calibri"/>
          <w:b/>
          <w:bCs/>
          <w:color w:val="2874A6"/>
          <w:sz w:val="18"/>
          <w:szCs w:val="18"/>
        </w:rPr>
        <w:t xml:space="preserve">2.3 Verification Authority</w:t>
      </w:r>
    </w:p>
    <w:p>
      <w:pPr>
        <w:spacing w:after="80"/>
      </w:pPr>
      <w:r>
        <w:rPr>
          <w:rFonts w:ascii="Calibri" w:cs="Calibri" w:eastAsia="Calibri" w:hAnsi="Calibri"/>
          <w:sz w:val="16"/>
          <w:szCs w:val="16"/>
        </w:rPr>
        <w:t xml:space="preserve">Final verification authority rests with a Ministry-appointed independent expert panel to maintain credibility and avoid political or unqualified influence. Platform admin supports documentation and logistics only.</w:t>
      </w:r>
    </w:p>
    <w:p>
      <w:pPr>
        <w:pStyle w:val="Heading2"/>
        <w:spacing w:after="90" w:before="200"/>
      </w:pPr>
      <w:r>
        <w:rPr>
          <w:rFonts w:ascii="Calibri" w:cs="Calibri" w:eastAsia="Calibri" w:hAnsi="Calibri"/>
          <w:b/>
          <w:bCs/>
          <w:color w:val="2874A6"/>
          <w:sz w:val="18"/>
          <w:szCs w:val="18"/>
        </w:rPr>
        <w:t xml:space="preserve">2.4 Teacher Types &amp; Badges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Type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Description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Subject Expert Teacher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Experienced educators, professors, specialists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Exam Topper / Mentor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Recent successful candidates who can share strategy and experience</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Retired Officer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Retired civil servants / officers with domain insight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Verified Badge</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Granted only after full verification; visible to students</w:t>
            </w:r>
          </w:p>
        </w:tc>
      </w:tr>
    </w:tbl>
    <w:p>
      <w:pPr>
        <w:pStyle w:val="Heading1"/>
        <w:spacing w:after="140" w:before="280"/>
      </w:pPr>
      <w:r>
        <w:rPr>
          <w:rFonts w:ascii="Calibri" w:cs="Calibri" w:eastAsia="Calibri" w:hAnsi="Calibri"/>
          <w:b/>
          <w:bCs/>
          <w:color w:val="1B4F72"/>
          <w:sz w:val="24"/>
          <w:szCs w:val="24"/>
        </w:rPr>
        <w:t xml:space="preserve">3. CONTENT QUALITY STANDARDS</w:t>
      </w:r>
    </w:p>
    <w:p>
      <w:pPr>
        <w:pStyle w:val="Heading2"/>
        <w:spacing w:after="90" w:before="200"/>
      </w:pPr>
      <w:r>
        <w:rPr>
          <w:rFonts w:ascii="Calibri" w:cs="Calibri" w:eastAsia="Calibri" w:hAnsi="Calibri"/>
          <w:b/>
          <w:bCs/>
          <w:color w:val="2874A6"/>
          <w:sz w:val="18"/>
          <w:szCs w:val="18"/>
        </w:rPr>
        <w:t xml:space="preserve">3.1 Video Standards</w:t>
      </w:r>
    </w:p>
    <w:p>
      <w:pPr>
        <w:pStyle w:val="ListParagraph"/>
        <w:numPr>
          <w:ilvl w:val="0"/>
          <w:numId w:val="2"/>
        </w:numPr>
        <w:spacing w:after="40"/>
      </w:pPr>
      <w:r>
        <w:rPr>
          <w:rFonts w:ascii="Calibri" w:cs="Calibri" w:eastAsia="Calibri" w:hAnsi="Calibri"/>
          <w:sz w:val="15"/>
          <w:szCs w:val="15"/>
        </w:rPr>
        <w:t xml:space="preserve">Minimum recording resolution: 1080p; minimum upload acceptance: 720p</w:t>
      </w:r>
    </w:p>
    <w:p>
      <w:pPr>
        <w:pStyle w:val="ListParagraph"/>
        <w:numPr>
          <w:ilvl w:val="0"/>
          <w:numId w:val="2"/>
        </w:numPr>
        <w:spacing w:after="40"/>
      </w:pPr>
      <w:r>
        <w:rPr>
          <w:rFonts w:ascii="Calibri" w:cs="Calibri" w:eastAsia="Calibri" w:hAnsi="Calibri"/>
          <w:sz w:val="15"/>
          <w:szCs w:val="15"/>
        </w:rPr>
        <w:t xml:space="preserve">Clear audio — no significant background noise; preferred USB/condenser microphone</w:t>
      </w:r>
    </w:p>
    <w:p>
      <w:pPr>
        <w:pStyle w:val="ListParagraph"/>
        <w:numPr>
          <w:ilvl w:val="0"/>
          <w:numId w:val="2"/>
        </w:numPr>
        <w:spacing w:after="40"/>
      </w:pPr>
      <w:r>
        <w:rPr>
          <w:rFonts w:ascii="Calibri" w:cs="Calibri" w:eastAsia="Calibri" w:hAnsi="Calibri"/>
          <w:sz w:val="15"/>
          <w:szCs w:val="15"/>
        </w:rPr>
        <w:t xml:space="preserve">Language: Hindi-medium for all core exams; English optional for same topics</w:t>
      </w:r>
    </w:p>
    <w:p>
      <w:pPr>
        <w:pStyle w:val="ListParagraph"/>
        <w:numPr>
          <w:ilvl w:val="0"/>
          <w:numId w:val="2"/>
        </w:numPr>
        <w:spacing w:after="40"/>
      </w:pPr>
      <w:r>
        <w:rPr>
          <w:rFonts w:ascii="Calibri" w:cs="Calibri" w:eastAsia="Calibri" w:hAnsi="Calibri"/>
          <w:sz w:val="15"/>
          <w:szCs w:val="15"/>
        </w:rPr>
        <w:t xml:space="preserve">Accurate subtitles (Hindi + English minimum) with &gt;90% accuracy before publish</w:t>
      </w:r>
    </w:p>
    <w:p>
      <w:pPr>
        <w:pStyle w:val="ListParagraph"/>
        <w:numPr>
          <w:ilvl w:val="0"/>
          <w:numId w:val="2"/>
        </w:numPr>
        <w:spacing w:after="40"/>
      </w:pPr>
      <w:r>
        <w:rPr>
          <w:rFonts w:ascii="Calibri" w:cs="Calibri" w:eastAsia="Calibri" w:hAnsi="Calibri"/>
          <w:sz w:val="15"/>
          <w:szCs w:val="15"/>
        </w:rPr>
        <w:t xml:space="preserve">On-screen text minimum font size 24pt equivalent for readability</w:t>
      </w:r>
    </w:p>
    <w:p>
      <w:pPr>
        <w:pStyle w:val="ListParagraph"/>
        <w:numPr>
          <w:ilvl w:val="0"/>
          <w:numId w:val="2"/>
        </w:numPr>
        <w:spacing w:after="40"/>
      </w:pPr>
      <w:r>
        <w:rPr>
          <w:rFonts w:ascii="Calibri" w:cs="Calibri" w:eastAsia="Calibri" w:hAnsi="Calibri"/>
          <w:sz w:val="15"/>
          <w:szCs w:val="15"/>
        </w:rPr>
        <w:t xml:space="preserve">Structured chapters for videos longer than ~10 minutes</w:t>
      </w:r>
    </w:p>
    <w:p>
      <w:pPr>
        <w:pStyle w:val="ListParagraph"/>
        <w:numPr>
          <w:ilvl w:val="0"/>
          <w:numId w:val="2"/>
        </w:numPr>
        <w:spacing w:after="40"/>
      </w:pPr>
      <w:r>
        <w:rPr>
          <w:rFonts w:ascii="Calibri" w:cs="Calibri" w:eastAsia="Calibri" w:hAnsi="Calibri"/>
          <w:sz w:val="15"/>
          <w:szCs w:val="15"/>
        </w:rPr>
        <w:t xml:space="preserve">No off-syllabus content; every video mapped to official syllabus topic</w:t>
      </w:r>
    </w:p>
    <w:p>
      <w:pPr>
        <w:pStyle w:val="ListParagraph"/>
        <w:numPr>
          <w:ilvl w:val="0"/>
          <w:numId w:val="2"/>
        </w:numPr>
        <w:spacing w:after="40"/>
      </w:pPr>
      <w:r>
        <w:rPr>
          <w:rFonts w:ascii="Calibri" w:cs="Calibri" w:eastAsia="Calibri" w:hAnsi="Calibri"/>
          <w:sz w:val="15"/>
          <w:szCs w:val="15"/>
        </w:rPr>
        <w:t xml:space="preserve">Zero tolerance for factually incorrect answers or concepts</w:t>
      </w:r>
    </w:p>
    <w:p>
      <w:pPr>
        <w:pStyle w:val="Heading2"/>
        <w:spacing w:after="90" w:before="200"/>
      </w:pPr>
      <w:r>
        <w:rPr>
          <w:rFonts w:ascii="Calibri" w:cs="Calibri" w:eastAsia="Calibri" w:hAnsi="Calibri"/>
          <w:b/>
          <w:bCs/>
          <w:color w:val="2874A6"/>
          <w:sz w:val="18"/>
          <w:szCs w:val="18"/>
        </w:rPr>
        <w:t xml:space="preserve">3.2 Video Types (per topic)</w:t>
      </w:r>
    </w:p>
    <w:p>
      <w:pPr>
        <w:pStyle w:val="ListParagraph"/>
        <w:numPr>
          <w:ilvl w:val="0"/>
          <w:numId w:val="2"/>
        </w:numPr>
        <w:spacing w:after="40"/>
      </w:pPr>
      <w:r>
        <w:rPr>
          <w:rFonts w:ascii="Calibri" w:cs="Calibri" w:eastAsia="Calibri" w:hAnsi="Calibri"/>
          <w:sz w:val="15"/>
          <w:szCs w:val="15"/>
        </w:rPr>
        <w:t xml:space="preserve">Concept explanation</w:t>
      </w:r>
    </w:p>
    <w:p>
      <w:pPr>
        <w:pStyle w:val="ListParagraph"/>
        <w:numPr>
          <w:ilvl w:val="0"/>
          <w:numId w:val="2"/>
        </w:numPr>
        <w:spacing w:after="40"/>
      </w:pPr>
      <w:r>
        <w:rPr>
          <w:rFonts w:ascii="Calibri" w:cs="Calibri" w:eastAsia="Calibri" w:hAnsi="Calibri"/>
          <w:sz w:val="15"/>
          <w:szCs w:val="15"/>
        </w:rPr>
        <w:t xml:space="preserve">Shortcuts / tricks / problem-solving techniques</w:t>
      </w:r>
    </w:p>
    <w:p>
      <w:pPr>
        <w:pStyle w:val="ListParagraph"/>
        <w:numPr>
          <w:ilvl w:val="0"/>
          <w:numId w:val="2"/>
        </w:numPr>
        <w:spacing w:after="40"/>
      </w:pPr>
      <w:r>
        <w:rPr>
          <w:rFonts w:ascii="Calibri" w:cs="Calibri" w:eastAsia="Calibri" w:hAnsi="Calibri"/>
          <w:sz w:val="15"/>
          <w:szCs w:val="15"/>
        </w:rPr>
        <w:t xml:space="preserve">Previous Year Question (PYQ) solutions</w:t>
      </w:r>
    </w:p>
    <w:p>
      <w:pPr>
        <w:pStyle w:val="Heading2"/>
        <w:spacing w:after="90" w:before="200"/>
      </w:pPr>
      <w:r>
        <w:rPr>
          <w:rFonts w:ascii="Calibri" w:cs="Calibri" w:eastAsia="Calibri" w:hAnsi="Calibri"/>
          <w:b/>
          <w:bCs/>
          <w:color w:val="2874A6"/>
          <w:sz w:val="18"/>
          <w:szCs w:val="18"/>
        </w:rPr>
        <w:t xml:space="preserve">3.3 Question Bank Standards</w:t>
      </w:r>
    </w:p>
    <w:p>
      <w:pPr>
        <w:pStyle w:val="ListParagraph"/>
        <w:numPr>
          <w:ilvl w:val="0"/>
          <w:numId w:val="2"/>
        </w:numPr>
        <w:spacing w:after="40"/>
      </w:pPr>
      <w:r>
        <w:rPr>
          <w:rFonts w:ascii="Calibri" w:cs="Calibri" w:eastAsia="Calibri" w:hAnsi="Calibri"/>
          <w:sz w:val="15"/>
          <w:szCs w:val="15"/>
        </w:rPr>
        <w:t xml:space="preserve">Minimum 50,000 questions target at full scale; Phase-wise build-up</w:t>
      </w:r>
    </w:p>
    <w:p>
      <w:pPr>
        <w:pStyle w:val="ListParagraph"/>
        <w:numPr>
          <w:ilvl w:val="0"/>
          <w:numId w:val="2"/>
        </w:numPr>
        <w:spacing w:after="40"/>
      </w:pPr>
      <w:r>
        <w:rPr>
          <w:rFonts w:ascii="Calibri" w:cs="Calibri" w:eastAsia="Calibri" w:hAnsi="Calibri"/>
          <w:sz w:val="15"/>
          <w:szCs w:val="15"/>
        </w:rPr>
        <w:t xml:space="preserve">Each question tagged: exam, subject, topic, difficulty (1–5), year (if PYQ), language</w:t>
      </w:r>
    </w:p>
    <w:p>
      <w:pPr>
        <w:pStyle w:val="ListParagraph"/>
        <w:numPr>
          <w:ilvl w:val="0"/>
          <w:numId w:val="2"/>
        </w:numPr>
        <w:spacing w:after="40"/>
      </w:pPr>
      <w:r>
        <w:rPr>
          <w:rFonts w:ascii="Calibri" w:cs="Calibri" w:eastAsia="Calibri" w:hAnsi="Calibri"/>
          <w:sz w:val="15"/>
          <w:szCs w:val="15"/>
        </w:rPr>
        <w:t xml:space="preserve">Clear stem, unambiguous options, single correct answer for standard MCQs</w:t>
      </w:r>
    </w:p>
    <w:p>
      <w:pPr>
        <w:pStyle w:val="ListParagraph"/>
        <w:numPr>
          <w:ilvl w:val="0"/>
          <w:numId w:val="2"/>
        </w:numPr>
        <w:spacing w:after="40"/>
      </w:pPr>
      <w:r>
        <w:rPr>
          <w:rFonts w:ascii="Calibri" w:cs="Calibri" w:eastAsia="Calibri" w:hAnsi="Calibri"/>
          <w:sz w:val="15"/>
          <w:szCs w:val="15"/>
        </w:rPr>
        <w:t xml:space="preserve">Detailed solution text; link to solution video where available</w:t>
      </w:r>
    </w:p>
    <w:p>
      <w:pPr>
        <w:pStyle w:val="ListParagraph"/>
        <w:numPr>
          <w:ilvl w:val="0"/>
          <w:numId w:val="2"/>
        </w:numPr>
        <w:spacing w:after="40"/>
      </w:pPr>
      <w:r>
        <w:rPr>
          <w:rFonts w:ascii="Calibri" w:cs="Calibri" w:eastAsia="Calibri" w:hAnsi="Calibri"/>
          <w:sz w:val="15"/>
          <w:szCs w:val="15"/>
        </w:rPr>
        <w:t xml:space="preserve">Review by subject expert before activation</w:t>
      </w:r>
    </w:p>
    <w:p>
      <w:pPr>
        <w:pStyle w:val="ListParagraph"/>
        <w:numPr>
          <w:ilvl w:val="0"/>
          <w:numId w:val="2"/>
        </w:numPr>
        <w:spacing w:after="40"/>
      </w:pPr>
      <w:r>
        <w:rPr>
          <w:rFonts w:ascii="Calibri" w:cs="Calibri" w:eastAsia="Calibri" w:hAnsi="Calibri"/>
          <w:sz w:val="15"/>
          <w:szCs w:val="15"/>
        </w:rPr>
        <w:t xml:space="preserve">No copyrighted material used without rights</w:t>
      </w:r>
    </w:p>
    <w:p>
      <w:pPr>
        <w:pStyle w:val="Heading2"/>
        <w:spacing w:after="90" w:before="200"/>
      </w:pPr>
      <w:r>
        <w:rPr>
          <w:rFonts w:ascii="Calibri" w:cs="Calibri" w:eastAsia="Calibri" w:hAnsi="Calibri"/>
          <w:b/>
          <w:bCs/>
          <w:color w:val="2874A6"/>
          <w:sz w:val="18"/>
          <w:szCs w:val="18"/>
        </w:rPr>
        <w:t xml:space="preserve">3.4 Live Class Standards</w:t>
      </w:r>
    </w:p>
    <w:p>
      <w:pPr>
        <w:pStyle w:val="ListParagraph"/>
        <w:numPr>
          <w:ilvl w:val="0"/>
          <w:numId w:val="2"/>
        </w:numPr>
        <w:spacing w:after="40"/>
      </w:pPr>
      <w:r>
        <w:rPr>
          <w:rFonts w:ascii="Calibri" w:cs="Calibri" w:eastAsia="Calibri" w:hAnsi="Calibri"/>
          <w:sz w:val="15"/>
          <w:szCs w:val="15"/>
        </w:rPr>
        <w:t xml:space="preserve">Punctuality — start and end as scheduled</w:t>
      </w:r>
    </w:p>
    <w:p>
      <w:pPr>
        <w:pStyle w:val="ListParagraph"/>
        <w:numPr>
          <w:ilvl w:val="0"/>
          <w:numId w:val="2"/>
        </w:numPr>
        <w:spacing w:after="40"/>
      </w:pPr>
      <w:r>
        <w:rPr>
          <w:rFonts w:ascii="Calibri" w:cs="Calibri" w:eastAsia="Calibri" w:hAnsi="Calibri"/>
          <w:sz w:val="15"/>
          <w:szCs w:val="15"/>
        </w:rPr>
        <w:t xml:space="preserve">Prepared outline / slides shared in advance where applicable</w:t>
      </w:r>
    </w:p>
    <w:p>
      <w:pPr>
        <w:pStyle w:val="ListParagraph"/>
        <w:numPr>
          <w:ilvl w:val="0"/>
          <w:numId w:val="2"/>
        </w:numPr>
        <w:spacing w:after="40"/>
      </w:pPr>
      <w:r>
        <w:rPr>
          <w:rFonts w:ascii="Calibri" w:cs="Calibri" w:eastAsia="Calibri" w:hAnsi="Calibri"/>
          <w:sz w:val="15"/>
          <w:szCs w:val="15"/>
        </w:rPr>
        <w:t xml:space="preserve">Interactive elements used appropriately (polls, Q&amp;A)</w:t>
      </w:r>
    </w:p>
    <w:p>
      <w:pPr>
        <w:pStyle w:val="ListParagraph"/>
        <w:numPr>
          <w:ilvl w:val="0"/>
          <w:numId w:val="2"/>
        </w:numPr>
        <w:spacing w:after="40"/>
      </w:pPr>
      <w:r>
        <w:rPr>
          <w:rFonts w:ascii="Calibri" w:cs="Calibri" w:eastAsia="Calibri" w:hAnsi="Calibri"/>
          <w:sz w:val="15"/>
          <w:szCs w:val="15"/>
        </w:rPr>
        <w:t xml:space="preserve">Professional conduct and inclusive language</w:t>
      </w:r>
    </w:p>
    <w:p>
      <w:pPr>
        <w:pStyle w:val="ListParagraph"/>
        <w:numPr>
          <w:ilvl w:val="0"/>
          <w:numId w:val="2"/>
        </w:numPr>
        <w:spacing w:after="40"/>
      </w:pPr>
      <w:r>
        <w:rPr>
          <w:rFonts w:ascii="Calibri" w:cs="Calibri" w:eastAsia="Calibri" w:hAnsi="Calibri"/>
          <w:sz w:val="15"/>
          <w:szCs w:val="15"/>
        </w:rPr>
        <w:t xml:space="preserve">Recording automatically processed and added to library within target SLA (2 hours)</w:t>
      </w:r>
    </w:p>
    <w:p>
      <w:pPr>
        <w:pStyle w:val="Heading1"/>
        <w:spacing w:after="140" w:before="280"/>
      </w:pPr>
      <w:r>
        <w:rPr>
          <w:rFonts w:ascii="Calibri" w:cs="Calibri" w:eastAsia="Calibri" w:hAnsi="Calibri"/>
          <w:b/>
          <w:bCs/>
          <w:color w:val="1B4F72"/>
          <w:sz w:val="24"/>
          <w:szCs w:val="24"/>
        </w:rPr>
        <w:t xml:space="preserve">4. CONTENT PRODUCTION WORKFLOW</w:t>
      </w:r>
    </w:p>
    <w:p>
      <w:pPr>
        <w:pStyle w:val="Heading2"/>
        <w:spacing w:after="90" w:before="200"/>
      </w:pPr>
      <w:r>
        <w:rPr>
          <w:rFonts w:ascii="Calibri" w:cs="Calibri" w:eastAsia="Calibri" w:hAnsi="Calibri"/>
          <w:b/>
          <w:bCs/>
          <w:color w:val="2874A6"/>
          <w:sz w:val="18"/>
          <w:szCs w:val="18"/>
        </w:rPr>
        <w:t xml:space="preserve">4.1 Video Lifecycle</w:t>
      </w:r>
    </w:p>
    <w:p>
      <w:pPr>
        <w:pStyle w:val="ListParagraph"/>
        <w:numPr>
          <w:ilvl w:val="0"/>
          <w:numId w:val="3"/>
        </w:numPr>
        <w:spacing w:after="40"/>
      </w:pPr>
      <w:r>
        <w:rPr>
          <w:rFonts w:ascii="Calibri" w:cs="Calibri" w:eastAsia="Calibri" w:hAnsi="Calibri"/>
          <w:sz w:val="15"/>
          <w:szCs w:val="15"/>
        </w:rPr>
        <w:t xml:space="preserve">Topic assignment (based on curriculum gaps and priority)</w:t>
      </w:r>
    </w:p>
    <w:p>
      <w:pPr>
        <w:pStyle w:val="ListParagraph"/>
        <w:numPr>
          <w:ilvl w:val="0"/>
          <w:numId w:val="3"/>
        </w:numPr>
        <w:spacing w:after="40"/>
      </w:pPr>
      <w:r>
        <w:rPr>
          <w:rFonts w:ascii="Calibri" w:cs="Calibri" w:eastAsia="Calibri" w:hAnsi="Calibri"/>
          <w:sz w:val="15"/>
          <w:szCs w:val="15"/>
        </w:rPr>
        <w:t xml:space="preserve">Teacher records and uploads via Teacher Portal</w:t>
      </w:r>
    </w:p>
    <w:p>
      <w:pPr>
        <w:pStyle w:val="ListParagraph"/>
        <w:numPr>
          <w:ilvl w:val="0"/>
          <w:numId w:val="3"/>
        </w:numPr>
        <w:spacing w:after="40"/>
      </w:pPr>
      <w:r>
        <w:rPr>
          <w:rFonts w:ascii="Calibri" w:cs="Calibri" w:eastAsia="Calibri" w:hAnsi="Calibri"/>
          <w:sz w:val="15"/>
          <w:szCs w:val="15"/>
        </w:rPr>
        <w:t xml:space="preserve">Automated processing (transcoding, subtitle draft, chapter detection)</w:t>
      </w:r>
    </w:p>
    <w:p>
      <w:pPr>
        <w:pStyle w:val="ListParagraph"/>
        <w:numPr>
          <w:ilvl w:val="0"/>
          <w:numId w:val="3"/>
        </w:numPr>
        <w:spacing w:after="40"/>
      </w:pPr>
      <w:r>
        <w:rPr>
          <w:rFonts w:ascii="Calibri" w:cs="Calibri" w:eastAsia="Calibri" w:hAnsi="Calibri"/>
          <w:sz w:val="15"/>
          <w:szCs w:val="15"/>
        </w:rPr>
        <w:t xml:space="preserve">Teacher or content team reviews auto-generated subtitles/chapters</w:t>
      </w:r>
    </w:p>
    <w:p>
      <w:pPr>
        <w:pStyle w:val="ListParagraph"/>
        <w:numPr>
          <w:ilvl w:val="0"/>
          <w:numId w:val="3"/>
        </w:numPr>
        <w:spacing w:after="40"/>
      </w:pPr>
      <w:r>
        <w:rPr>
          <w:rFonts w:ascii="Calibri" w:cs="Calibri" w:eastAsia="Calibri" w:hAnsi="Calibri"/>
          <w:sz w:val="15"/>
          <w:szCs w:val="15"/>
        </w:rPr>
        <w:t xml:space="preserve">Subject expert / moderator reviews for accuracy and quality</w:t>
      </w:r>
    </w:p>
    <w:p>
      <w:pPr>
        <w:pStyle w:val="ListParagraph"/>
        <w:numPr>
          <w:ilvl w:val="0"/>
          <w:numId w:val="3"/>
        </w:numPr>
        <w:spacing w:after="40"/>
      </w:pPr>
      <w:r>
        <w:rPr>
          <w:rFonts w:ascii="Calibri" w:cs="Calibri" w:eastAsia="Calibri" w:hAnsi="Calibri"/>
          <w:sz w:val="15"/>
          <w:szCs w:val="15"/>
        </w:rPr>
        <w:t xml:space="preserve">Approval → Publish (or Reject with feedback)</w:t>
      </w:r>
    </w:p>
    <w:p>
      <w:pPr>
        <w:pStyle w:val="ListParagraph"/>
        <w:numPr>
          <w:ilvl w:val="0"/>
          <w:numId w:val="3"/>
        </w:numPr>
        <w:spacing w:after="40"/>
      </w:pPr>
      <w:r>
        <w:rPr>
          <w:rFonts w:ascii="Calibri" w:cs="Calibri" w:eastAsia="Calibri" w:hAnsi="Calibri"/>
          <w:sz w:val="15"/>
          <w:szCs w:val="15"/>
        </w:rPr>
        <w:t xml:space="preserve">Post-publish: student ratings and periodic quality audit</w:t>
      </w:r>
    </w:p>
    <w:p>
      <w:pPr>
        <w:pStyle w:val="Heading2"/>
        <w:spacing w:after="90" w:before="200"/>
      </w:pPr>
      <w:r>
        <w:rPr>
          <w:rFonts w:ascii="Calibri" w:cs="Calibri" w:eastAsia="Calibri" w:hAnsi="Calibri"/>
          <w:b/>
          <w:bCs/>
          <w:color w:val="2874A6"/>
          <w:sz w:val="18"/>
          <w:szCs w:val="18"/>
        </w:rPr>
        <w:t xml:space="preserve">4.2 Question Lifecycle</w:t>
      </w:r>
    </w:p>
    <w:p>
      <w:pPr>
        <w:pStyle w:val="ListParagraph"/>
        <w:numPr>
          <w:ilvl w:val="0"/>
          <w:numId w:val="3"/>
        </w:numPr>
        <w:spacing w:after="40"/>
      </w:pPr>
      <w:r>
        <w:rPr>
          <w:rFonts w:ascii="Calibri" w:cs="Calibri" w:eastAsia="Calibri" w:hAnsi="Calibri"/>
          <w:sz w:val="15"/>
          <w:szCs w:val="15"/>
        </w:rPr>
        <w:t xml:space="preserve">Authoring (internal team or verified teachers)</w:t>
      </w:r>
    </w:p>
    <w:p>
      <w:pPr>
        <w:pStyle w:val="ListParagraph"/>
        <w:numPr>
          <w:ilvl w:val="0"/>
          <w:numId w:val="3"/>
        </w:numPr>
        <w:spacing w:after="40"/>
      </w:pPr>
      <w:r>
        <w:rPr>
          <w:rFonts w:ascii="Calibri" w:cs="Calibri" w:eastAsia="Calibri" w:hAnsi="Calibri"/>
          <w:sz w:val="15"/>
          <w:szCs w:val="15"/>
        </w:rPr>
        <w:t xml:space="preserve">Peer / expert review</w:t>
      </w:r>
    </w:p>
    <w:p>
      <w:pPr>
        <w:pStyle w:val="ListParagraph"/>
        <w:numPr>
          <w:ilvl w:val="0"/>
          <w:numId w:val="3"/>
        </w:numPr>
        <w:spacing w:after="40"/>
      </w:pPr>
      <w:r>
        <w:rPr>
          <w:rFonts w:ascii="Calibri" w:cs="Calibri" w:eastAsia="Calibri" w:hAnsi="Calibri"/>
          <w:sz w:val="15"/>
          <w:szCs w:val="15"/>
        </w:rPr>
        <w:t xml:space="preserve">Tagging and metadata completion</w:t>
      </w:r>
    </w:p>
    <w:p>
      <w:pPr>
        <w:pStyle w:val="ListParagraph"/>
        <w:numPr>
          <w:ilvl w:val="0"/>
          <w:numId w:val="3"/>
        </w:numPr>
        <w:spacing w:after="40"/>
      </w:pPr>
      <w:r>
        <w:rPr>
          <w:rFonts w:ascii="Calibri" w:cs="Calibri" w:eastAsia="Calibri" w:hAnsi="Calibri"/>
          <w:sz w:val="15"/>
          <w:szCs w:val="15"/>
        </w:rPr>
        <w:t xml:space="preserve">Activation in question bank</w:t>
      </w:r>
    </w:p>
    <w:p>
      <w:pPr>
        <w:pStyle w:val="ListParagraph"/>
        <w:numPr>
          <w:ilvl w:val="0"/>
          <w:numId w:val="3"/>
        </w:numPr>
        <w:spacing w:after="40"/>
      </w:pPr>
      <w:r>
        <w:rPr>
          <w:rFonts w:ascii="Calibri" w:cs="Calibri" w:eastAsia="Calibri" w:hAnsi="Calibri"/>
          <w:sz w:val="15"/>
          <w:szCs w:val="15"/>
        </w:rPr>
        <w:t xml:space="preserve">Performance monitoring (too easy/hard, reported issues)</w:t>
      </w:r>
    </w:p>
    <w:p>
      <w:pPr>
        <w:pStyle w:val="ListParagraph"/>
        <w:numPr>
          <w:ilvl w:val="0"/>
          <w:numId w:val="3"/>
        </w:numPr>
        <w:spacing w:after="40"/>
      </w:pPr>
      <w:r>
        <w:rPr>
          <w:rFonts w:ascii="Calibri" w:cs="Calibri" w:eastAsia="Calibri" w:hAnsi="Calibri"/>
          <w:sz w:val="15"/>
          <w:szCs w:val="15"/>
        </w:rPr>
        <w:t xml:space="preserve">Update or retire as needed</w:t>
      </w:r>
    </w:p>
    <w:p>
      <w:pPr>
        <w:pStyle w:val="Heading2"/>
        <w:spacing w:after="90" w:before="200"/>
      </w:pPr>
      <w:r>
        <w:rPr>
          <w:rFonts w:ascii="Calibri" w:cs="Calibri" w:eastAsia="Calibri" w:hAnsi="Calibri"/>
          <w:b/>
          <w:bCs/>
          <w:color w:val="2874A6"/>
          <w:sz w:val="18"/>
          <w:szCs w:val="18"/>
        </w:rPr>
        <w:t xml:space="preserve">4.3 Curriculum Mapping</w:t>
      </w:r>
    </w:p>
    <w:p>
      <w:pPr>
        <w:spacing w:after="80"/>
      </w:pPr>
      <w:r>
        <w:rPr>
          <w:rFonts w:ascii="Calibri" w:cs="Calibri" w:eastAsia="Calibri" w:hAnsi="Calibri"/>
          <w:sz w:val="16"/>
          <w:szCs w:val="16"/>
        </w:rPr>
        <w:t xml:space="preserve">Every piece of content must be linked to the official syllabus structure: Exam → Subject → Topic → (Sub-topic). Content without mapping cannot be published. Mapping enables personalised study plans and weakness analysis.</w:t>
      </w:r>
    </w:p>
    <w:p>
      <w:pPr>
        <w:pStyle w:val="Heading1"/>
        <w:spacing w:after="140" w:before="280"/>
      </w:pPr>
      <w:r>
        <w:rPr>
          <w:rFonts w:ascii="Calibri" w:cs="Calibri" w:eastAsia="Calibri" w:hAnsi="Calibri"/>
          <w:b/>
          <w:bCs/>
          <w:color w:val="1B4F72"/>
          <w:sz w:val="24"/>
          <w:szCs w:val="24"/>
        </w:rPr>
        <w:t xml:space="preserve">5. CONTENT MODERATION &amp; APPROVAL</w:t>
      </w:r>
    </w:p>
    <w:p>
      <w:pPr>
        <w:pStyle w:val="Heading2"/>
        <w:spacing w:after="90" w:before="200"/>
      </w:pPr>
      <w:r>
        <w:rPr>
          <w:rFonts w:ascii="Calibri" w:cs="Calibri" w:eastAsia="Calibri" w:hAnsi="Calibri"/>
          <w:b/>
          <w:bCs/>
          <w:color w:val="2874A6"/>
          <w:sz w:val="18"/>
          <w:szCs w:val="18"/>
        </w:rPr>
        <w:t xml:space="preserve">5.1 Moderation Roles</w:t>
      </w:r>
    </w:p>
    <w:p>
      <w:pPr>
        <w:pStyle w:val="ListParagraph"/>
        <w:numPr>
          <w:ilvl w:val="0"/>
          <w:numId w:val="2"/>
        </w:numPr>
        <w:spacing w:after="40"/>
      </w:pPr>
      <w:r>
        <w:rPr>
          <w:rFonts w:ascii="Calibri" w:cs="Calibri" w:eastAsia="Calibri" w:hAnsi="Calibri"/>
          <w:sz w:val="15"/>
          <w:szCs w:val="15"/>
        </w:rPr>
        <w:t xml:space="preserve">Content Moderator / Admin — process and policy checks</w:t>
      </w:r>
    </w:p>
    <w:p>
      <w:pPr>
        <w:pStyle w:val="ListParagraph"/>
        <w:numPr>
          <w:ilvl w:val="0"/>
          <w:numId w:val="2"/>
        </w:numPr>
        <w:spacing w:after="40"/>
      </w:pPr>
      <w:r>
        <w:rPr>
          <w:rFonts w:ascii="Calibri" w:cs="Calibri" w:eastAsia="Calibri" w:hAnsi="Calibri"/>
          <w:sz w:val="15"/>
          <w:szCs w:val="15"/>
        </w:rPr>
        <w:t xml:space="preserve">Subject Expert — factual and pedagogical accuracy</w:t>
      </w:r>
    </w:p>
    <w:p>
      <w:pPr>
        <w:pStyle w:val="ListParagraph"/>
        <w:numPr>
          <w:ilvl w:val="0"/>
          <w:numId w:val="2"/>
        </w:numPr>
        <w:spacing w:after="40"/>
      </w:pPr>
      <w:r>
        <w:rPr>
          <w:rFonts w:ascii="Calibri" w:cs="Calibri" w:eastAsia="Calibri" w:hAnsi="Calibri"/>
          <w:sz w:val="15"/>
          <w:szCs w:val="15"/>
        </w:rPr>
        <w:t xml:space="preserve">Platform Admin — final publish rights and exception handling</w:t>
      </w:r>
    </w:p>
    <w:p>
      <w:pPr>
        <w:pStyle w:val="Heading2"/>
        <w:spacing w:after="90" w:before="200"/>
      </w:pPr>
      <w:r>
        <w:rPr>
          <w:rFonts w:ascii="Calibri" w:cs="Calibri" w:eastAsia="Calibri" w:hAnsi="Calibri"/>
          <w:b/>
          <w:bCs/>
          <w:color w:val="2874A6"/>
          <w:sz w:val="18"/>
          <w:szCs w:val="18"/>
        </w:rPr>
        <w:t xml:space="preserve">5.2 Review Checklist (Video)</w:t>
      </w:r>
    </w:p>
    <w:p>
      <w:pPr>
        <w:pStyle w:val="ListParagraph"/>
        <w:numPr>
          <w:ilvl w:val="0"/>
          <w:numId w:val="2"/>
        </w:numPr>
        <w:spacing w:after="40"/>
      </w:pPr>
      <w:r>
        <w:rPr>
          <w:rFonts w:ascii="Calibri" w:cs="Calibri" w:eastAsia="Calibri" w:hAnsi="Calibri"/>
          <w:sz w:val="15"/>
          <w:szCs w:val="15"/>
        </w:rPr>
        <w:t xml:space="preserve">Syllabus alignment confirmed</w:t>
      </w:r>
    </w:p>
    <w:p>
      <w:pPr>
        <w:pStyle w:val="ListParagraph"/>
        <w:numPr>
          <w:ilvl w:val="0"/>
          <w:numId w:val="2"/>
        </w:numPr>
        <w:spacing w:after="40"/>
      </w:pPr>
      <w:r>
        <w:rPr>
          <w:rFonts w:ascii="Calibri" w:cs="Calibri" w:eastAsia="Calibri" w:hAnsi="Calibri"/>
          <w:sz w:val="15"/>
          <w:szCs w:val="15"/>
        </w:rPr>
        <w:t xml:space="preserve">No factual errors</w:t>
      </w:r>
    </w:p>
    <w:p>
      <w:pPr>
        <w:pStyle w:val="ListParagraph"/>
        <w:numPr>
          <w:ilvl w:val="0"/>
          <w:numId w:val="2"/>
        </w:numPr>
        <w:spacing w:after="40"/>
      </w:pPr>
      <w:r>
        <w:rPr>
          <w:rFonts w:ascii="Calibri" w:cs="Calibri" w:eastAsia="Calibri" w:hAnsi="Calibri"/>
          <w:sz w:val="15"/>
          <w:szCs w:val="15"/>
        </w:rPr>
        <w:t xml:space="preserve">Audio/video quality acceptable</w:t>
      </w:r>
    </w:p>
    <w:p>
      <w:pPr>
        <w:pStyle w:val="ListParagraph"/>
        <w:numPr>
          <w:ilvl w:val="0"/>
          <w:numId w:val="2"/>
        </w:numPr>
        <w:spacing w:after="40"/>
      </w:pPr>
      <w:r>
        <w:rPr>
          <w:rFonts w:ascii="Calibri" w:cs="Calibri" w:eastAsia="Calibri" w:hAnsi="Calibri"/>
          <w:sz w:val="15"/>
          <w:szCs w:val="15"/>
        </w:rPr>
        <w:t xml:space="preserve">Subtitles accurate</w:t>
      </w:r>
    </w:p>
    <w:p>
      <w:pPr>
        <w:pStyle w:val="ListParagraph"/>
        <w:numPr>
          <w:ilvl w:val="0"/>
          <w:numId w:val="2"/>
        </w:numPr>
        <w:spacing w:after="40"/>
      </w:pPr>
      <w:r>
        <w:rPr>
          <w:rFonts w:ascii="Calibri" w:cs="Calibri" w:eastAsia="Calibri" w:hAnsi="Calibri"/>
          <w:sz w:val="15"/>
          <w:szCs w:val="15"/>
        </w:rPr>
        <w:t xml:space="preserve">No inappropriate language or bias</w:t>
      </w:r>
    </w:p>
    <w:p>
      <w:pPr>
        <w:pStyle w:val="ListParagraph"/>
        <w:numPr>
          <w:ilvl w:val="0"/>
          <w:numId w:val="2"/>
        </w:numPr>
        <w:spacing w:after="40"/>
      </w:pPr>
      <w:r>
        <w:rPr>
          <w:rFonts w:ascii="Calibri" w:cs="Calibri" w:eastAsia="Calibri" w:hAnsi="Calibri"/>
          <w:sz w:val="15"/>
          <w:szCs w:val="15"/>
        </w:rPr>
        <w:t xml:space="preserve">Metadata complete (title, description, topics, language, type)</w:t>
      </w:r>
    </w:p>
    <w:p>
      <w:pPr>
        <w:pStyle w:val="ListParagraph"/>
        <w:numPr>
          <w:ilvl w:val="0"/>
          <w:numId w:val="2"/>
        </w:numPr>
        <w:spacing w:after="40"/>
      </w:pPr>
      <w:r>
        <w:rPr>
          <w:rFonts w:ascii="Calibri" w:cs="Calibri" w:eastAsia="Calibri" w:hAnsi="Calibri"/>
          <w:sz w:val="15"/>
          <w:szCs w:val="15"/>
        </w:rPr>
        <w:t xml:space="preserve">Teacher identity matches verified profile</w:t>
      </w:r>
    </w:p>
    <w:p>
      <w:pPr>
        <w:pStyle w:val="Heading2"/>
        <w:spacing w:after="90" w:before="200"/>
      </w:pPr>
      <w:r>
        <w:rPr>
          <w:rFonts w:ascii="Calibri" w:cs="Calibri" w:eastAsia="Calibri" w:hAnsi="Calibri"/>
          <w:b/>
          <w:bCs/>
          <w:color w:val="2874A6"/>
          <w:sz w:val="18"/>
          <w:szCs w:val="18"/>
        </w:rPr>
        <w:t xml:space="preserve">5.3 Rejection &amp; Feedback</w:t>
      </w:r>
    </w:p>
    <w:p>
      <w:pPr>
        <w:spacing w:after="80"/>
      </w:pPr>
      <w:r>
        <w:rPr>
          <w:rFonts w:ascii="Calibri" w:cs="Calibri" w:eastAsia="Calibri" w:hAnsi="Calibri"/>
          <w:sz w:val="16"/>
          <w:szCs w:val="16"/>
        </w:rPr>
        <w:t xml:space="preserve">Rejected content returns to teacher with specific, actionable feedback. Re-submission is allowed after corrections. Repeated quality failures may trigger review of teacher status.</w:t>
      </w:r>
    </w:p>
    <w:p>
      <w:pPr>
        <w:pStyle w:val="Heading2"/>
        <w:spacing w:after="90" w:before="200"/>
      </w:pPr>
      <w:r>
        <w:rPr>
          <w:rFonts w:ascii="Calibri" w:cs="Calibri" w:eastAsia="Calibri" w:hAnsi="Calibri"/>
          <w:b/>
          <w:bCs/>
          <w:color w:val="2874A6"/>
          <w:sz w:val="18"/>
          <w:szCs w:val="18"/>
        </w:rPr>
        <w:t xml:space="preserve">5.4 Turnaround Targets</w:t>
      </w:r>
    </w:p>
    <w:p>
      <w:pPr>
        <w:pStyle w:val="ListParagraph"/>
        <w:numPr>
          <w:ilvl w:val="0"/>
          <w:numId w:val="2"/>
        </w:numPr>
        <w:spacing w:after="40"/>
      </w:pPr>
      <w:r>
        <w:rPr>
          <w:rFonts w:ascii="Calibri" w:cs="Calibri" w:eastAsia="Calibri" w:hAnsi="Calibri"/>
          <w:sz w:val="15"/>
          <w:szCs w:val="15"/>
        </w:rPr>
        <w:t xml:space="preserve">Standard video review SLA: aim for 3–7 working days depending on volume</w:t>
      </w:r>
    </w:p>
    <w:p>
      <w:pPr>
        <w:pStyle w:val="ListParagraph"/>
        <w:numPr>
          <w:ilvl w:val="0"/>
          <w:numId w:val="2"/>
        </w:numPr>
        <w:spacing w:after="40"/>
      </w:pPr>
      <w:r>
        <w:rPr>
          <w:rFonts w:ascii="Calibri" w:cs="Calibri" w:eastAsia="Calibri" w:hAnsi="Calibri"/>
          <w:sz w:val="15"/>
          <w:szCs w:val="15"/>
        </w:rPr>
        <w:t xml:space="preserve">Urgent / priority topics: expedited path</w:t>
      </w:r>
    </w:p>
    <w:p>
      <w:pPr>
        <w:pStyle w:val="ListParagraph"/>
        <w:numPr>
          <w:ilvl w:val="0"/>
          <w:numId w:val="2"/>
        </w:numPr>
        <w:spacing w:after="40"/>
      </w:pPr>
      <w:r>
        <w:rPr>
          <w:rFonts w:ascii="Calibri" w:cs="Calibri" w:eastAsia="Calibri" w:hAnsi="Calibri"/>
          <w:sz w:val="15"/>
          <w:szCs w:val="15"/>
        </w:rPr>
        <w:t xml:space="preserve">Transparency of status to teacher via portal</w:t>
      </w:r>
    </w:p>
    <w:p>
      <w:pPr>
        <w:pStyle w:val="Heading1"/>
        <w:spacing w:after="140" w:before="280"/>
      </w:pPr>
      <w:r>
        <w:rPr>
          <w:rFonts w:ascii="Calibri" w:cs="Calibri" w:eastAsia="Calibri" w:hAnsi="Calibri"/>
          <w:b/>
          <w:bCs/>
          <w:color w:val="1B4F72"/>
          <w:sz w:val="24"/>
          <w:szCs w:val="24"/>
        </w:rPr>
        <w:t xml:space="preserve">6. LIVE CLASS OPERATIONS</w:t>
      </w:r>
    </w:p>
    <w:p>
      <w:pPr>
        <w:pStyle w:val="Heading2"/>
        <w:spacing w:after="90" w:before="200"/>
      </w:pPr>
      <w:r>
        <w:rPr>
          <w:rFonts w:ascii="Calibri" w:cs="Calibri" w:eastAsia="Calibri" w:hAnsi="Calibri"/>
          <w:b/>
          <w:bCs/>
          <w:color w:val="2874A6"/>
          <w:sz w:val="18"/>
          <w:szCs w:val="18"/>
        </w:rPr>
        <w:t xml:space="preserve">6.1 Scheduling</w:t>
      </w:r>
    </w:p>
    <w:p>
      <w:pPr>
        <w:pStyle w:val="ListParagraph"/>
        <w:numPr>
          <w:ilvl w:val="0"/>
          <w:numId w:val="2"/>
        </w:numPr>
        <w:spacing w:after="40"/>
      </w:pPr>
      <w:r>
        <w:rPr>
          <w:rFonts w:ascii="Calibri" w:cs="Calibri" w:eastAsia="Calibri" w:hAnsi="Calibri"/>
          <w:sz w:val="15"/>
          <w:szCs w:val="15"/>
        </w:rPr>
        <w:t xml:space="preserve">Weekly timetable published at least 7 days in advance</w:t>
      </w:r>
    </w:p>
    <w:p>
      <w:pPr>
        <w:pStyle w:val="ListParagraph"/>
        <w:numPr>
          <w:ilvl w:val="0"/>
          <w:numId w:val="2"/>
        </w:numPr>
        <w:spacing w:after="40"/>
      </w:pPr>
      <w:r>
        <w:rPr>
          <w:rFonts w:ascii="Calibri" w:cs="Calibri" w:eastAsia="Calibri" w:hAnsi="Calibri"/>
          <w:sz w:val="15"/>
          <w:szCs w:val="15"/>
        </w:rPr>
        <w:t xml:space="preserve">Minimum coverage as per PRD (daily classes + weekend sessions)</w:t>
      </w:r>
    </w:p>
    <w:p>
      <w:pPr>
        <w:pStyle w:val="ListParagraph"/>
        <w:numPr>
          <w:ilvl w:val="0"/>
          <w:numId w:val="2"/>
        </w:numPr>
        <w:spacing w:after="40"/>
      </w:pPr>
      <w:r>
        <w:rPr>
          <w:rFonts w:ascii="Calibri" w:cs="Calibri" w:eastAsia="Calibri" w:hAnsi="Calibri"/>
          <w:sz w:val="15"/>
          <w:szCs w:val="15"/>
        </w:rPr>
        <w:t xml:space="preserve">Balance across exams and subjects based on demand and aspirant volume</w:t>
      </w:r>
    </w:p>
    <w:p>
      <w:pPr>
        <w:pStyle w:val="ListParagraph"/>
        <w:numPr>
          <w:ilvl w:val="0"/>
          <w:numId w:val="2"/>
        </w:numPr>
        <w:spacing w:after="40"/>
      </w:pPr>
      <w:r>
        <w:rPr>
          <w:rFonts w:ascii="Calibri" w:cs="Calibri" w:eastAsia="Calibri" w:hAnsi="Calibri"/>
          <w:sz w:val="15"/>
          <w:szCs w:val="15"/>
        </w:rPr>
        <w:t xml:space="preserve">Teacher availability confirmed before publishing</w:t>
      </w:r>
    </w:p>
    <w:p>
      <w:pPr>
        <w:pStyle w:val="Heading2"/>
        <w:spacing w:after="90" w:before="200"/>
      </w:pPr>
      <w:r>
        <w:rPr>
          <w:rFonts w:ascii="Calibri" w:cs="Calibri" w:eastAsia="Calibri" w:hAnsi="Calibri"/>
          <w:b/>
          <w:bCs/>
          <w:color w:val="2874A6"/>
          <w:sz w:val="18"/>
          <w:szCs w:val="18"/>
        </w:rPr>
        <w:t xml:space="preserve">6.2 Pre-Class</w:t>
      </w:r>
    </w:p>
    <w:p>
      <w:pPr>
        <w:pStyle w:val="ListParagraph"/>
        <w:numPr>
          <w:ilvl w:val="0"/>
          <w:numId w:val="2"/>
        </w:numPr>
        <w:spacing w:after="40"/>
      </w:pPr>
      <w:r>
        <w:rPr>
          <w:rFonts w:ascii="Calibri" w:cs="Calibri" w:eastAsia="Calibri" w:hAnsi="Calibri"/>
          <w:sz w:val="15"/>
          <w:szCs w:val="15"/>
        </w:rPr>
        <w:t xml:space="preserve">Reminders to registered students (24h, 1h, 10 min)</w:t>
      </w:r>
    </w:p>
    <w:p>
      <w:pPr>
        <w:pStyle w:val="ListParagraph"/>
        <w:numPr>
          <w:ilvl w:val="0"/>
          <w:numId w:val="2"/>
        </w:numPr>
        <w:spacing w:after="40"/>
      </w:pPr>
      <w:r>
        <w:rPr>
          <w:rFonts w:ascii="Calibri" w:cs="Calibri" w:eastAsia="Calibri" w:hAnsi="Calibri"/>
          <w:sz w:val="15"/>
          <w:szCs w:val="15"/>
        </w:rPr>
        <w:t xml:space="preserve">Technical check for teacher (audio, video, screen share)</w:t>
      </w:r>
    </w:p>
    <w:p>
      <w:pPr>
        <w:pStyle w:val="ListParagraph"/>
        <w:numPr>
          <w:ilvl w:val="0"/>
          <w:numId w:val="2"/>
        </w:numPr>
        <w:spacing w:after="40"/>
      </w:pPr>
      <w:r>
        <w:rPr>
          <w:rFonts w:ascii="Calibri" w:cs="Calibri" w:eastAsia="Calibri" w:hAnsi="Calibri"/>
          <w:sz w:val="15"/>
          <w:szCs w:val="15"/>
        </w:rPr>
        <w:t xml:space="preserve">Moderator / support staff available for large classes</w:t>
      </w:r>
    </w:p>
    <w:p>
      <w:pPr>
        <w:pStyle w:val="Heading2"/>
        <w:spacing w:after="90" w:before="200"/>
      </w:pPr>
      <w:r>
        <w:rPr>
          <w:rFonts w:ascii="Calibri" w:cs="Calibri" w:eastAsia="Calibri" w:hAnsi="Calibri"/>
          <w:b/>
          <w:bCs/>
          <w:color w:val="2874A6"/>
          <w:sz w:val="18"/>
          <w:szCs w:val="18"/>
        </w:rPr>
        <w:t xml:space="preserve">6.3 During Class</w:t>
      </w:r>
    </w:p>
    <w:p>
      <w:pPr>
        <w:pStyle w:val="ListParagraph"/>
        <w:numPr>
          <w:ilvl w:val="0"/>
          <w:numId w:val="2"/>
        </w:numPr>
        <w:spacing w:after="40"/>
      </w:pPr>
      <w:r>
        <w:rPr>
          <w:rFonts w:ascii="Calibri" w:cs="Calibri" w:eastAsia="Calibri" w:hAnsi="Calibri"/>
          <w:sz w:val="15"/>
          <w:szCs w:val="15"/>
        </w:rPr>
        <w:t xml:space="preserve">Attendance tracking (minimum watch time threshold)</w:t>
      </w:r>
    </w:p>
    <w:p>
      <w:pPr>
        <w:pStyle w:val="ListParagraph"/>
        <w:numPr>
          <w:ilvl w:val="0"/>
          <w:numId w:val="2"/>
        </w:numPr>
        <w:spacing w:after="40"/>
      </w:pPr>
      <w:r>
        <w:rPr>
          <w:rFonts w:ascii="Calibri" w:cs="Calibri" w:eastAsia="Calibri" w:hAnsi="Calibri"/>
          <w:sz w:val="15"/>
          <w:szCs w:val="15"/>
        </w:rPr>
        <w:t xml:space="preserve">Q&amp;A moderation</w:t>
      </w:r>
    </w:p>
    <w:p>
      <w:pPr>
        <w:pStyle w:val="ListParagraph"/>
        <w:numPr>
          <w:ilvl w:val="0"/>
          <w:numId w:val="2"/>
        </w:numPr>
        <w:spacing w:after="40"/>
      </w:pPr>
      <w:r>
        <w:rPr>
          <w:rFonts w:ascii="Calibri" w:cs="Calibri" w:eastAsia="Calibri" w:hAnsi="Calibri"/>
          <w:sz w:val="15"/>
          <w:szCs w:val="15"/>
        </w:rPr>
        <w:t xml:space="preserve">Polls and interactions as designed</w:t>
      </w:r>
    </w:p>
    <w:p>
      <w:pPr>
        <w:pStyle w:val="ListParagraph"/>
        <w:numPr>
          <w:ilvl w:val="0"/>
          <w:numId w:val="2"/>
        </w:numPr>
        <w:spacing w:after="40"/>
      </w:pPr>
      <w:r>
        <w:rPr>
          <w:rFonts w:ascii="Calibri" w:cs="Calibri" w:eastAsia="Calibri" w:hAnsi="Calibri"/>
          <w:sz w:val="15"/>
          <w:szCs w:val="15"/>
        </w:rPr>
        <w:t xml:space="preserve">Overflow handling to HLS/YouTube when seat limit reached</w:t>
      </w:r>
    </w:p>
    <w:p>
      <w:pPr>
        <w:pStyle w:val="Heading2"/>
        <w:spacing w:after="90" w:before="200"/>
      </w:pPr>
      <w:r>
        <w:rPr>
          <w:rFonts w:ascii="Calibri" w:cs="Calibri" w:eastAsia="Calibri" w:hAnsi="Calibri"/>
          <w:b/>
          <w:bCs/>
          <w:color w:val="2874A6"/>
          <w:sz w:val="18"/>
          <w:szCs w:val="18"/>
        </w:rPr>
        <w:t xml:space="preserve">6.4 Post-Class</w:t>
      </w:r>
    </w:p>
    <w:p>
      <w:pPr>
        <w:pStyle w:val="ListParagraph"/>
        <w:numPr>
          <w:ilvl w:val="0"/>
          <w:numId w:val="2"/>
        </w:numPr>
        <w:spacing w:after="40"/>
      </w:pPr>
      <w:r>
        <w:rPr>
          <w:rFonts w:ascii="Calibri" w:cs="Calibri" w:eastAsia="Calibri" w:hAnsi="Calibri"/>
          <w:sz w:val="15"/>
          <w:szCs w:val="15"/>
        </w:rPr>
        <w:t xml:space="preserve">Recording processed and published to library</w:t>
      </w:r>
    </w:p>
    <w:p>
      <w:pPr>
        <w:pStyle w:val="ListParagraph"/>
        <w:numPr>
          <w:ilvl w:val="0"/>
          <w:numId w:val="2"/>
        </w:numPr>
        <w:spacing w:after="40"/>
      </w:pPr>
      <w:r>
        <w:rPr>
          <w:rFonts w:ascii="Calibri" w:cs="Calibri" w:eastAsia="Calibri" w:hAnsi="Calibri"/>
          <w:sz w:val="15"/>
          <w:szCs w:val="15"/>
        </w:rPr>
        <w:t xml:space="preserve">AI-generated summary / key points (where enabled) pushed to students</w:t>
      </w:r>
    </w:p>
    <w:p>
      <w:pPr>
        <w:pStyle w:val="ListParagraph"/>
        <w:numPr>
          <w:ilvl w:val="0"/>
          <w:numId w:val="2"/>
        </w:numPr>
        <w:spacing w:after="40"/>
      </w:pPr>
      <w:r>
        <w:rPr>
          <w:rFonts w:ascii="Calibri" w:cs="Calibri" w:eastAsia="Calibri" w:hAnsi="Calibri"/>
          <w:sz w:val="15"/>
          <w:szCs w:val="15"/>
        </w:rPr>
        <w:t xml:space="preserve">Teacher feedback and student ratings collected</w:t>
      </w:r>
    </w:p>
    <w:p>
      <w:pPr>
        <w:pStyle w:val="ListParagraph"/>
        <w:numPr>
          <w:ilvl w:val="0"/>
          <w:numId w:val="2"/>
        </w:numPr>
        <w:spacing w:after="40"/>
      </w:pPr>
      <w:r>
        <w:rPr>
          <w:rFonts w:ascii="Calibri" w:cs="Calibri" w:eastAsia="Calibri" w:hAnsi="Calibri"/>
          <w:sz w:val="15"/>
          <w:szCs w:val="15"/>
        </w:rPr>
        <w:t xml:space="preserve">Issues logged and followed up</w:t>
      </w:r>
    </w:p>
    <w:p>
      <w:pPr>
        <w:pStyle w:val="Heading1"/>
        <w:spacing w:after="140" w:before="280"/>
      </w:pPr>
      <w:r>
        <w:rPr>
          <w:rFonts w:ascii="Calibri" w:cs="Calibri" w:eastAsia="Calibri" w:hAnsi="Calibri"/>
          <w:b/>
          <w:bCs/>
          <w:color w:val="1B4F72"/>
          <w:sz w:val="24"/>
          <w:szCs w:val="24"/>
        </w:rPr>
        <w:t xml:space="preserve">7. ONGOING QUALITY MONITORING</w:t>
      </w:r>
    </w:p>
    <w:p>
      <w:pPr>
        <w:pStyle w:val="ListParagraph"/>
        <w:numPr>
          <w:ilvl w:val="0"/>
          <w:numId w:val="2"/>
        </w:numPr>
        <w:spacing w:after="40"/>
      </w:pPr>
      <w:r>
        <w:rPr>
          <w:rFonts w:ascii="Calibri" w:cs="Calibri" w:eastAsia="Calibri" w:hAnsi="Calibri"/>
          <w:sz w:val="15"/>
          <w:szCs w:val="15"/>
        </w:rPr>
        <w:t xml:space="preserve">Student ratings on videos and live classes</w:t>
      </w:r>
    </w:p>
    <w:p>
      <w:pPr>
        <w:pStyle w:val="ListParagraph"/>
        <w:numPr>
          <w:ilvl w:val="0"/>
          <w:numId w:val="2"/>
        </w:numPr>
        <w:spacing w:after="40"/>
      </w:pPr>
      <w:r>
        <w:rPr>
          <w:rFonts w:ascii="Calibri" w:cs="Calibri" w:eastAsia="Calibri" w:hAnsi="Calibri"/>
          <w:sz w:val="15"/>
          <w:szCs w:val="15"/>
        </w:rPr>
        <w:t xml:space="preserve">Completion and drop-off analytics</w:t>
      </w:r>
    </w:p>
    <w:p>
      <w:pPr>
        <w:pStyle w:val="ListParagraph"/>
        <w:numPr>
          <w:ilvl w:val="0"/>
          <w:numId w:val="2"/>
        </w:numPr>
        <w:spacing w:after="40"/>
      </w:pPr>
      <w:r>
        <w:rPr>
          <w:rFonts w:ascii="Calibri" w:cs="Calibri" w:eastAsia="Calibri" w:hAnsi="Calibri"/>
          <w:sz w:val="15"/>
          <w:szCs w:val="15"/>
        </w:rPr>
        <w:t xml:space="preserve">Reported errors / “incorrect content” flags — rapid review queue</w:t>
      </w:r>
    </w:p>
    <w:p>
      <w:pPr>
        <w:pStyle w:val="ListParagraph"/>
        <w:numPr>
          <w:ilvl w:val="0"/>
          <w:numId w:val="2"/>
        </w:numPr>
        <w:spacing w:after="40"/>
      </w:pPr>
      <w:r>
        <w:rPr>
          <w:rFonts w:ascii="Calibri" w:cs="Calibri" w:eastAsia="Calibri" w:hAnsi="Calibri"/>
          <w:sz w:val="15"/>
          <w:szCs w:val="15"/>
        </w:rPr>
        <w:t xml:space="preserve">Random quality audits (e.g., every Nth video or periodic sampling)</w:t>
      </w:r>
    </w:p>
    <w:p>
      <w:pPr>
        <w:pStyle w:val="ListParagraph"/>
        <w:numPr>
          <w:ilvl w:val="0"/>
          <w:numId w:val="2"/>
        </w:numPr>
        <w:spacing w:after="40"/>
      </w:pPr>
      <w:r>
        <w:rPr>
          <w:rFonts w:ascii="Calibri" w:cs="Calibri" w:eastAsia="Calibri" w:hAnsi="Calibri"/>
          <w:sz w:val="15"/>
          <w:szCs w:val="15"/>
        </w:rPr>
        <w:t xml:space="preserve">Teacher performance dashboard (views, ratings, completion, issues)</w:t>
      </w:r>
    </w:p>
    <w:p>
      <w:pPr>
        <w:pStyle w:val="ListParagraph"/>
        <w:numPr>
          <w:ilvl w:val="0"/>
          <w:numId w:val="2"/>
        </w:numPr>
        <w:spacing w:after="40"/>
      </w:pPr>
      <w:r>
        <w:rPr>
          <w:rFonts w:ascii="Calibri" w:cs="Calibri" w:eastAsia="Calibri" w:hAnsi="Calibri"/>
          <w:sz w:val="15"/>
          <w:szCs w:val="15"/>
        </w:rPr>
        <w:t xml:space="preserve">Low-performing or problematic content can be unpublished pending review</w:t>
      </w:r>
    </w:p>
    <w:p>
      <w:pPr>
        <w:pStyle w:val="ListParagraph"/>
        <w:numPr>
          <w:ilvl w:val="0"/>
          <w:numId w:val="2"/>
        </w:numPr>
        <w:spacing w:after="40"/>
      </w:pPr>
      <w:r>
        <w:rPr>
          <w:rFonts w:ascii="Calibri" w:cs="Calibri" w:eastAsia="Calibri" w:hAnsi="Calibri"/>
          <w:sz w:val="15"/>
          <w:szCs w:val="15"/>
        </w:rPr>
        <w:t xml:space="preserve">Recognition for consistently high-quality contributors</w:t>
      </w:r>
    </w:p>
    <w:p>
      <w:pPr>
        <w:pStyle w:val="Heading1"/>
        <w:spacing w:after="140" w:before="280"/>
      </w:pPr>
      <w:r>
        <w:rPr>
          <w:rFonts w:ascii="Calibri" w:cs="Calibri" w:eastAsia="Calibri" w:hAnsi="Calibri"/>
          <w:b/>
          <w:bCs/>
          <w:color w:val="1B4F72"/>
          <w:sz w:val="24"/>
          <w:szCs w:val="24"/>
        </w:rPr>
        <w:t xml:space="preserve">8. MULTILINGUAL CONTENT STRATEGY</w:t>
      </w:r>
    </w:p>
    <w:p>
      <w:pPr>
        <w:pStyle w:val="ListParagraph"/>
        <w:numPr>
          <w:ilvl w:val="0"/>
          <w:numId w:val="2"/>
        </w:numPr>
        <w:spacing w:after="40"/>
      </w:pPr>
      <w:r>
        <w:rPr>
          <w:rFonts w:ascii="Calibri" w:cs="Calibri" w:eastAsia="Calibri" w:hAnsi="Calibri"/>
          <w:sz w:val="15"/>
          <w:szCs w:val="15"/>
        </w:rPr>
        <w:t xml:space="preserve">Phase 1: Hindi + English for priority exams</w:t>
      </w:r>
    </w:p>
    <w:p>
      <w:pPr>
        <w:pStyle w:val="ListParagraph"/>
        <w:numPr>
          <w:ilvl w:val="0"/>
          <w:numId w:val="2"/>
        </w:numPr>
        <w:spacing w:after="40"/>
      </w:pPr>
      <w:r>
        <w:rPr>
          <w:rFonts w:ascii="Calibri" w:cs="Calibri" w:eastAsia="Calibri" w:hAnsi="Calibri"/>
          <w:sz w:val="15"/>
          <w:szCs w:val="15"/>
        </w:rPr>
        <w:t xml:space="preserve">Phase 2+: Progressive addition of regional languages based on aspirant volume</w:t>
      </w:r>
    </w:p>
    <w:p>
      <w:pPr>
        <w:pStyle w:val="ListParagraph"/>
        <w:numPr>
          <w:ilvl w:val="0"/>
          <w:numId w:val="2"/>
        </w:numPr>
        <w:spacing w:after="40"/>
      </w:pPr>
      <w:r>
        <w:rPr>
          <w:rFonts w:ascii="Calibri" w:cs="Calibri" w:eastAsia="Calibri" w:hAnsi="Calibri"/>
          <w:sz w:val="15"/>
          <w:szCs w:val="15"/>
        </w:rPr>
        <w:t xml:space="preserve">Same topic may have parallel language versions</w:t>
      </w:r>
    </w:p>
    <w:p>
      <w:pPr>
        <w:pStyle w:val="ListParagraph"/>
        <w:numPr>
          <w:ilvl w:val="0"/>
          <w:numId w:val="2"/>
        </w:numPr>
        <w:spacing w:after="40"/>
      </w:pPr>
      <w:r>
        <w:rPr>
          <w:rFonts w:ascii="Calibri" w:cs="Calibri" w:eastAsia="Calibri" w:hAnsi="Calibri"/>
          <w:sz w:val="15"/>
          <w:szCs w:val="15"/>
        </w:rPr>
        <w:t xml:space="preserve">UI language independent of content language (user can watch Hindi video in English UI)</w:t>
      </w:r>
    </w:p>
    <w:p>
      <w:pPr>
        <w:pStyle w:val="ListParagraph"/>
        <w:numPr>
          <w:ilvl w:val="0"/>
          <w:numId w:val="2"/>
        </w:numPr>
        <w:spacing w:after="40"/>
      </w:pPr>
      <w:r>
        <w:rPr>
          <w:rFonts w:ascii="Calibri" w:cs="Calibri" w:eastAsia="Calibri" w:hAnsi="Calibri"/>
          <w:sz w:val="15"/>
          <w:szCs w:val="15"/>
        </w:rPr>
        <w:t xml:space="preserve">Subtitle languages expanded over time</w:t>
      </w:r>
    </w:p>
    <w:p>
      <w:pPr>
        <w:pStyle w:val="ListParagraph"/>
        <w:numPr>
          <w:ilvl w:val="0"/>
          <w:numId w:val="2"/>
        </w:numPr>
        <w:spacing w:after="40"/>
      </w:pPr>
      <w:r>
        <w:rPr>
          <w:rFonts w:ascii="Calibri" w:cs="Calibri" w:eastAsia="Calibri" w:hAnsi="Calibri"/>
          <w:sz w:val="15"/>
          <w:szCs w:val="15"/>
        </w:rPr>
        <w:t xml:space="preserve">Quality standards apply equally to all languages</w:t>
      </w:r>
    </w:p>
    <w:p>
      <w:pPr>
        <w:pStyle w:val="Heading1"/>
        <w:spacing w:after="140" w:before="280"/>
      </w:pPr>
      <w:r>
        <w:rPr>
          <w:rFonts w:ascii="Calibri" w:cs="Calibri" w:eastAsia="Calibri" w:hAnsi="Calibri"/>
          <w:b/>
          <w:bCs/>
          <w:color w:val="1B4F72"/>
          <w:sz w:val="24"/>
          <w:szCs w:val="24"/>
        </w:rPr>
        <w:t xml:space="preserve">9. EXTERNAL CONTENT (DIKSHA &amp; OTHERS)</w:t>
      </w:r>
    </w:p>
    <w:p>
      <w:pPr>
        <w:pStyle w:val="ListParagraph"/>
        <w:numPr>
          <w:ilvl w:val="0"/>
          <w:numId w:val="2"/>
        </w:numPr>
        <w:spacing w:after="40"/>
      </w:pPr>
      <w:r>
        <w:rPr>
          <w:rFonts w:ascii="Calibri" w:cs="Calibri" w:eastAsia="Calibri" w:hAnsi="Calibri"/>
          <w:sz w:val="15"/>
          <w:szCs w:val="15"/>
        </w:rPr>
        <w:t xml:space="preserve">DIKSHA content may be imported where licensing allows</w:t>
      </w:r>
    </w:p>
    <w:p>
      <w:pPr>
        <w:pStyle w:val="ListParagraph"/>
        <w:numPr>
          <w:ilvl w:val="0"/>
          <w:numId w:val="2"/>
        </w:numPr>
        <w:spacing w:after="40"/>
      </w:pPr>
      <w:r>
        <w:rPr>
          <w:rFonts w:ascii="Calibri" w:cs="Calibri" w:eastAsia="Calibri" w:hAnsi="Calibri"/>
          <w:sz w:val="15"/>
          <w:szCs w:val="15"/>
        </w:rPr>
        <w:t xml:space="preserve">Imported content still undergoes mapping and quality check before surfacing</w:t>
      </w:r>
    </w:p>
    <w:p>
      <w:pPr>
        <w:pStyle w:val="ListParagraph"/>
        <w:numPr>
          <w:ilvl w:val="0"/>
          <w:numId w:val="2"/>
        </w:numPr>
        <w:spacing w:after="40"/>
      </w:pPr>
      <w:r>
        <w:rPr>
          <w:rFonts w:ascii="Calibri" w:cs="Calibri" w:eastAsia="Calibri" w:hAnsi="Calibri"/>
          <w:sz w:val="15"/>
          <w:szCs w:val="15"/>
        </w:rPr>
        <w:t xml:space="preserve">Attribution preserved</w:t>
      </w:r>
    </w:p>
    <w:p>
      <w:pPr>
        <w:pStyle w:val="ListParagraph"/>
        <w:numPr>
          <w:ilvl w:val="0"/>
          <w:numId w:val="2"/>
        </w:numPr>
        <w:spacing w:after="40"/>
      </w:pPr>
      <w:r>
        <w:rPr>
          <w:rFonts w:ascii="Calibri" w:cs="Calibri" w:eastAsia="Calibri" w:hAnsi="Calibri"/>
          <w:sz w:val="15"/>
          <w:szCs w:val="15"/>
        </w:rPr>
        <w:t xml:space="preserve">No assumption that external content is automatically approved for all use cases</w:t>
      </w:r>
    </w:p>
    <w:p>
      <w:pPr>
        <w:pStyle w:val="Heading1"/>
        <w:spacing w:after="140" w:before="280"/>
      </w:pPr>
      <w:r>
        <w:rPr>
          <w:rFonts w:ascii="Calibri" w:cs="Calibri" w:eastAsia="Calibri" w:hAnsi="Calibri"/>
          <w:b/>
          <w:bCs/>
          <w:color w:val="1B4F72"/>
          <w:sz w:val="24"/>
          <w:szCs w:val="24"/>
        </w:rPr>
        <w:t xml:space="preserve">10. HONORARIUM &amp; RECOGNITION (HIGH LEVEL)</w:t>
      </w:r>
    </w:p>
    <w:p>
      <w:pPr>
        <w:spacing w:after="80"/>
      </w:pPr>
      <w:r>
        <w:rPr>
          <w:rFonts w:ascii="Calibri" w:cs="Calibri" w:eastAsia="Calibri" w:hAnsi="Calibri"/>
          <w:sz w:val="16"/>
          <w:szCs w:val="16"/>
        </w:rPr>
        <w:t xml:space="preserve">Detailed commercial terms are outside this manual and defined in separate commercial / policy documents. Operational principles:</w:t>
      </w:r>
    </w:p>
    <w:p>
      <w:pPr>
        <w:pStyle w:val="ListParagraph"/>
        <w:numPr>
          <w:ilvl w:val="0"/>
          <w:numId w:val="2"/>
        </w:numPr>
        <w:spacing w:after="40"/>
      </w:pPr>
      <w:r>
        <w:rPr>
          <w:rFonts w:ascii="Calibri" w:cs="Calibri" w:eastAsia="Calibri" w:hAnsi="Calibri"/>
          <w:sz w:val="15"/>
          <w:szCs w:val="15"/>
        </w:rPr>
        <w:t xml:space="preserve">Clear, transparent honorarium structure communicated at onboarding</w:t>
      </w:r>
    </w:p>
    <w:p>
      <w:pPr>
        <w:pStyle w:val="ListParagraph"/>
        <w:numPr>
          <w:ilvl w:val="0"/>
          <w:numId w:val="2"/>
        </w:numPr>
        <w:spacing w:after="40"/>
      </w:pPr>
      <w:r>
        <w:rPr>
          <w:rFonts w:ascii="Calibri" w:cs="Calibri" w:eastAsia="Calibri" w:hAnsi="Calibri"/>
          <w:sz w:val="15"/>
          <w:szCs w:val="15"/>
        </w:rPr>
        <w:t xml:space="preserve">Payment linked to verified published content and/or live sessions conducted</w:t>
      </w:r>
    </w:p>
    <w:p>
      <w:pPr>
        <w:pStyle w:val="ListParagraph"/>
        <w:numPr>
          <w:ilvl w:val="0"/>
          <w:numId w:val="2"/>
        </w:numPr>
        <w:spacing w:after="40"/>
      </w:pPr>
      <w:r>
        <w:rPr>
          <w:rFonts w:ascii="Calibri" w:cs="Calibri" w:eastAsia="Calibri" w:hAnsi="Calibri"/>
          <w:sz w:val="15"/>
          <w:szCs w:val="15"/>
        </w:rPr>
        <w:t xml:space="preserve">Non-monetary recognition: badges, leaderboards, Ministry certificates, public acknowledgment</w:t>
      </w:r>
    </w:p>
    <w:p>
      <w:pPr>
        <w:pStyle w:val="ListParagraph"/>
        <w:numPr>
          <w:ilvl w:val="0"/>
          <w:numId w:val="2"/>
        </w:numPr>
        <w:spacing w:after="40"/>
      </w:pPr>
      <w:r>
        <w:rPr>
          <w:rFonts w:ascii="Calibri" w:cs="Calibri" w:eastAsia="Calibri" w:hAnsi="Calibri"/>
          <w:sz w:val="15"/>
          <w:szCs w:val="15"/>
        </w:rPr>
        <w:t xml:space="preserve">Performance and quality influence continued engagement</w:t>
      </w:r>
    </w:p>
    <w:p>
      <w:pPr>
        <w:pStyle w:val="Heading1"/>
        <w:spacing w:after="140" w:before="280"/>
      </w:pPr>
      <w:r>
        <w:rPr>
          <w:rFonts w:ascii="Calibri" w:cs="Calibri" w:eastAsia="Calibri" w:hAnsi="Calibri"/>
          <w:b/>
          <w:bCs/>
          <w:color w:val="1B4F72"/>
          <w:sz w:val="24"/>
          <w:szCs w:val="24"/>
        </w:rPr>
        <w:t xml:space="preserve">11. CONTENT OPERATIONS ROLES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Key Responsibilities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Content Operations Lead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Overall process, SLAs, quality metrics, escalation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Subject Expert Panel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Accuracy review, demo evaluation, curriculum alignment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Content Moderators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Day-to-day review, metadata, publishing workflow</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Teacher Success / Support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Onboarding help, guideline training, feedback loops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Curriculum Manager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Syllabus mapping, gap analysis, priority topic lists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Live Ops Coordinator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Timetable, teacher scheduling, class-day support</w:t>
            </w:r>
          </w:p>
        </w:tc>
      </w:tr>
    </w:tbl>
    <w:p>
      <w:pPr>
        <w:pStyle w:val="Heading1"/>
        <w:spacing w:after="140" w:before="280"/>
      </w:pPr>
      <w:r>
        <w:rPr>
          <w:rFonts w:ascii="Calibri" w:cs="Calibri" w:eastAsia="Calibri" w:hAnsi="Calibri"/>
          <w:b/>
          <w:bCs/>
          <w:color w:val="1B4F72"/>
          <w:sz w:val="24"/>
          <w:szCs w:val="24"/>
        </w:rPr>
        <w:t xml:space="preserve">12. TOOLS &amp; SYSTEMS</w:t>
      </w:r>
    </w:p>
    <w:p>
      <w:pPr>
        <w:pStyle w:val="ListParagraph"/>
        <w:numPr>
          <w:ilvl w:val="0"/>
          <w:numId w:val="2"/>
        </w:numPr>
        <w:spacing w:after="40"/>
      </w:pPr>
      <w:r>
        <w:rPr>
          <w:rFonts w:ascii="Calibri" w:cs="Calibri" w:eastAsia="Calibri" w:hAnsi="Calibri"/>
          <w:sz w:val="15"/>
          <w:szCs w:val="15"/>
        </w:rPr>
        <w:t xml:space="preserve">Teacher Portal — upload, status tracking, guidelines, analytics</w:t>
      </w:r>
    </w:p>
    <w:p>
      <w:pPr>
        <w:pStyle w:val="ListParagraph"/>
        <w:numPr>
          <w:ilvl w:val="0"/>
          <w:numId w:val="2"/>
        </w:numPr>
        <w:spacing w:after="40"/>
      </w:pPr>
      <w:r>
        <w:rPr>
          <w:rFonts w:ascii="Calibri" w:cs="Calibri" w:eastAsia="Calibri" w:hAnsi="Calibri"/>
          <w:sz w:val="15"/>
          <w:szCs w:val="15"/>
        </w:rPr>
        <w:t xml:space="preserve">CMS / Admin tools — moderation queue, bulk actions, taxonomy management</w:t>
      </w:r>
    </w:p>
    <w:p>
      <w:pPr>
        <w:pStyle w:val="ListParagraph"/>
        <w:numPr>
          <w:ilvl w:val="0"/>
          <w:numId w:val="2"/>
        </w:numPr>
        <w:spacing w:after="40"/>
      </w:pPr>
      <w:r>
        <w:rPr>
          <w:rFonts w:ascii="Calibri" w:cs="Calibri" w:eastAsia="Calibri" w:hAnsi="Calibri"/>
          <w:sz w:val="15"/>
          <w:szCs w:val="15"/>
        </w:rPr>
        <w:t xml:space="preserve">Media processing pipeline — transcoding, subtitles, chapters, DRM packaging</w:t>
      </w:r>
    </w:p>
    <w:p>
      <w:pPr>
        <w:pStyle w:val="ListParagraph"/>
        <w:numPr>
          <w:ilvl w:val="0"/>
          <w:numId w:val="2"/>
        </w:numPr>
        <w:spacing w:after="40"/>
      </w:pPr>
      <w:r>
        <w:rPr>
          <w:rFonts w:ascii="Calibri" w:cs="Calibri" w:eastAsia="Calibri" w:hAnsi="Calibri"/>
          <w:sz w:val="15"/>
          <w:szCs w:val="15"/>
        </w:rPr>
        <w:t xml:space="preserve">Analytics dashboards — content performance and quality signals</w:t>
      </w:r>
    </w:p>
    <w:p>
      <w:pPr>
        <w:pStyle w:val="ListParagraph"/>
        <w:numPr>
          <w:ilvl w:val="0"/>
          <w:numId w:val="2"/>
        </w:numPr>
        <w:spacing w:after="40"/>
      </w:pPr>
      <w:r>
        <w:rPr>
          <w:rFonts w:ascii="Calibri" w:cs="Calibri" w:eastAsia="Calibri" w:hAnsi="Calibri"/>
          <w:sz w:val="15"/>
          <w:szCs w:val="15"/>
        </w:rPr>
        <w:t xml:space="preserve">Communication channels — teacher support, expert panel coordination</w:t>
      </w:r>
    </w:p>
    <w:p>
      <w:pPr>
        <w:pStyle w:val="Heading1"/>
        <w:spacing w:after="140" w:before="280"/>
      </w:pPr>
      <w:r>
        <w:rPr>
          <w:rFonts w:ascii="Calibri" w:cs="Calibri" w:eastAsia="Calibri" w:hAnsi="Calibri"/>
          <w:b/>
          <w:bCs/>
          <w:color w:val="1B4F72"/>
          <w:sz w:val="24"/>
          <w:szCs w:val="24"/>
        </w:rPr>
        <w:t xml:space="preserve">13. ESCALATION &amp; EXCEPTION HANDLING</w:t>
      </w:r>
    </w:p>
    <w:p>
      <w:pPr>
        <w:pStyle w:val="ListParagraph"/>
        <w:numPr>
          <w:ilvl w:val="0"/>
          <w:numId w:val="2"/>
        </w:numPr>
        <w:spacing w:after="40"/>
      </w:pPr>
      <w:r>
        <w:rPr>
          <w:rFonts w:ascii="Calibri" w:cs="Calibri" w:eastAsia="Calibri" w:hAnsi="Calibri"/>
          <w:sz w:val="15"/>
          <w:szCs w:val="15"/>
        </w:rPr>
        <w:t xml:space="preserve">Factual error reports: highest priority — unpublish if confirmed, correct, republish</w:t>
      </w:r>
    </w:p>
    <w:p>
      <w:pPr>
        <w:pStyle w:val="ListParagraph"/>
        <w:numPr>
          <w:ilvl w:val="0"/>
          <w:numId w:val="2"/>
        </w:numPr>
        <w:spacing w:after="40"/>
      </w:pPr>
      <w:r>
        <w:rPr>
          <w:rFonts w:ascii="Calibri" w:cs="Calibri" w:eastAsia="Calibri" w:hAnsi="Calibri"/>
          <w:sz w:val="15"/>
          <w:szCs w:val="15"/>
        </w:rPr>
        <w:t xml:space="preserve">Teacher conduct issues: escalate to Content Ops Lead + panel</w:t>
      </w:r>
    </w:p>
    <w:p>
      <w:pPr>
        <w:pStyle w:val="ListParagraph"/>
        <w:numPr>
          <w:ilvl w:val="0"/>
          <w:numId w:val="2"/>
        </w:numPr>
        <w:spacing w:after="40"/>
      </w:pPr>
      <w:r>
        <w:rPr>
          <w:rFonts w:ascii="Calibri" w:cs="Calibri" w:eastAsia="Calibri" w:hAnsi="Calibri"/>
          <w:sz w:val="15"/>
          <w:szCs w:val="15"/>
        </w:rPr>
        <w:t xml:space="preserve">Capacity overload: prioritise by exam priority and aspirant impact</w:t>
      </w:r>
    </w:p>
    <w:p>
      <w:pPr>
        <w:pStyle w:val="ListParagraph"/>
        <w:numPr>
          <w:ilvl w:val="0"/>
          <w:numId w:val="2"/>
        </w:numPr>
        <w:spacing w:after="40"/>
      </w:pPr>
      <w:r>
        <w:rPr>
          <w:rFonts w:ascii="Calibri" w:cs="Calibri" w:eastAsia="Calibri" w:hAnsi="Calibri"/>
          <w:sz w:val="15"/>
          <w:szCs w:val="15"/>
        </w:rPr>
        <w:t xml:space="preserve">Disputes on rejection: second-level expert review path</w:t>
      </w:r>
    </w:p>
    <w:p>
      <w:pPr>
        <w:pStyle w:val="ListParagraph"/>
        <w:numPr>
          <w:ilvl w:val="0"/>
          <w:numId w:val="2"/>
        </w:numPr>
        <w:spacing w:after="40"/>
      </w:pPr>
      <w:r>
        <w:rPr>
          <w:rFonts w:ascii="Calibri" w:cs="Calibri" w:eastAsia="Calibri" w:hAnsi="Calibri"/>
          <w:sz w:val="15"/>
          <w:szCs w:val="15"/>
        </w:rPr>
        <w:t xml:space="preserve">Ministry directives on content: implemented with audit trail</w:t>
      </w:r>
    </w:p>
    <w:p>
      <w:pPr>
        <w:pStyle w:val="Heading1"/>
        <w:spacing w:after="140" w:before="280"/>
      </w:pPr>
      <w:r>
        <w:rPr>
          <w:rFonts w:ascii="Calibri" w:cs="Calibri" w:eastAsia="Calibri" w:hAnsi="Calibri"/>
          <w:b/>
          <w:bCs/>
          <w:color w:val="1B4F72"/>
          <w:sz w:val="24"/>
          <w:szCs w:val="24"/>
        </w:rPr>
        <w:t xml:space="preserve">14. OPEN ITEMS</w:t>
      </w:r>
    </w:p>
    <w:p>
      <w:pPr>
        <w:pStyle w:val="ListParagraph"/>
        <w:numPr>
          <w:ilvl w:val="0"/>
          <w:numId w:val="2"/>
        </w:numPr>
        <w:spacing w:after="40"/>
      </w:pPr>
      <w:r>
        <w:rPr>
          <w:rFonts w:ascii="Calibri" w:cs="Calibri" w:eastAsia="Calibri" w:hAnsi="Calibri"/>
          <w:sz w:val="15"/>
          <w:szCs w:val="15"/>
        </w:rPr>
        <w:t xml:space="preserve">Final composition and terms of reference of Ministry expert panel</w:t>
      </w:r>
    </w:p>
    <w:p>
      <w:pPr>
        <w:pStyle w:val="ListParagraph"/>
        <w:numPr>
          <w:ilvl w:val="0"/>
          <w:numId w:val="2"/>
        </w:numPr>
        <w:spacing w:after="40"/>
      </w:pPr>
      <w:r>
        <w:rPr>
          <w:rFonts w:ascii="Calibri" w:cs="Calibri" w:eastAsia="Calibri" w:hAnsi="Calibri"/>
          <w:sz w:val="15"/>
          <w:szCs w:val="15"/>
        </w:rPr>
        <w:t xml:space="preserve">Detailed honorarium policy and payment operations</w:t>
      </w:r>
    </w:p>
    <w:p>
      <w:pPr>
        <w:pStyle w:val="ListParagraph"/>
        <w:numPr>
          <w:ilvl w:val="0"/>
          <w:numId w:val="2"/>
        </w:numPr>
        <w:spacing w:after="40"/>
      </w:pPr>
      <w:r>
        <w:rPr>
          <w:rFonts w:ascii="Calibri" w:cs="Calibri" w:eastAsia="Calibri" w:hAnsi="Calibri"/>
          <w:sz w:val="15"/>
          <w:szCs w:val="15"/>
        </w:rPr>
        <w:t xml:space="preserve">Exact SLA numbers under peak load</w:t>
      </w:r>
    </w:p>
    <w:p>
      <w:pPr>
        <w:pStyle w:val="ListParagraph"/>
        <w:numPr>
          <w:ilvl w:val="0"/>
          <w:numId w:val="2"/>
        </w:numPr>
        <w:spacing w:after="40"/>
      </w:pPr>
      <w:r>
        <w:rPr>
          <w:rFonts w:ascii="Calibri" w:cs="Calibri" w:eastAsia="Calibri" w:hAnsi="Calibri"/>
          <w:sz w:val="15"/>
          <w:szCs w:val="15"/>
        </w:rPr>
        <w:t xml:space="preserve">Regional language prioritisation matrix</w:t>
      </w:r>
    </w:p>
    <w:p>
      <w:pPr>
        <w:pStyle w:val="ListParagraph"/>
        <w:numPr>
          <w:ilvl w:val="0"/>
          <w:numId w:val="2"/>
        </w:numPr>
        <w:spacing w:after="40"/>
      </w:pPr>
      <w:r>
        <w:rPr>
          <w:rFonts w:ascii="Calibri" w:cs="Calibri" w:eastAsia="Calibri" w:hAnsi="Calibri"/>
          <w:sz w:val="15"/>
          <w:szCs w:val="15"/>
        </w:rPr>
        <w:t xml:space="preserve">Integration details with DIKSHA content APIs</w:t>
      </w:r>
    </w:p>
    <w:p>
      <w:pPr>
        <w:pStyle w:val="ListParagraph"/>
        <w:numPr>
          <w:ilvl w:val="0"/>
          <w:numId w:val="2"/>
        </w:numPr>
        <w:spacing w:after="40"/>
      </w:pPr>
      <w:r>
        <w:rPr>
          <w:rFonts w:ascii="Calibri" w:cs="Calibri" w:eastAsia="Calibri" w:hAnsi="Calibri"/>
          <w:sz w:val="15"/>
          <w:szCs w:val="15"/>
        </w:rPr>
        <w:t xml:space="preserve">Training curriculum for newly onboarded teachers</w:t>
      </w:r>
    </w:p>
    <w:p>
      <w:pPr>
        <w:spacing w:after="160"/>
      </w:pPr>
    </w:p>
    <w:p>
      <w:pPr>
        <w:jc w:val="center"/>
      </w:pPr>
      <w:r>
        <w:rPr>
          <w:rFonts w:ascii="Calibri" w:cs="Calibri" w:eastAsia="Calibri" w:hAnsi="Calibri"/>
          <w:i/>
          <w:iCs/>
          <w:color w:val="666666"/>
          <w:sz w:val="14"/>
          <w:szCs w:val="14"/>
        </w:rPr>
        <w:t xml:space="preserve">— End of Content Operations Manual —</w:t>
      </w:r>
    </w:p>
    <w:p>
      <w:pPr>
        <w:spacing w:before="40"/>
        <w:jc w:val="center"/>
      </w:pPr>
      <w:r>
        <w:rPr>
          <w:rFonts w:ascii="Calibri" w:cs="Calibri" w:eastAsia="Calibri" w:hAnsi="Calibri"/>
          <w:color w:val="888888"/>
          <w:sz w:val="12"/>
          <w:szCs w:val="12"/>
        </w:rPr>
        <w:t xml:space="preserve">ParikshaSetu Content Operations Manual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ParikshaSetu  |  Content Operations Manual</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2026-08-19T06:31:40.002Z</dcterms:created>
  <dcterms:modified xsi:type="dcterms:W3CDTF">2026-08-19T06:31:40.002Z</dcterms:modified>
</cp:coreProperties>
</file>

<file path=docProps/custom.xml><?xml version="1.0" encoding="utf-8"?>
<Properties xmlns="http://schemas.openxmlformats.org/officeDocument/2006/custom-properties" xmlns:vt="http://schemas.openxmlformats.org/officeDocument/2006/docPropsVTypes"/>
</file>