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val="false"/>
          <w:bCs w:val="false"/>
          <w:i w:val="false"/>
          <w:iCs w:val="false"/>
          <w:color w:val="111827"/>
          <w:sz w:val="21"/>
          <w:szCs w:val="21"/>
        </w:rPr>
        <w:t xml:space="preserve"/>
      </w:r>
    </w:p>
    <w:p>
      <w:pPr>
        <w:spacing w:after="40" w:before="0"/>
        <w:jc w:val="center"/>
      </w:pPr>
      <w:r>
        <w:rPr>
          <w:rFonts w:ascii="Calibri" w:cs="Calibri" w:eastAsia="Calibri" w:hAnsi="Calibri"/>
          <w:b/>
          <w:bCs/>
          <w:color w:val="1B3A6B"/>
          <w:sz w:val="72"/>
          <w:szCs w:val="72"/>
        </w:rPr>
        <w:t xml:space="preserve">PARIKSHA MITRA</w:t>
      </w:r>
    </w:p>
    <w:p>
      <w:pPr>
        <w:spacing w:after="20" w:before="0"/>
        <w:jc w:val="center"/>
      </w:pPr>
      <w:r>
        <w:rPr>
          <w:rFonts w:ascii="Calibri" w:cs="Calibri" w:eastAsia="Calibri" w:hAnsi="Calibri"/>
          <w:color w:val="2563EB"/>
          <w:sz w:val="32"/>
          <w:szCs w:val="32"/>
        </w:rPr>
        <w:t xml:space="preserve">Product Requirements Document</w:t>
      </w:r>
    </w:p>
    <w:p>
      <w:pPr>
        <w:spacing w:after="160" w:before="0"/>
        <w:jc w:val="center"/>
      </w:pPr>
      <w:r>
        <w:rPr>
          <w:rFonts w:ascii="Calibri" w:cs="Calibri" w:eastAsia="Calibri" w:hAnsi="Calibri"/>
          <w:color w:val="6B7280"/>
          <w:sz w:val="24"/>
          <w:szCs w:val="24"/>
        </w:rPr>
        <w:t xml:space="preserve">National Free Competitive Exam Coaching Platform</w:t>
      </w:r>
    </w:p>
    <w:p>
      <w:pPr>
        <w:spacing w:after="120" w:before="0"/>
        <w:jc w:val="center"/>
      </w:pPr>
      <w:r>
        <w:rPr>
          <w:rFonts w:ascii="Calibri" w:cs="Calibri" w:eastAsia="Calibri" w:hAnsi="Calibri"/>
          <w:color w:val="F59E0B"/>
          <w:sz w:val="20"/>
          <w:szCs w:val="20"/>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60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Field</w:t>
            </w:r>
          </w:p>
        </w:tc>
        <w:tc>
          <w:tcPr>
            <w:tcW w:type="dxa" w:w="6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Details</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Document Version</w:t>
            </w:r>
          </w:p>
        </w:tc>
        <w:tc>
          <w:tcPr>
            <w:tcW w:type="dxa" w:w="6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v1.0 — Initial Release</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Document Status</w:t>
            </w:r>
          </w:p>
        </w:tc>
        <w:tc>
          <w:tcPr>
            <w:tcW w:type="dxa" w:w="6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Draft — For Government Review</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Prepared For</w:t>
            </w:r>
          </w:p>
        </w:tc>
        <w:tc>
          <w:tcPr>
            <w:tcW w:type="dxa" w:w="6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 Government of India</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Prepared By</w:t>
            </w:r>
          </w:p>
        </w:tc>
        <w:tc>
          <w:tcPr>
            <w:tcW w:type="dxa" w:w="6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Pariksha Mitra Technologies (Proposed)</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Date</w:t>
            </w:r>
          </w:p>
        </w:tc>
        <w:tc>
          <w:tcPr>
            <w:tcW w:type="dxa" w:w="6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August 2026</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Classification</w:t>
            </w:r>
          </w:p>
        </w:tc>
        <w:tc>
          <w:tcPr>
            <w:tcW w:type="dxa" w:w="6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Confidential — Government Submission</w:t>
            </w:r>
          </w:p>
        </w:tc>
      </w:tr>
    </w:tbl>
    <w:p>
      <w:pPr>
        <w:spacing w:after="80" w:before="0"/>
      </w:pPr>
      <w:r>
        <w:rPr>
          <w:rFonts w:ascii="Calibri" w:cs="Calibri" w:eastAsia="Calibri" w:hAnsi="Calibri"/>
          <w:b w:val="false"/>
          <w:bCs w:val="false"/>
          <w:i w:val="false"/>
          <w:iCs w:val="false"/>
          <w:color w:val="111827"/>
          <w:sz w:val="21"/>
          <w:szCs w:val="21"/>
        </w:rPr>
        <w:t xml:space="preserve"/>
      </w:r>
    </w:p>
    <w:p>
      <w:pPr>
        <w:spacing w:after="40" w:before="0"/>
        <w:jc w:val="center"/>
      </w:pPr>
      <w:r>
        <w:rPr>
          <w:rFonts w:ascii="Calibri" w:cs="Calibri" w:eastAsia="Calibri" w:hAnsi="Calibri"/>
          <w:b/>
          <w:bCs/>
          <w:color w:val="1B3A6B"/>
          <w:sz w:val="26"/>
          <w:szCs w:val="26"/>
        </w:rPr>
        <w:t xml:space="preserve">"Every Student's Personal AI Coaching Partner"</w:t>
      </w:r>
    </w:p>
    <w:p>
      <w:r>
        <w:br w:type="page"/>
      </w:r>
    </w:p>
    <w:p>
      <w:pPr>
        <w:pStyle w:val="Heading1"/>
        <w:shd w:fill="1B3A6B" w:val="clear"/>
        <w:spacing w:after="80" w:before="120"/>
        <w:ind w:left="215"/>
      </w:pPr>
      <w:r>
        <w:rPr>
          <w:rFonts w:ascii="Calibri" w:cs="Calibri" w:eastAsia="Calibri" w:hAnsi="Calibri"/>
          <w:b/>
          <w:bCs/>
          <w:color w:val="FFFFFF"/>
          <w:sz w:val="36"/>
          <w:szCs w:val="36"/>
        </w:rPr>
        <w:t xml:space="preserve">1.  DOCUMENT CONTROL</w:t>
      </w:r>
    </w:p>
    <w:p>
      <w:pPr>
        <w:pStyle w:val="Heading2"/>
        <w:pBdr>
          <w:bottom w:val="single" w:color="F59E0B" w:sz="8"/>
        </w:pBdr>
        <w:spacing w:after="60" w:before="200"/>
      </w:pPr>
      <w:r>
        <w:rPr>
          <w:rFonts w:ascii="Calibri" w:cs="Calibri" w:eastAsia="Calibri" w:hAnsi="Calibri"/>
          <w:b/>
          <w:bCs/>
          <w:color w:val="1B3A6B"/>
          <w:sz w:val="26"/>
          <w:szCs w:val="26"/>
        </w:rPr>
        <w:t xml:space="preserve">1.1  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00"/>
        <w:gridCol w:w="1200"/>
        <w:gridCol w:w="1800"/>
        <w:gridCol w:w="3600"/>
        <w:gridCol w:w="1500"/>
      </w:tblGrid>
      <w:tr>
        <w:trPr>
          <w:tblHeader/>
        </w:trPr>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Version</w:t>
            </w:r>
          </w:p>
        </w:tc>
        <w:tc>
          <w:tcPr>
            <w:tcW w:type="dxa" w:w="1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Date</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Author</w:t>
            </w:r>
          </w:p>
        </w:tc>
        <w:tc>
          <w:tcPr>
            <w:tcW w:type="dxa" w:w="3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Description</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Status</w:t>
            </w:r>
          </w:p>
        </w:tc>
      </w:tr>
      <w:tr>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v0.1</w:t>
            </w:r>
          </w:p>
        </w:tc>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Aug 10, 2026</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Product Team</w:t>
            </w:r>
          </w:p>
        </w:tc>
        <w:tc>
          <w:tcPr>
            <w:tcW w:type="dxa" w:w="3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Initial draft — structure &amp; vision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Draft</w:t>
            </w:r>
          </w:p>
        </w:tc>
      </w:tr>
      <w:tr>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v0.9</w:t>
            </w:r>
          </w:p>
        </w:tc>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Aug 15, 2026</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Product Team</w:t>
            </w:r>
          </w:p>
        </w:tc>
        <w:tc>
          <w:tcPr>
            <w:tcW w:type="dxa" w:w="3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Full PRD with technical specs</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Internal Review</w:t>
            </w:r>
          </w:p>
        </w:tc>
      </w:tr>
      <w:tr>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v1.0</w:t>
            </w:r>
          </w:p>
        </w:tc>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Aug 18, 2026</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Product Team</w:t>
            </w:r>
          </w:p>
        </w:tc>
        <w:tc>
          <w:tcPr>
            <w:tcW w:type="dxa" w:w="3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Final — submitted to Ministry of Education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Released</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1.2  Approvals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2200"/>
        <w:gridCol w:w="2200"/>
        <w:gridCol w:w="2400"/>
      </w:tblGrid>
      <w:tr>
        <w:trPr>
          <w:tblHeader/>
        </w:trPr>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Role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Name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Signature</w:t>
            </w:r>
          </w:p>
        </w:tc>
        <w:tc>
          <w:tcPr>
            <w:tcW w:type="dxa" w:w="2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Date</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Product Owner</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Technical Lead</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Representative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1.3  Distribution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3000"/>
        <w:gridCol w:w="30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Recipient</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Organisation</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Purpose</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Secretary, Dept. of School Education</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 GoI</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Primary Approver</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Director, NIC</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National Informatics Centre</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Technical Review</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CEO, DIKSHA</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Integration Review</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Joint Secretary (Digital Education)</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Ministry of Education</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Policy Alignment</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2.  EXECUTIVE SUMMARY</w:t>
      </w:r>
    </w:p>
    <w:p>
      <w:pPr>
        <w:spacing w:after="60" w:before="80"/>
        <w:jc w:val="left"/>
      </w:pPr>
      <w:r>
        <w:rPr>
          <w:rFonts w:ascii="Calibri" w:cs="Calibri" w:eastAsia="Calibri" w:hAnsi="Calibri"/>
          <w:b/>
          <w:bCs/>
          <w:i w:val="false"/>
          <w:iCs w:val="false"/>
          <w:color w:val="111827"/>
          <w:sz w:val="21"/>
          <w:szCs w:val="21"/>
        </w:rPr>
        <w:t xml:space="preserve">Pariksha Mitra</w:t>
      </w:r>
      <w:r>
        <w:rPr>
          <w:rFonts w:ascii="Calibri" w:cs="Calibri" w:eastAsia="Calibri" w:hAnsi="Calibri"/>
          <w:b w:val="false"/>
          <w:bCs w:val="false"/>
          <w:i w:val="false"/>
          <w:iCs w:val="false"/>
          <w:color w:val="111827"/>
          <w:sz w:val="21"/>
          <w:szCs w:val="21"/>
        </w:rPr>
        <w:t xml:space="preserve"> is a proposed national digital platform that delivers </w:t>
      </w:r>
      <w:r>
        <w:rPr>
          <w:rFonts w:ascii="Calibri" w:cs="Calibri" w:eastAsia="Calibri" w:hAnsi="Calibri"/>
          <w:b/>
          <w:bCs/>
          <w:i w:val="false"/>
          <w:iCs w:val="false"/>
          <w:color w:val="111827"/>
          <w:sz w:val="21"/>
          <w:szCs w:val="21"/>
        </w:rPr>
        <w:t xml:space="preserve">free, AI-powered competitive examination coaching</w:t>
      </w:r>
      <w:r>
        <w:rPr>
          <w:rFonts w:ascii="Calibri" w:cs="Calibri" w:eastAsia="Calibri" w:hAnsi="Calibri"/>
          <w:b w:val="false"/>
          <w:bCs w:val="false"/>
          <w:i w:val="false"/>
          <w:iCs w:val="false"/>
          <w:color w:val="111827"/>
          <w:sz w:val="21"/>
          <w:szCs w:val="21"/>
        </w:rPr>
        <w:t xml:space="preserve"> to every Indian youth aspirant — regardless of geography, economic background, or device capability. The platform directly implements Prime Minister Narendra Modi's Independence Day 2026 announcement to eliminate the financial burden of private coaching on poor and middle-class families.</w:t>
      </w:r>
    </w:p>
    <w:p>
      <w:pPr>
        <w:pStyle w:val="Heading2"/>
        <w:pBdr>
          <w:bottom w:val="single" w:color="F59E0B" w:sz="8"/>
        </w:pBdr>
        <w:spacing w:after="60" w:before="200"/>
      </w:pPr>
      <w:r>
        <w:rPr>
          <w:rFonts w:ascii="Calibri" w:cs="Calibri" w:eastAsia="Calibri" w:hAnsi="Calibri"/>
          <w:b/>
          <w:bCs/>
          <w:color w:val="1B3A6B"/>
          <w:sz w:val="26"/>
          <w:szCs w:val="26"/>
        </w:rPr>
        <w:t xml:space="preserve">2.1  The Problem</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2500"/>
        <w:gridCol w:w="37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Problem</w:t>
            </w:r>
          </w:p>
        </w:tc>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Scale</w:t>
            </w:r>
          </w:p>
        </w:tc>
        <w:tc>
          <w:tcPr>
            <w:tcW w:type="dxa" w:w="3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Impact</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Private coaching costs ₹50,000–₹3,00,000/year</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 crore active aspirants</w:t>
            </w:r>
          </w:p>
        </w:tc>
        <w:tc>
          <w:tcPr>
            <w:tcW w:type="dxa" w:w="3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Excludes poor &amp; rural students</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Quality coaching concentrated in 6-8 cities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70%+ aspirants from Tier 2/3/rural</w:t>
            </w:r>
          </w:p>
        </w:tc>
        <w:tc>
          <w:tcPr>
            <w:tcW w:type="dxa" w:w="3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Geographic inequality in outcomes</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No personalised feedback in group coaching</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Average batch size: 200+ students</w:t>
            </w:r>
          </w:p>
        </w:tc>
        <w:tc>
          <w:tcPr>
            <w:tcW w:type="dxa" w:w="3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Low pass rates despite high spend</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NEET-UG 2026 paper leak &amp; exam scandals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Nationwide protests, minister resigned</w:t>
            </w:r>
          </w:p>
        </w:tc>
        <w:tc>
          <w:tcPr>
            <w:tcW w:type="dxa" w:w="3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Collapse of student trust in system</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Digital divide — 40% students lack smartphones</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Rural India, low-income households</w:t>
            </w:r>
          </w:p>
        </w:tc>
        <w:tc>
          <w:tcPr>
            <w:tcW w:type="dxa" w:w="3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Excluded from existing EdTech solutions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2.2  The Solution</w:t>
      </w:r>
    </w:p>
    <w:p>
      <w:pPr>
        <w:spacing w:after="40" w:before="60"/>
        <w:jc w:val="left"/>
      </w:pPr>
      <w:r>
        <w:rPr>
          <w:rFonts w:ascii="Calibri" w:cs="Calibri" w:eastAsia="Calibri" w:hAnsi="Calibri"/>
          <w:b w:val="false"/>
          <w:bCs w:val="false"/>
          <w:i w:val="false"/>
          <w:iCs w:val="false"/>
          <w:color w:val="111827"/>
          <w:sz w:val="21"/>
          <w:szCs w:val="21"/>
        </w:rPr>
        <w:t xml:space="preserve">Pariksha Mitra combines three elements that have never been integrated at national scale in India:</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AI-Powered Personalisation</w:t>
      </w:r>
      <w:r>
        <w:rPr>
          <w:rFonts w:ascii="Calibri" w:cs="Calibri" w:eastAsia="Calibri" w:hAnsi="Calibri"/>
          <w:b w:val="false"/>
          <w:bCs w:val="false"/>
          <w:i w:val="false"/>
          <w:iCs w:val="false"/>
          <w:color w:val="111827"/>
          <w:sz w:val="21"/>
          <w:szCs w:val="21"/>
        </w:rPr>
        <w:t xml:space="preserve"> — every student gets a unique learning path, not a one-size-fits-all curriculum.</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Recorded + Live Teaching Network</w:t>
      </w:r>
      <w:r>
        <w:rPr>
          <w:rFonts w:ascii="Calibri" w:cs="Calibri" w:eastAsia="Calibri" w:hAnsi="Calibri"/>
          <w:b w:val="false"/>
          <w:bCs w:val="false"/>
          <w:i w:val="false"/>
          <w:iCs w:val="false"/>
          <w:color w:val="111827"/>
          <w:sz w:val="21"/>
          <w:szCs w:val="21"/>
        </w:rPr>
        <w:t xml:space="preserve"> — 4,000+ videos from verified teachers, daily live classes, and weekend mentorship sessions.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Universal Access</w:t>
      </w:r>
      <w:r>
        <w:rPr>
          <w:rFonts w:ascii="Calibri" w:cs="Calibri" w:eastAsia="Calibri" w:hAnsi="Calibri"/>
          <w:b w:val="false"/>
          <w:bCs w:val="false"/>
          <w:i w:val="false"/>
          <w:iCs w:val="false"/>
          <w:color w:val="111827"/>
          <w:sz w:val="21"/>
          <w:szCs w:val="21"/>
        </w:rPr>
        <w:t xml:space="preserve"> — works on ₹4,000 smartphones, 2G networks, and even Doordarshan DD Free Dish TV for non-smartphone users.</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2.3  Strategic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000"/>
        <w:gridCol w:w="5000"/>
      </w:tblGrid>
      <w:tr>
        <w:trPr>
          <w:tblHeader/>
        </w:trPr>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Government Initiative</w:t>
            </w:r>
          </w:p>
        </w:tc>
        <w:tc>
          <w:tcPr>
            <w:tcW w:type="dxa" w:w="5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Pariksha Mitra Alignment</w:t>
            </w:r>
          </w:p>
        </w:tc>
      </w:tr>
      <w:tr>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PM's free coaching announcement (Aug 15, 2026)</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Direct implementation vehicle</w:t>
            </w:r>
          </w:p>
        </w:tc>
      </w:tr>
      <w:tr>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PM's AI skilling for 1 crore youth (Aug 15, 2026)</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curriculum module integrated into platform</w:t>
            </w:r>
          </w:p>
        </w:tc>
      </w:tr>
      <w:tr>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Education Policy (NEP) 2020</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Multilingual, technology-first, inclusive education</w:t>
            </w:r>
          </w:p>
        </w:tc>
      </w:tr>
      <w:tr>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Digital India Mission</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Built on DigiLocker, UPI, NIC MeghRaj, DIKSHA</w:t>
            </w:r>
          </w:p>
        </w:tc>
      </w:tr>
      <w:tr>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Viksit Bharat 2047</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Empowers youth for government &amp; professional careers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2.4  Key Metrics (Year 1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2200"/>
        <w:gridCol w:w="40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Metric</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Target</w:t>
            </w:r>
          </w:p>
        </w:tc>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Measurement Method</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Registered Users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 Crore (10 million)</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Platform DB + Aadhaar verification</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Active Users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 Lakh (2 million)</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login analytics</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States/UTs Covered</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36</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User registration pincode data</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Languages Supported</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12 Indian languages</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configuration</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Classes Conducted</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Class scheduler logs</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Recorded Videos Available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4,000+</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management system</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Students Clearing Exams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 (estimated)</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DigiLocker result verification</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Cost Saving for Families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₹5,000+ crore annually</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Average coaching cost × users</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3.  GOALS, NON-GOALS &amp; SUCCESS METRICS</w:t>
      </w:r>
    </w:p>
    <w:p>
      <w:pPr>
        <w:pStyle w:val="Heading2"/>
        <w:pBdr>
          <w:bottom w:val="single" w:color="F59E0B" w:sz="8"/>
        </w:pBdr>
        <w:spacing w:after="60" w:before="200"/>
      </w:pPr>
      <w:r>
        <w:rPr>
          <w:rFonts w:ascii="Calibri" w:cs="Calibri" w:eastAsia="Calibri" w:hAnsi="Calibri"/>
          <w:b/>
          <w:bCs/>
          <w:color w:val="1B3A6B"/>
          <w:sz w:val="26"/>
          <w:szCs w:val="26"/>
        </w:rPr>
        <w:t xml:space="preserve">3.1  Product Goals</w:t>
      </w:r>
    </w:p>
    <w:p>
      <w:pPr>
        <w:pStyle w:val="Heading3"/>
        <w:spacing w:after="40" w:before="140"/>
      </w:pPr>
      <w:r>
        <w:rPr>
          <w:rFonts w:ascii="Calibri" w:cs="Calibri" w:eastAsia="Calibri" w:hAnsi="Calibri"/>
          <w:b/>
          <w:bCs/>
          <w:color w:val="2563EB"/>
          <w:sz w:val="22"/>
          <w:szCs w:val="22"/>
        </w:rPr>
        <w:t xml:space="preserve">Primary Goals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G1: </w:t>
      </w:r>
      <w:r>
        <w:rPr>
          <w:rFonts w:ascii="Calibri" w:cs="Calibri" w:eastAsia="Calibri" w:hAnsi="Calibri"/>
          <w:b w:val="false"/>
          <w:bCs w:val="false"/>
          <w:i w:val="false"/>
          <w:iCs w:val="false"/>
          <w:color w:val="111827"/>
          <w:sz w:val="21"/>
          <w:szCs w:val="21"/>
        </w:rPr>
        <w:t xml:space="preserve">Eliminate financial barrier to quality competitive exam preparation for 1 crore students in Year 1.</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G2: </w:t>
      </w:r>
      <w:r>
        <w:rPr>
          <w:rFonts w:ascii="Calibri" w:cs="Calibri" w:eastAsia="Calibri" w:hAnsi="Calibri"/>
          <w:b w:val="false"/>
          <w:bCs w:val="false"/>
          <w:i w:val="false"/>
          <w:iCs w:val="false"/>
          <w:color w:val="111827"/>
          <w:sz w:val="21"/>
          <w:szCs w:val="21"/>
        </w:rPr>
        <w:t xml:space="preserve">Deliver personalised AI coaching that adapts to each student's strengths and weaknesses in real time.</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G3: </w:t>
      </w:r>
      <w:r>
        <w:rPr>
          <w:rFonts w:ascii="Calibri" w:cs="Calibri" w:eastAsia="Calibri" w:hAnsi="Calibri"/>
          <w:b w:val="false"/>
          <w:bCs w:val="false"/>
          <w:i w:val="false"/>
          <w:iCs w:val="false"/>
          <w:color w:val="111827"/>
          <w:sz w:val="21"/>
          <w:szCs w:val="21"/>
        </w:rPr>
        <w:t xml:space="preserve">Reach students without smartphones via Doordarshan integration and SMS-based features.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G4: </w:t>
      </w:r>
      <w:r>
        <w:rPr>
          <w:rFonts w:ascii="Calibri" w:cs="Calibri" w:eastAsia="Calibri" w:hAnsi="Calibri"/>
          <w:b w:val="false"/>
          <w:bCs w:val="false"/>
          <w:i w:val="false"/>
          <w:iCs w:val="false"/>
          <w:color w:val="111827"/>
          <w:sz w:val="21"/>
          <w:szCs w:val="21"/>
        </w:rPr>
        <w:t xml:space="preserve">Create a verified national network of 500+ qualified teachers and mentors.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G5: </w:t>
      </w:r>
      <w:r>
        <w:rPr>
          <w:rFonts w:ascii="Calibri" w:cs="Calibri" w:eastAsia="Calibri" w:hAnsi="Calibri"/>
          <w:b w:val="false"/>
          <w:bCs w:val="false"/>
          <w:i w:val="false"/>
          <w:iCs w:val="false"/>
          <w:color w:val="111827"/>
          <w:sz w:val="21"/>
          <w:szCs w:val="21"/>
        </w:rPr>
        <w:t xml:space="preserve">Provide the Ministry of Education with a real-time national dashboard of student progress and platform health.</w:t>
      </w:r>
    </w:p>
    <w:p>
      <w:pPr>
        <w:pStyle w:val="Heading3"/>
        <w:spacing w:after="40" w:before="140"/>
      </w:pPr>
      <w:r>
        <w:rPr>
          <w:rFonts w:ascii="Calibri" w:cs="Calibri" w:eastAsia="Calibri" w:hAnsi="Calibri"/>
          <w:b/>
          <w:bCs/>
          <w:color w:val="2563EB"/>
          <w:sz w:val="22"/>
          <w:szCs w:val="22"/>
        </w:rPr>
        <w:t xml:space="preserve">Secondary Goals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G6: </w:t>
      </w:r>
      <w:r>
        <w:rPr>
          <w:rFonts w:ascii="Calibri" w:cs="Calibri" w:eastAsia="Calibri" w:hAnsi="Calibri"/>
          <w:b w:val="false"/>
          <w:bCs w:val="false"/>
          <w:i w:val="false"/>
          <w:iCs w:val="false"/>
          <w:color w:val="111827"/>
          <w:sz w:val="21"/>
          <w:szCs w:val="21"/>
        </w:rPr>
        <w:t xml:space="preserve">Integrate AI skilling curriculum to fulfil PM's parallel announcement on AI for 1 crore youth.</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G7: </w:t>
      </w:r>
      <w:r>
        <w:rPr>
          <w:rFonts w:ascii="Calibri" w:cs="Calibri" w:eastAsia="Calibri" w:hAnsi="Calibri"/>
          <w:b w:val="false"/>
          <w:bCs w:val="false"/>
          <w:i w:val="false"/>
          <w:iCs w:val="false"/>
          <w:color w:val="111827"/>
          <w:sz w:val="21"/>
          <w:szCs w:val="21"/>
        </w:rPr>
        <w:t xml:space="preserve">Generate content repository that can serve as the foundation for future government digital education initiatives.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G8: </w:t>
      </w:r>
      <w:r>
        <w:rPr>
          <w:rFonts w:ascii="Calibri" w:cs="Calibri" w:eastAsia="Calibri" w:hAnsi="Calibri"/>
          <w:b w:val="false"/>
          <w:bCs w:val="false"/>
          <w:i w:val="false"/>
          <w:iCs w:val="false"/>
          <w:color w:val="111827"/>
          <w:sz w:val="21"/>
          <w:szCs w:val="21"/>
        </w:rPr>
        <w:t xml:space="preserve">Establish India's largest free coaching dataset for future AI model training (with appropriate consent).</w:t>
      </w:r>
    </w:p>
    <w:p>
      <w:pPr>
        <w:spacing w:after="2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3.2  Non-Goals (Explicit Exclusions)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DC2626" w:val="clear"/>
          </w:tcPr>
          <w:p>
            <w:pPr>
              <w:spacing w:after="20" w:before="20"/>
              <w:ind w:left="144"/>
            </w:pPr>
            <w:r>
              <w:rPr>
                <w:rFonts w:ascii="Calibri" w:cs="Calibri" w:eastAsia="Calibri" w:hAnsi="Calibri"/>
                <w:b/>
                <w:bCs/>
                <w:color w:val="FFFFFF"/>
                <w:sz w:val="18"/>
                <w:szCs w:val="18"/>
              </w:rPr>
              <w:t xml:space="preserve">NOT IN SCOPE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The following are explicitly excluded from this PRD to maintain focus and delivery timeline.</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Physical coaching centres or hybrid offline infrastructure</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University degree programmes or formal credit-based education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B2C monetisation or subscription fees of any kind (platform must remain free to students)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Coaching for private sector job placements (focus is government competitive exams)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Examination conducting (the platform prepares students; it does not conduct or certify exams)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Social media features (feeds, likes, public posts — not an engagement-maximisation product)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Hardware distribution (devices, tablets — out of scope for Phase 1)</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3.3  Success Metrics Framework (OKRs)</w:t>
      </w:r>
    </w:p>
    <w:p>
      <w:pPr>
        <w:pStyle w:val="Heading3"/>
        <w:spacing w:after="40" w:before="140"/>
      </w:pPr>
      <w:r>
        <w:rPr>
          <w:rFonts w:ascii="Calibri" w:cs="Calibri" w:eastAsia="Calibri" w:hAnsi="Calibri"/>
          <w:b/>
          <w:bCs/>
          <w:color w:val="2563EB"/>
          <w:sz w:val="22"/>
          <w:szCs w:val="22"/>
        </w:rPr>
        <w:t xml:space="preserve">Objective 1: Reach — Platform must serve aspirants at national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1500"/>
        <w:gridCol w:w="1500"/>
        <w:gridCol w:w="1500"/>
        <w:gridCol w:w="15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Key Result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Q1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Q2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Q3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Q4 Target</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Registered students</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 lakh</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lakh</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60 lakh</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 crore</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Active states</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36</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Rural user share</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Female user share</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45%</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Objective 2: Quality — Learning outcomes must be measurably better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1500"/>
        <w:gridCol w:w="1500"/>
        <w:gridCol w:w="1500"/>
        <w:gridCol w:w="15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Key Result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Q1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Q2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Q3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Q4 Target</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Avg. daily study time per user</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 min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min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 min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45 min</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7-day retention rate</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55%</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Mock test completion rate</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55%</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Student NPS score</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65</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Objective 3: Outcomes — Students must actually clear exams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1800"/>
        <w:gridCol w:w="2000"/>
        <w:gridCol w:w="24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Key Result</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Baseline</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1 Target</w:t>
            </w:r>
          </w:p>
        </w:tc>
        <w:tc>
          <w:tcPr>
            <w:tcW w:type="dxa" w:w="2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Measurement</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Exam clearance rate (platform users vs. national avg)</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avg. ~3%</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 for active users</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DigiLocker verification</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 of students who attempt at least 1 mock test</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w:t>
            </w:r>
          </w:p>
        </w:tc>
        <w:tc>
          <w:tcPr>
            <w:tcW w:type="dxa" w:w="2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analytics</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Avg. mock test score improvement over 90 days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+25%</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Pre/post test comparison</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4.  USER PERSONAS &amp; JOURNEY MAPS</w:t>
      </w:r>
    </w:p>
    <w:p>
      <w:pPr>
        <w:pStyle w:val="Heading2"/>
        <w:pBdr>
          <w:bottom w:val="single" w:color="F59E0B" w:sz="8"/>
        </w:pBdr>
        <w:spacing w:after="60" w:before="200"/>
      </w:pPr>
      <w:r>
        <w:rPr>
          <w:rFonts w:ascii="Calibri" w:cs="Calibri" w:eastAsia="Calibri" w:hAnsi="Calibri"/>
          <w:b/>
          <w:bCs/>
          <w:color w:val="1B3A6B"/>
          <w:sz w:val="26"/>
          <w:szCs w:val="26"/>
        </w:rPr>
        <w:t xml:space="preserve">4.1  Primary User Personas</w:t>
      </w:r>
    </w:p>
    <w:p>
      <w:pPr>
        <w:pStyle w:val="Heading3"/>
        <w:spacing w:after="40" w:before="140"/>
      </w:pPr>
      <w:r>
        <w:rPr>
          <w:rFonts w:ascii="Calibri" w:cs="Calibri" w:eastAsia="Calibri" w:hAnsi="Calibri"/>
          <w:b/>
          <w:bCs/>
          <w:color w:val="2563EB"/>
          <w:sz w:val="22"/>
          <w:szCs w:val="22"/>
        </w:rPr>
        <w:t xml:space="preserve">Persona 1 — Rahul, The Rural Aspirant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6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Attribute</w:t>
            </w:r>
          </w:p>
        </w:tc>
        <w:tc>
          <w:tcPr>
            <w:tcW w:type="dxa" w:w="6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Age / Gender</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23 years / Male</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Location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Araria district, Bihar</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Education</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B.Sc. graduate, 2025</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Target Exam</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SSC CGL — applying for 3rd time</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Redmi 9A (4GB RAM, Android 10)</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Internet</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Jio 4G — 1.5 GB/day limit, patchy signal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Coaching History</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Spent ₹40,000 on offline coaching in Patna, had to drop out after 4 months (money exhausted)</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Key Pain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 know the material but can't afford test series. I can't move to Delhi for coaching."</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What he needs</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Offline-capable app, Hindi medium, free mock tests, someone to clear doubts in his dialect</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Persona 2 — Priya, The Working Professional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6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Attribute</w:t>
            </w:r>
          </w:p>
        </w:tc>
        <w:tc>
          <w:tcPr>
            <w:tcW w:type="dxa" w:w="6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Age / Gender</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27 years / Female</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Location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Pune, Maharashtra</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Education</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B.Com, working as a bank clerk</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Target Exam</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IBPS PO (banking) — wants promotion path via UPSC</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iPhone 13 + laptop</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Internet</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Home broadband + office WiFi</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Coaching History</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Tried online coaching apps — found them generic, not designed for working professionals</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Key Pain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 only have 2 hours per day. I need smart, focused prep, not 8-hour marathon video lectures."</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What she needs</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Evening live classes, AI that adapts to her schedule, weekend mock tests, mentors who cleared UPSC while working</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Persona 3 — Arvind, The Small-Town JEE Aspirant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6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Attribute</w:t>
            </w:r>
          </w:p>
        </w:tc>
        <w:tc>
          <w:tcPr>
            <w:tcW w:type="dxa" w:w="6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Age / Gender</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17 years / Male</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Location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Sagar, Madhya Pradesh</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Education</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Class 12 (PCM)</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Target Exam</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JEE Mains + Advanced</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Shared family Android phone + school computer lab once a week</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Internet</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BSNL broadband at home — slow, often down</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Coaching History</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Parents enrolled him in local institute (₹60,000/year). Not satisfied with quality.</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Key Pain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"My school has no Physics teacher. The coaching institute teacher explains wrong concepts."</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What he needs</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High-quality recorded video lectures (downloadable), concept visualisations, doubt AI that answers in Hindi</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4.2  Secondary Personas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3000"/>
        <w:gridCol w:w="4000"/>
      </w:tblGrid>
      <w:tr>
        <w:trPr>
          <w:tblHeader/>
        </w:trPr>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Persona</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Role</w:t>
            </w:r>
          </w:p>
        </w:tc>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Goal on Platform</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Subject Matter Expert Teacher</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Verified educator (retired IAS/professor/expert)</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Record video lectures, conduct live sessions, earn recognition</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Ministry Official</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Secretary/Joint Secretary, Ministry of Education</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Monitor national dashboard, generate Parliamentary reports</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District Education Officer</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State/district government official</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Track district-wise student performance, share local reports</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Admin</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Internal operations team</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Manage content, teachers, complaints, platform health</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4.3  Student Journey Map (Rahul — SSC CGL)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300"/>
        <w:gridCol w:w="1800"/>
        <w:gridCol w:w="1500"/>
        <w:gridCol w:w="1400"/>
        <w:gridCol w:w="3000"/>
      </w:tblGrid>
      <w:tr>
        <w:trPr>
          <w:tblHeader/>
        </w:trPr>
        <w:tc>
          <w:tcPr>
            <w:tcW w:type="dxa" w:w="13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Stage</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Action</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Touchpoint</w:t>
            </w:r>
          </w:p>
        </w:tc>
        <w:tc>
          <w:tcPr>
            <w:tcW w:type="dxa" w:w="1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Emotion</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Platform Response</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Discovery</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Hears about scheme on Doordarshan news</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TV / WhatsApp forward</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Curious, hopeful</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SMS awareness campaign with app download link</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Onboarding</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Downloads app, registers with Aadhaar OTP</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Android App</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Slightly anxious</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Simple 3-step onboarding, Hindi UI, auto-detect exam goal</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Assessment</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Takes 20-min diagnostic test</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In-app quiz</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Nervous but engaged</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generates personalised weakness map &amp; study plan</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Use</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Watches 2 videos, practices 20 questions</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App (offline mode)</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Focused, motivated</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streak notification, badge reward, leaderboard position</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Joins 7 PM SSC CGL live class</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App + YouTube</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Excited, interactive</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Q&amp;A queue, live polls, co-learner chat</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Mock Test</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Takes weekly full mock test on Sunday</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App/Web</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Competitive</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Detailed analysis, comparison with toppers, AI feedback</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Mentorship</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Books 30-min session with SSC topper mentor</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In-app scheduling</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Grateful, motivated</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call + notes shared, session recorded for review</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Outcome</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Clears SSC CGL Tier 1</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Ecstatic</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sends congratulations, requests testimonial, shares on dashboard</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5.  FEATURE REQUIREMENTS</w:t>
      </w:r>
    </w:p>
    <w:p>
      <w:pPr>
        <w:pStyle w:val="Heading2"/>
        <w:pBdr>
          <w:bottom w:val="single" w:color="F59E0B" w:sz="8"/>
        </w:pBdr>
        <w:spacing w:after="60" w:before="200"/>
      </w:pPr>
      <w:r>
        <w:rPr>
          <w:rFonts w:ascii="Calibri" w:cs="Calibri" w:eastAsia="Calibri" w:hAnsi="Calibri"/>
          <w:b/>
          <w:bCs/>
          <w:color w:val="1B3A6B"/>
          <w:sz w:val="26"/>
          <w:szCs w:val="26"/>
        </w:rPr>
        <w:t xml:space="preserve">5.1  Feature Priority Matrix</w:t>
      </w:r>
    </w:p>
    <w:tbl>
      <w:tblPr>
        <w:tblW w:type="dxa" w:w="7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1600"/>
        <w:gridCol w:w="800"/>
        <w:gridCol w:w="800"/>
        <w:gridCol w:w="10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Feature</w:t>
            </w:r>
          </w:p>
        </w:tc>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c>
          <w:tcPr>
            <w:tcW w:type="dxa" w:w="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Effort</w:t>
            </w:r>
          </w:p>
        </w:tc>
        <w:tc>
          <w:tcPr>
            <w:tcW w:type="dxa" w:w="1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Impact</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User Registration &amp; Onboarding (Aadhaar)</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Diagnostic Assessment</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Personalised Study Plan</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Recorded Video Library (2 exams)</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XL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Practice Question Engine</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Doubt Solver (text)</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Mock Test System</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Basic Analytics Dashboard (admin)</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 Streaming</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Gamification (streaks, badges, leaderboard)</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Mentorship Booking System</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Teacher Portal</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Vernacular Language Support (12 langs)</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Offline Mode (video download)</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Voice Doubt Solver</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Doordarshan Integration</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XL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Ministry Dashboard</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 Certificate Integration</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Batch/Group Study Rooms</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P3 — Future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AI-generated Personalised Notes</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P3 — Future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5.2  Module 1: User Registration &amp; Onboarding</w:t>
      </w:r>
    </w:p>
    <w:p>
      <w:pPr>
        <w:pStyle w:val="Heading3"/>
        <w:spacing w:after="40" w:before="140"/>
      </w:pPr>
      <w:r>
        <w:rPr>
          <w:rFonts w:ascii="Calibri" w:cs="Calibri" w:eastAsia="Calibri" w:hAnsi="Calibri"/>
          <w:b/>
          <w:bCs/>
          <w:color w:val="2563EB"/>
          <w:sz w:val="22"/>
          <w:szCs w:val="22"/>
        </w:rPr>
        <w:t xml:space="preserve">FR-01: Registration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200"/>
        <w:gridCol w:w="900"/>
        <w:gridCol w:w="42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FR-01.1</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 must register using mobile number + OTP (primary method)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OTP delivered within 30 seconds; 99.5% delivery rate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FR-01.2</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Optional Aadhaar-based eKYC for verified profile badge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Uses DigiLocker API; zero Aadhaar data stored on platform servers</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FR-01.3</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Registration form: Name, State, District, Target Exam, Education Level</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fields validated; District auto-populated from pincode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FR-01.4</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Support for 12 Indian languages during onboarding</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Language selected on first launch; persists across sessions</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FR-01.5</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One account per mobile number; deduplication check</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Prevents fake registrations; Aadhaar eKYC adds second layer</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FR-01.6</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Parental consent flow for users under 18</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Age check at registration; consent SMS to registered parent number</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FR-02: Onboarding Diagnostic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200"/>
        <w:gridCol w:w="900"/>
        <w:gridCol w:w="42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FR-02.1</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20-question adaptive diagnostic test per exam selected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Completes in under 25 minutes; difficulty adjusts in real time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FR-02.2</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Test covers all major subjects for selected exam</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SSC: Quant, English, Reasoning, GK. UPSC: GS1-4, CSAT. etc.</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FR-02.3</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generates strength/weakness map after diagnostic</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Output: % score per subject, recommended start topics, difficulty level</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FR-02.4</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Auto-generates first 30-day study plan from diagnostic result</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Plan displayed as calendar; adjusts if student changes exam date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FR-02.5</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 can skip diagnostic and use default plan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Default plan available as fallback; can take diagnostic later</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5.3  Module 2: Recorded Video Library</w:t>
      </w:r>
    </w:p>
    <w:p>
      <w:pPr>
        <w:pStyle w:val="Heading3"/>
        <w:spacing w:after="40" w:before="140"/>
      </w:pPr>
      <w:r>
        <w:rPr>
          <w:rFonts w:ascii="Calibri" w:cs="Calibri" w:eastAsia="Calibri" w:hAnsi="Calibri"/>
          <w:b/>
          <w:bCs/>
          <w:color w:val="2563EB"/>
          <w:sz w:val="22"/>
          <w:szCs w:val="22"/>
        </w:rPr>
        <w:t xml:space="preserve">FR-03: Video Content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1: Minimum 1,000 videos across SSC CGL and Banking exams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 SSC + 500 Banking before launch; quality reviewed by admin</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Three video types per topic: Concept, Shortcut/Tricks, PYQ Solutions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All three types present for 80%+ of topics in Phase 1</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Videos auto-transcribed and subtitled in Hindi + English at minimum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Subtitle accuracy &gt;90%; reviewed before publishing</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Auto-generated chapters within each video</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detects topic transitions; minimum 3 chapters per video &gt;10 min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Multi-quality streaming: 144p, 480p, 1080p</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 quality selection based on detected connection speed</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Offline download: max 480p, max 5 videos/day per user</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DRM protected; expires 30 days after download; no re-sharing</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Post-video quiz: 3 auto-generated MCQs after each video</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Questions pulled from question bank matching video topic</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FR-03.8</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Doubt button: student can ask AI at any video timestamp</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response within 3 seconds; contextually aware of video content</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5.4  Module 3: Live Teaching System</w:t>
      </w:r>
    </w:p>
    <w:p>
      <w:pPr>
        <w:pStyle w:val="Heading3"/>
        <w:spacing w:after="40" w:before="140"/>
      </w:pPr>
      <w:r>
        <w:rPr>
          <w:rFonts w:ascii="Calibri" w:cs="Calibri" w:eastAsia="Calibri" w:hAnsi="Calibri"/>
          <w:b/>
          <w:bCs/>
          <w:color w:val="2563EB"/>
          <w:sz w:val="22"/>
          <w:szCs w:val="22"/>
        </w:rPr>
        <w:t xml:space="preserve">FR-04: Live Class Infrastructure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Support concurrent viewership of 10 lakh students per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Load tested to 15 lakh before launch; auto-scale triggers at 70% capacity</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Interactive features: raise hand, live poll, Q&amp;A queue, reactions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All features functional with &lt;500ms latency on 4G connection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whiteboard with pen, shapes, text, image upload tools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Changes visible to all students within 2 seconds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Teacher screen share — supports PDF, PPT, browser</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Screen share at minimum 720p resolution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Simultaneous YouTube Live broadcast of every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Automated via YouTube API; no manual intervention per class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Auto-recording of every live class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Recording available in video library within 2 hours of class end</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generates class summary + 5 key points after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Summary delivered to all registered students via push notification</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FR-04.8</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Doordarshan simulcast for DD Free Dish viewers (Phase 3)</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Requires MoU with Prasar Bharati; integration via DD uplink</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FR-04.9</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SMS-based participation for feature phone users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Students can SMS questions during live class; read out by moderator</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FR-05: Live Class Schedule &amp;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FR-05.1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Published weekly timetable: 5 daily classes + 3 weekend sessions minimum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Timetable published 7 days in advance; students can subscribe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FR-05.2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Class registration with seat limit (1 lakh per class in Phase 1)</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Waitlist feature; overflow directed to YouTube stream</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FR-05.3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Automated reminders: push notification 24hrs, 1hr, 10min before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Opt-in required; SMS backup for users with notifications off</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FR-05.4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Attendance auto-tracked and visible on student profile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Minimum 20 min watch time counts as attendance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FR-05.5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Auto-attendance certificate for students completing 80%+ of a series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Certificate stored in DigiLocker; shareable link</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5.5  Module 4: AI Engine</w:t>
      </w:r>
    </w:p>
    <w:p>
      <w:pPr>
        <w:pStyle w:val="Heading3"/>
        <w:spacing w:after="40" w:before="140"/>
      </w:pPr>
      <w:r>
        <w:rPr>
          <w:rFonts w:ascii="Calibri" w:cs="Calibri" w:eastAsia="Calibri" w:hAnsi="Calibri"/>
          <w:b/>
          <w:bCs/>
          <w:color w:val="2563EB"/>
          <w:sz w:val="22"/>
          <w:szCs w:val="22"/>
        </w:rPr>
        <w:t xml:space="preserve">FR-06: AI Personalisation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builds and updates student weakness map after every practice session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Map updates within 5 min of session completion; visible to student</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FR-06.2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study plan auto-adjusts based on performance and exam date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If student skips 3 days, plan recalibrates; exam date countdown visible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doubt solver: text input in Hindi or English, answers within 3 sec</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Tested on 500 sample questions per exam; accuracy &gt;85%</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FR-06.4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voice doubt solver: student speaks doubt, AI answers in voice + text</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Works in Hindi; voice input processed offline where possible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Difficulty adaptation: question difficulty adjusts to student's real-time performance</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Uses spaced repetition algorithm; validated by education experts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FR-06.6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predicts exam readiness score on a 100-point scale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Updated weekly; explains what student needs to improve to reach 80+</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AI models hosted on Indian servers; no dependency on foreign API</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Mandatory for government compliance; auditable by NIC</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5.6  Module 5: Practice &amp; Mock Test Engine</w:t>
      </w:r>
    </w:p>
    <w:p>
      <w:pPr>
        <w:pStyle w:val="Heading3"/>
        <w:spacing w:after="40" w:before="140"/>
      </w:pPr>
      <w:r>
        <w:rPr>
          <w:rFonts w:ascii="Calibri" w:cs="Calibri" w:eastAsia="Calibri" w:hAnsi="Calibri"/>
          <w:b/>
          <w:bCs/>
          <w:color w:val="2563EB"/>
          <w:sz w:val="22"/>
          <w:szCs w:val="22"/>
        </w:rPr>
        <w:t xml:space="preserve">FR-07: Question Bank &amp; Practice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FR-07.1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Question bank: minimum 50,000 questions at launch across all exams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Tagged by exam, subject, topic, difficulty, year (if PYQ)</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FR-07.2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practice: 20 questions in 10 minutes (adaptive difficulty)</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Timer enforced; questions never repeat within 30 days for same user</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FR-07.3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Full mock test: exact exam pattern, timer, OMR simulation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SSC CGL: 100Q/60min. UPSC Prelims: 100Q/120min. etc.</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FR-07.4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Mock test analysis: topic-wise score, time per question, comparison with peers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Available within 2 minutes of test submission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FR-07.5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Previous Year Questions (PYQ): searchable, filterable by year/topic</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Last 10 years for each exam; solution video linked for every PYQ</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FR-07.6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Battle Mode: real-time 10-question quiz between two students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Matchmaking within 30 sec; result + ELO rating update</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5.7  Module 6: Mentorship System</w:t>
      </w:r>
    </w:p>
    <w:p>
      <w:pPr>
        <w:pStyle w:val="Heading3"/>
        <w:spacing w:after="40" w:before="140"/>
      </w:pPr>
      <w:r>
        <w:rPr>
          <w:rFonts w:ascii="Calibri" w:cs="Calibri" w:eastAsia="Calibri" w:hAnsi="Calibri"/>
          <w:b/>
          <w:bCs/>
          <w:color w:val="2563EB"/>
          <w:sz w:val="22"/>
          <w:szCs w:val="22"/>
        </w:rPr>
        <w:t xml:space="preserve">FR-08: Mentor Network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FR-08.1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Mentor verification: credentials checked by Ministry-appointed committee</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Verified badge only after document review; 7-day SLA</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FR-08.2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Mentor types: Exam Toppers, Retired Officers, Subject Experts, Teachers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Each type has distinct badge; filtering available in student view</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FR-08.3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Booking system: 30-min slots, max 3 bookings/student/month (free tier)</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Calendar-based booking; confirmation via SMS + app notification</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FR-08.4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Video call for mentorship sessions; screen share enabled</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Built on WebRTC; no third-party app required</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FR-08.5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Session notes auto-saved and shared with student after session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transcribes key points; shared within 15 min of session end</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FR-08.6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Weekly group webinars: open for all, topic-specific, 1000+ capacity</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Minimum 2 webinars per week; recorded and added to video library</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5.8  Module 7: Ministry Dashboard</w:t>
      </w:r>
    </w:p>
    <w:p>
      <w:pPr>
        <w:pStyle w:val="Heading3"/>
        <w:spacing w:after="40" w:before="140"/>
      </w:pPr>
      <w:r>
        <w:rPr>
          <w:rFonts w:ascii="Calibri" w:cs="Calibri" w:eastAsia="Calibri" w:hAnsi="Calibri"/>
          <w:b/>
          <w:bCs/>
          <w:color w:val="2563EB"/>
          <w:sz w:val="22"/>
          <w:szCs w:val="22"/>
        </w:rPr>
        <w:t xml:space="preserve">FR-09: Government Analytics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Real-time map: registered users by state, district, pincode</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Updates every 15 minutes; downloadable as PDF report</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FR-09.2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active users trend chart (7-day, 30-day, 90-day views)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Visible within dashboard; no coding required to view</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Exam-wise enrollment breakdown with gender and age distribution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Filterable by date range, state, district</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FR-09.4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metrics: most-watched videos, most-attempted tests, avg. completion rate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Updated daily; helps Ministry identify content gaps</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activity: classes conducted, students reached, ratings received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Enables performance-based recognition of educators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FR-09.6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Export: One-click PDF report for Parliamentary/Cabinet presentations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Branded GoI report format; auto-generated on demand</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Alerts: auto-notify Ministry if DAU drops &gt;20% week-over-week</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Email + SMS to designated Ministry contacts</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6.  TECHNICAL ARCHITECTURE</w:t>
      </w:r>
    </w:p>
    <w:p>
      <w:pPr>
        <w:pStyle w:val="Heading2"/>
        <w:pBdr>
          <w:bottom w:val="single" w:color="F59E0B" w:sz="8"/>
        </w:pBdr>
        <w:spacing w:after="60" w:before="200"/>
      </w:pPr>
      <w:r>
        <w:rPr>
          <w:rFonts w:ascii="Calibri" w:cs="Calibri" w:eastAsia="Calibri" w:hAnsi="Calibri"/>
          <w:b/>
          <w:bCs/>
          <w:color w:val="1B3A6B"/>
          <w:sz w:val="26"/>
          <w:szCs w:val="26"/>
        </w:rPr>
        <w:t xml:space="preserve">6.1  System Architecture Overview</w:t>
      </w:r>
    </w:p>
    <w:p>
      <w:pPr>
        <w:spacing w:after="40" w:before="60"/>
        <w:jc w:val="left"/>
      </w:pPr>
      <w:r>
        <w:rPr>
          <w:rFonts w:ascii="Calibri" w:cs="Calibri" w:eastAsia="Calibri" w:hAnsi="Calibri"/>
          <w:b w:val="false"/>
          <w:bCs w:val="false"/>
          <w:i w:val="false"/>
          <w:iCs w:val="false"/>
          <w:color w:val="111827"/>
          <w:sz w:val="21"/>
          <w:szCs w:val="21"/>
        </w:rPr>
        <w:t xml:space="preserve">The platform follows a microservices architecture deployed on NIC MeghRaj (India's national cloud), ensuring data sovereignty, compliance, and cost efficiency for the Government of India.</w:t>
      </w:r>
    </w:p>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Core Architecture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2200"/>
        <w:gridCol w:w="2600"/>
        <w:gridCol w:w="2600"/>
      </w:tblGrid>
      <w:tr>
        <w:trPr>
          <w:tblHeader/>
        </w:trPr>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Layer</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Technology</w:t>
            </w:r>
          </w:p>
        </w:tc>
        <w:tc>
          <w:tcPr>
            <w:tcW w:type="dxa" w:w="2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Purpose</w:t>
            </w:r>
          </w:p>
        </w:tc>
        <w:tc>
          <w:tcPr>
            <w:tcW w:type="dxa" w:w="2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Hosting</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Mobile App</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Flutter 3.x (Android + iOS)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Single codebase, ₹4,000 phone compatible</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App Store / Play Store / Direct APK</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 App</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React.js 18 + Next.js</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Browser access, PWA enabled</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CDN</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API Gateway</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Kong / AWS API Gateway (India)</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Rate limiting, auth, routing</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Auth Service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Node.js + Aadhaar OTP + DigiLocker</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Identity, session management</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Engine</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Python + FastAPI + LLaMA 3 (India-hosted)</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Doubt solver, personalisation, assessment</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 GPU nodes</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Video Service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Node.js + FFmpeg transcoder</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Upload, transcode, serve videos</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Object Storage + CDN</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Streaming</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WebRTC + HLS + Agora (India servers)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classes, doubt sessions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 + India CDN</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Question Engine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Python + PostgreSQL</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Question bank, adaptive testing, scoring</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Analytics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Apache Kafka + ClickHouse</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Real-time event streaming, dashboard</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Notification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Firebase (data centre: India) + SMS gateway</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Push, SMS, email notifications</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NIC-approved gateway</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Primary DB</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PostgreSQL 15 (clustered)</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Transactional data: users, sessions, scores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Cache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Redis Cluster</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Session cache, leaderboard, real-time data</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Search</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Elasticsearch (India node)</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search, question search, mentor search</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6.2  Government System Integrations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1800"/>
        <w:gridCol w:w="2600"/>
        <w:gridCol w:w="3000"/>
      </w:tblGrid>
      <w:tr>
        <w:trPr>
          <w:tblHeader/>
        </w:trPr>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Integration</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API / Method</w:t>
            </w:r>
          </w:p>
        </w:tc>
        <w:tc>
          <w:tcPr>
            <w:tcW w:type="dxa" w:w="2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Data Exchanged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Purpose</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Aadhaar / UIDAI</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UIDAI OTP API</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Mobile-Aadhaar link verification (no biometric)</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Identity verification, prevent fake accounts</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 API v2</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Academic certificates, exam results</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Verified profile, certificate storage</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DIKSHA Platform</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DIKSHA Content API</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Existing government video/text content</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Import vetted government content; avoid duplication</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UMANG App</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UMANG Integration SDK</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App listing + deep links</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Reach users already on UMANG government app</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OpenStack APIs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Compute, storage, CDN provisioning</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India-sovereign cloud hosting</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Doordarshan / Prasar Bharati</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DD Uplink (Phase 3)</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Live video feed</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Broadcast classes to DD Free Dish TV</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NeSDA / API Setu</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API Setu gateway</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Government data exchange standards</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Compliance with National e-Governance standards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6.3  Security &amp; Compliance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4000"/>
        <w:gridCol w:w="2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Standard / Method</w:t>
            </w:r>
          </w:p>
        </w:tc>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Owner</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Data localisation</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data stored on NIC MeghRaj (India only)</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DevOps</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Student data privacy</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 personal data sold or shared; PDPB 2023 compliant</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Legal + DevOps</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Vulnerability assessment</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CERT-In empanelled agency; quarterly VAPT</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Security team</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API security</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OAuth 2.0 + JWT; rate limiting on all endpoints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Backend team</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DRM for video content</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Widevine DRM for downloaded content; no screen recording</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team</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OWASP Top 10 compliance</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Mandatory before Phase 1 launch</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Security team</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Audit logs</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90-day retained; accessible to NIC on request</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DevOps</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Uptime SLA</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99.5% (degraded mode allowed for planned maintenance)</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DevOps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6.4  Scalability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800"/>
        <w:gridCol w:w="3200"/>
        <w:gridCol w:w="2200"/>
      </w:tblGrid>
      <w:tr>
        <w:trPr>
          <w:tblHeader/>
        </w:trPr>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Concurrent Users</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Infrastructure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Monthly Cost (Estimated)</w:t>
            </w:r>
          </w:p>
        </w:tc>
      </w:tr>
      <w:tr>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1 Launch</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 app servers, 2 DB servers, basic CDN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₹8–12 lakh/month</w:t>
            </w:r>
          </w:p>
        </w:tc>
      </w:tr>
      <w:tr>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2 Growth</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5,00,000</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 app servers, clustered DB, regional CDN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₹35–50 lakh/month</w:t>
            </w:r>
          </w:p>
        </w:tc>
      </w:tr>
      <w:tr>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3 Scale</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20,00,000</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Auto-scaling cluster, global CDN, GPU nodes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₹1.2–1.8 crore/month</w:t>
            </w:r>
          </w:p>
        </w:tc>
      </w:tr>
      <w:tr>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4 National</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1,00,00,000</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Full distributed architecture, edge nodes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₹4–6 crore/month</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7.  CONTENT STRATEGY &amp; TEACHER NETWORK</w:t>
      </w:r>
    </w:p>
    <w:p>
      <w:pPr>
        <w:pStyle w:val="Heading2"/>
        <w:pBdr>
          <w:bottom w:val="single" w:color="F59E0B" w:sz="8"/>
        </w:pBdr>
        <w:spacing w:after="60" w:before="200"/>
      </w:pPr>
      <w:r>
        <w:rPr>
          <w:rFonts w:ascii="Calibri" w:cs="Calibri" w:eastAsia="Calibri" w:hAnsi="Calibri"/>
          <w:b/>
          <w:bCs/>
          <w:color w:val="1B3A6B"/>
          <w:sz w:val="26"/>
          <w:szCs w:val="26"/>
        </w:rPr>
        <w:t xml:space="preserve">7.1  Content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200"/>
        <w:gridCol w:w="2200"/>
        <w:gridCol w:w="1800"/>
        <w:gridCol w:w="2000"/>
        <w:gridCol w:w="1800"/>
      </w:tblGrid>
      <w:tr>
        <w:trPr>
          <w:tblHeader/>
        </w:trPr>
        <w:tc>
          <w:tcPr>
            <w:tcW w:type="dxa" w:w="1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Exams Covered</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Videos Target</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Questions Target</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Timeline</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1</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SSC CGL, IBPS PO/Clerk</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1,000 videos</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20,000 questions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Months 1–3</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2</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 UPSC Prelims, Railway RRB</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2,500 videos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35,000 questions</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Months 4–6</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3</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 NEET, JEE Mains, State PSCs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4,000 videos</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 questions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Months 7–9</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4</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 All remaining central &amp; state exams</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6,000+ videos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75,000+ questions</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Months 10–12</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7.2  Teacher Onboarding &amp; Verification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500"/>
        <w:gridCol w:w="3500"/>
        <w:gridCol w:w="2000"/>
        <w:gridCol w:w="1000"/>
      </w:tblGrid>
      <w:tr>
        <w:trPr>
          <w:tblHeader/>
        </w:trPr>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Step</w:t>
            </w:r>
          </w:p>
        </w:tc>
        <w:tc>
          <w:tcPr>
            <w:tcW w:type="dxa" w:w="3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Action</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Responsible</w:t>
            </w:r>
          </w:p>
        </w:tc>
        <w:tc>
          <w:tcPr>
            <w:tcW w:type="dxa" w:w="1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Timeline</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Step 1: Apply</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submits credentials, subject, exam expertise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(self-service)</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Day 0</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Step 2: Review</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admin verifies degrees, certifications, experience</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Admin team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Day 1–3</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Step 3: Demo</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records 10-min demo video on assigned topic</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Day 4–6</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Step 4: Expert Check</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Ministry-appointed subject expert reviews demo video</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Expert panel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Day 7–10</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Step 5: Approve</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gets portal access, recording guidelines, topic assignment</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Admin team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Day 11</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Step 6: Monitor</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Every 10 videos, random quality audit; student ratings monitored</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Admin + AI</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Ongoing</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7.3  Content Quality Standards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Minimum video resolution:</w:t>
      </w:r>
      <w:r>
        <w:rPr>
          <w:rFonts w:ascii="Calibri" w:cs="Calibri" w:eastAsia="Calibri" w:hAnsi="Calibri"/>
          <w:b w:val="false"/>
          <w:bCs w:val="false"/>
          <w:i w:val="false"/>
          <w:iCs w:val="false"/>
          <w:color w:val="111827"/>
          <w:sz w:val="21"/>
          <w:szCs w:val="21"/>
        </w:rPr>
        <w:t xml:space="preserve"> 1080p recording; 720p minimum for upload acceptance</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Audio quality:</w:t>
      </w:r>
      <w:r>
        <w:rPr>
          <w:rFonts w:ascii="Calibri" w:cs="Calibri" w:eastAsia="Calibri" w:hAnsi="Calibri"/>
          <w:b w:val="false"/>
          <w:bCs w:val="false"/>
          <w:i w:val="false"/>
          <w:iCs w:val="false"/>
          <w:color w:val="111827"/>
          <w:sz w:val="21"/>
          <w:szCs w:val="21"/>
        </w:rPr>
        <w:t xml:space="preserve"> No background noise; clear articulation; USB/condenser microphone required</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Language:</w:t>
      </w:r>
      <w:r>
        <w:rPr>
          <w:rFonts w:ascii="Calibri" w:cs="Calibri" w:eastAsia="Calibri" w:hAnsi="Calibri"/>
          <w:b w:val="false"/>
          <w:bCs w:val="false"/>
          <w:i w:val="false"/>
          <w:iCs w:val="false"/>
          <w:color w:val="111827"/>
          <w:sz w:val="21"/>
          <w:szCs w:val="21"/>
        </w:rPr>
        <w:t xml:space="preserve"> Hindi-medium videos for all exams; English-medium optional for same topics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Accuracy:</w:t>
      </w:r>
      <w:r>
        <w:rPr>
          <w:rFonts w:ascii="Calibri" w:cs="Calibri" w:eastAsia="Calibri" w:hAnsi="Calibri"/>
          <w:b w:val="false"/>
          <w:bCs w:val="false"/>
          <w:i w:val="false"/>
          <w:iCs w:val="false"/>
          <w:color w:val="111827"/>
          <w:sz w:val="21"/>
          <w:szCs w:val="21"/>
        </w:rPr>
        <w:t xml:space="preserve"> All factual content reviewed by subject expert before publishing; zero tolerance for wrong answers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Curriculum mapping:</w:t>
      </w:r>
      <w:r>
        <w:rPr>
          <w:rFonts w:ascii="Calibri" w:cs="Calibri" w:eastAsia="Calibri" w:hAnsi="Calibri"/>
          <w:b w:val="false"/>
          <w:bCs w:val="false"/>
          <w:i w:val="false"/>
          <w:iCs w:val="false"/>
          <w:color w:val="111827"/>
          <w:sz w:val="21"/>
          <w:szCs w:val="21"/>
        </w:rPr>
        <w:t xml:space="preserve"> Every video mapped to official exam syllabus; no off-syllabus content</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Accessibility:</w:t>
      </w:r>
      <w:r>
        <w:rPr>
          <w:rFonts w:ascii="Calibri" w:cs="Calibri" w:eastAsia="Calibri" w:hAnsi="Calibri"/>
          <w:b w:val="false"/>
          <w:bCs w:val="false"/>
          <w:i w:val="false"/>
          <w:iCs w:val="false"/>
          <w:color w:val="111827"/>
          <w:sz w:val="21"/>
          <w:szCs w:val="21"/>
        </w:rPr>
        <w:t xml:space="preserve"> All videos must have accurate subtitles; font size minimum 24pt on any text shown in video</w:t>
      </w:r>
    </w:p>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8.  IMPLEMENTATION ROADMAP</w:t>
      </w:r>
    </w:p>
    <w:p>
      <w:pPr>
        <w:pStyle w:val="Heading2"/>
        <w:pBdr>
          <w:bottom w:val="single" w:color="F59E0B" w:sz="8"/>
        </w:pBdr>
        <w:spacing w:after="60" w:before="200"/>
      </w:pPr>
      <w:r>
        <w:rPr>
          <w:rFonts w:ascii="Calibri" w:cs="Calibri" w:eastAsia="Calibri" w:hAnsi="Calibri"/>
          <w:b/>
          <w:bCs/>
          <w:color w:val="1B3A6B"/>
          <w:sz w:val="26"/>
          <w:szCs w:val="26"/>
        </w:rPr>
        <w:t xml:space="preserve">8.1  Phase-wise Delivery Plan</w:t>
      </w:r>
    </w:p>
    <w:p>
      <w:pPr>
        <w:pStyle w:val="Heading3"/>
        <w:spacing w:after="40" w:before="140"/>
      </w:pPr>
      <w:r>
        <w:rPr>
          <w:rFonts w:ascii="Calibri" w:cs="Calibri" w:eastAsia="Calibri" w:hAnsi="Calibri"/>
          <w:b/>
          <w:bCs/>
          <w:color w:val="2563EB"/>
          <w:sz w:val="22"/>
          <w:szCs w:val="22"/>
        </w:rPr>
        <w:t xml:space="preserve">Phase 1: Foundation (Months 1–3)</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16A34A" w:val="clear"/>
          </w:tcPr>
          <w:p>
            <w:pPr>
              <w:spacing w:after="20" w:before="20"/>
              <w:ind w:left="144"/>
            </w:pPr>
            <w:r>
              <w:rPr>
                <w:rFonts w:ascii="Calibri" w:cs="Calibri" w:eastAsia="Calibri" w:hAnsi="Calibri"/>
                <w:b/>
                <w:bCs/>
                <w:color w:val="FFFFFF"/>
                <w:sz w:val="18"/>
                <w:szCs w:val="18"/>
              </w:rPr>
              <w:t xml:space="preserve">MILESTONE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MVP Launch with SSC CGL + Banking — 10 lakh registrations target</w:t>
            </w:r>
          </w:p>
        </w:tc>
      </w:tr>
    </w:tbl>
    <w:p>
      <w:pPr>
        <w:spacing w:after="20" w:before="0"/>
      </w:pPr>
      <w:r>
        <w:rPr>
          <w:rFonts w:ascii="Calibri" w:cs="Calibri" w:eastAsia="Calibri" w:hAnsi="Calibri"/>
          <w:b w:val="false"/>
          <w:bCs w:val="false"/>
          <w:i w:val="false"/>
          <w:iCs w:val="false"/>
          <w:color w:val="111827"/>
          <w:sz w:val="21"/>
          <w:szCs w:val="21"/>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200"/>
        <w:gridCol w:w="3500"/>
        <w:gridCol w:w="2000"/>
        <w:gridCol w:w="1300"/>
      </w:tblGrid>
      <w:tr>
        <w:trPr>
          <w:tblHeader/>
        </w:trPr>
        <w:tc>
          <w:tcPr>
            <w:tcW w:type="dxa" w:w="1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Sprint</w:t>
            </w:r>
          </w:p>
        </w:tc>
        <w:tc>
          <w:tcPr>
            <w:tcW w:type="dxa" w:w="3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Deliverable</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Owner</w:t>
            </w:r>
          </w:p>
        </w:tc>
        <w:tc>
          <w:tcPr>
            <w:tcW w:type="dxa" w:w="13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Week</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1</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User registration, Aadhaar OTP, basic profile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Backend + Mobile</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1–2</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2</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Diagnostic test engine, AI weakness map</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 Backend</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3–4</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3</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player with chapters, subtitle, quiz popup</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Frontend + Video</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5–6</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4</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Question bank upload (10,000 questions), practice mode</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 Backend</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7–8</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5</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Basic mock test (SSC CGL + Banking format)</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Backend + AI</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9–10</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6</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Admin dashboard v1, teacher portal v1</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Frontend</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11–12</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7</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QA, security audit (CERT-In), load testing</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QA + DevOps</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13</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8</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Soft launch (1,000 beta users), bug fixes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Full Team</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14</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Phase 2: Growth (Months 4–6)</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2563EB" w:val="clear"/>
          </w:tcPr>
          <w:p>
            <w:pPr>
              <w:spacing w:after="20" w:before="20"/>
              <w:ind w:left="144"/>
            </w:pPr>
            <w:r>
              <w:rPr>
                <w:rFonts w:ascii="Calibri" w:cs="Calibri" w:eastAsia="Calibri" w:hAnsi="Calibri"/>
                <w:b/>
                <w:bCs/>
                <w:color w:val="FFFFFF"/>
                <w:sz w:val="18"/>
                <w:szCs w:val="18"/>
              </w:rPr>
              <w:t xml:space="preserve">MILESTONE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Live classes operational — 50 lakh registrations target</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Live streaming infrastructure setup and load testing (target: 10 lakh concurrent)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Weekly live class timetable operational across all Phase 1 exams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Gamification: streaks, badges, district/state leaderboard</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Mentor network: 100+ verified mentors onboarded, booking system live</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Vernacular support: Hindi, Tamil, Telugu, Bengali, Marathi, Gujarati</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Offline mode: video download, cached question bank</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UPSC Prelims and Railway RRB content added</w:t>
      </w:r>
    </w:p>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Phase 3: Scale (Months 7–9)</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1B3A6B" w:val="clear"/>
          </w:tcPr>
          <w:p>
            <w:pPr>
              <w:spacing w:after="20" w:before="20"/>
              <w:ind w:left="144"/>
            </w:pPr>
            <w:r>
              <w:rPr>
                <w:rFonts w:ascii="Calibri" w:cs="Calibri" w:eastAsia="Calibri" w:hAnsi="Calibri"/>
                <w:b/>
                <w:bCs/>
                <w:color w:val="FFFFFF"/>
                <w:sz w:val="18"/>
                <w:szCs w:val="18"/>
              </w:rPr>
              <w:t xml:space="preserve">MILESTONE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National scale — 1 crore registrations target — Ministry Dashboard live</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AI voice doubt solver in Hindi</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NEET and JEE content fully onboarded</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State PSC content for top 10 states by aspirant volume</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Doordarshan simulcast integration (subject to Prasar Bharati MoU)</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National Ministry Dashboard with Parliamentary report export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DigiLocker certificate integration for course completion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All 12 language versions operational</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8.2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900"/>
        <w:gridCol w:w="900"/>
        <w:gridCol w:w="5000"/>
      </w:tblGrid>
      <w:tr>
        <w:trPr>
          <w:tblHeader/>
        </w:trPr>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Risk</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Likelihood</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Impact</w:t>
            </w:r>
          </w:p>
        </w:tc>
        <w:tc>
          <w:tcPr>
            <w:tcW w:type="dxa" w:w="5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Mitigation</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Server overload at launch due to high demand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Pre-scale infrastructure 2x expected load; rate-limit registrations in wave-1</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Low-quality video content from unverified teachers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Strict 5-step verification; AI quality checker; student rating threshold</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Political pressure to include unqualified teachers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Ministry-approved independent expert panel controls verification</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Slow government approval cycles delaying launch</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Submit proposal with working MVP; start with state government partnership</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Competing platforms (Byju's, Unacademy) lobby against</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Platform is free &amp; government-backed; private sector cannot block policy</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Aadhaar API downtime affecting registration</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Low</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Mobile OTP as primary; Aadhaar optional; graceful fallback</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Content piracy (students sharing downloaded videos)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Low</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DRM on downloads; watermarking; but content is free so incentive is low</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Teacher exodus if honorarium not competitive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Clear honorarium structure in proposal; recognition/branding for teachers</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9.  FINANCIAL PROPOSAL</w:t>
      </w:r>
    </w:p>
    <w:p>
      <w:pPr>
        <w:pStyle w:val="Heading2"/>
        <w:pBdr>
          <w:bottom w:val="single" w:color="F59E0B" w:sz="8"/>
        </w:pBdr>
        <w:spacing w:after="60" w:before="200"/>
      </w:pPr>
      <w:r>
        <w:rPr>
          <w:rFonts w:ascii="Calibri" w:cs="Calibri" w:eastAsia="Calibri" w:hAnsi="Calibri"/>
          <w:b/>
          <w:bCs/>
          <w:color w:val="1B3A6B"/>
          <w:sz w:val="26"/>
          <w:szCs w:val="26"/>
        </w:rPr>
        <w:t xml:space="preserve">9.1  Engagement Models</w:t>
      </w:r>
    </w:p>
    <w:p>
      <w:pPr>
        <w:spacing w:after="40" w:before="60"/>
        <w:jc w:val="left"/>
      </w:pPr>
      <w:r>
        <w:rPr>
          <w:rFonts w:ascii="Calibri" w:cs="Calibri" w:eastAsia="Calibri" w:hAnsi="Calibri"/>
          <w:b w:val="false"/>
          <w:bCs w:val="false"/>
          <w:i w:val="false"/>
          <w:iCs w:val="false"/>
          <w:color w:val="111827"/>
          <w:sz w:val="21"/>
          <w:szCs w:val="21"/>
        </w:rPr>
        <w:t xml:space="preserve">Three engagement models are proposed for Ministry consideration, in order of recommended preference:</w:t>
      </w:r>
    </w:p>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Model A: Full Government Contract (Recommended)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2000"/>
        <w:gridCol w:w="2000"/>
        <w:gridCol w:w="20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Component</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1</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2</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3</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Platform Design &amp; Development</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₹8,00,00,000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₹1,50,00,000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₹1,50,00,000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Production (videos, questions)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₹1,50,00,000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Engine Development &amp; Training</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₹75,00,000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Infrastructure (NIC MeghRaj)</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₹4,00,00,000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Network &amp; Honorarium</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₹4,00,00,000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Operations &amp; Support</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₹1,50,00,000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₹2,50,00,000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Security Audit &amp; Compliance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TOTAL</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₹21,00,00,000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₹12,80,00,000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₹14,55,00,000</w:t>
            </w:r>
          </w:p>
        </w:tc>
      </w:tr>
    </w:tbl>
    <w:p>
      <w:pPr>
        <w:spacing w:after="20" w:before="0"/>
      </w:pPr>
      <w:r>
        <w:rPr>
          <w:rFonts w:ascii="Calibri" w:cs="Calibri" w:eastAsia="Calibri" w:hAnsi="Calibri"/>
          <w:b w:val="false"/>
          <w:bCs w:val="false"/>
          <w:i w:val="false"/>
          <w:iCs w:val="false"/>
          <w:color w:val="111827"/>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16A34A" w:val="clear"/>
          </w:tcPr>
          <w:p>
            <w:pPr>
              <w:spacing w:after="20" w:before="20"/>
              <w:ind w:left="144"/>
            </w:pPr>
            <w:r>
              <w:rPr>
                <w:rFonts w:ascii="Calibri" w:cs="Calibri" w:eastAsia="Calibri" w:hAnsi="Calibri"/>
                <w:b/>
                <w:bCs/>
                <w:color w:val="FFFFFF"/>
                <w:sz w:val="18"/>
                <w:szCs w:val="18"/>
              </w:rPr>
              <w:t xml:space="preserve">COST COMPARISON</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India spends ₹1,00,000+ crore annually on private coaching. ₹21 crore builds a platform that saves families thousands of crores. ROI: &gt;5000x.</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Model B: Public-Private Partnership</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Government provides: official endorsement, DIKSHA content access, NIC hosting at government rates, teacher network facilitation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Platform provider builds and operates: all technology, AI, content production, live classes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Revenue model: Platform seeks CSR funding from PSUs; optional premium features for coaching institutes (B2B)</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Government cost: ₹2–3 crore/year in subsidies and hosting</w:t>
      </w:r>
    </w:p>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Model C: CSR + Government Endorsement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Government provides only: official stamp of approval, promotion via government channels, teacher access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Cost to government: Zero</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Platform funded through: PSU CSR mandates (ONGC, NTPC, SBI, TCS Foundation, Infosys Foundation)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CSR eligibility: Educational initiatives qualify under Companies Act Section 135</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9.2  Value Delivered Per Rupee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2500"/>
        <w:gridCol w:w="3000"/>
        <w:gridCol w:w="1500"/>
      </w:tblGrid>
      <w:tr>
        <w:trPr>
          <w:tblHeader/>
        </w:trPr>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Metric</w:t>
            </w:r>
          </w:p>
        </w:tc>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Government Spend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Student Saving</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National Impact</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Year 1 (1 crore users)</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₹21 crore</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₹50,000/student × 1 crore = ₹50,000 crore saved</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2,380x ROI for nation</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Year 2 (2 crore users)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₹12.8 crore</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₹1,00,000 crore saved</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7,800x ROI</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Year 3 (5 crore users)</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₹14.5 crore</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₹2,50,000 crore saved</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17,200x ROI</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10.  APPENDICES</w:t>
      </w:r>
    </w:p>
    <w:p>
      <w:pPr>
        <w:pStyle w:val="Heading2"/>
        <w:pBdr>
          <w:bottom w:val="single" w:color="F59E0B" w:sz="8"/>
        </w:pBdr>
        <w:spacing w:after="60" w:before="200"/>
      </w:pPr>
      <w:r>
        <w:rPr>
          <w:rFonts w:ascii="Calibri" w:cs="Calibri" w:eastAsia="Calibri" w:hAnsi="Calibri"/>
          <w:b/>
          <w:bCs/>
          <w:color w:val="1B3A6B"/>
          <w:sz w:val="26"/>
          <w:szCs w:val="26"/>
        </w:rPr>
        <w:t xml:space="preserve">Appendix A: Exam Coverage Matrix</w:t>
      </w:r>
    </w:p>
    <w:tbl>
      <w:tblPr>
        <w:tblW w:type="dxa" w:w="8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2800"/>
        <w:gridCol w:w="2200"/>
        <w:gridCol w:w="1000"/>
      </w:tblGrid>
      <w:tr>
        <w:trPr>
          <w:tblHeader/>
        </w:trPr>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Exam</w:t>
            </w:r>
          </w:p>
        </w:tc>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Conducting Body</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Annual Aspirants</w:t>
            </w:r>
          </w:p>
        </w:tc>
        <w:tc>
          <w:tcPr>
            <w:tcW w:type="dxa" w:w="1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SSC CGL</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Staff Selection Commission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SSC CHSL</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Staff Selection Commission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25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IBPS PO</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Institute of Banking Personnel Selection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IBPS Clerk</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Institute of Banking Personnel Selection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18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UPSC Civil Services (Prelims)</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Union Public Service Commission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RRB NTPC</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Railway Recruitment Board</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RRB Group D</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Railway Recruitment Board</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NEET-UG</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National Testing Agency</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24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JEE Mains</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Testing Agency</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12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State PSC (Top 10 states)</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State Public Service Commissions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 lakh+ combined</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SBI PO / Clerk</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State Bank of India</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GATE</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IITs / IISc</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Appendix B: Technology Stack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2000"/>
        <w:gridCol w:w="2200"/>
        <w:gridCol w:w="3200"/>
      </w:tblGrid>
      <w:tr>
        <w:trPr>
          <w:tblHeader/>
        </w:trPr>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Category</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Technology</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Licence</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Data Location</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Mobile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Flutter 3.x</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(BSD)</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React.js + Next.js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(MIT)</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Browser</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API</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Node.js + Express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(MIT)</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AI/ML</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Python + LLaMA 3</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(Meta)</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Database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PostgreSQL 15</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(PostgreSQL)</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Cache</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Redis 7.x</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(BSD)</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FFmpeg + HLS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(LGPL)</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Live Video</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WebRTC + Agora (India DC)</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Commercial (India servers)</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India</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Search</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Elasticsearch</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(Elastic)</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Analytics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Apache Kafka + ClickHouse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(Apache)</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Appendix C: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500"/>
        <w:gridCol w:w="7500"/>
      </w:tblGrid>
      <w:tr>
        <w:trPr>
          <w:tblHeader/>
        </w:trPr>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Term</w:t>
            </w:r>
          </w:p>
        </w:tc>
        <w:tc>
          <w:tcPr>
            <w:tcW w:type="dxa" w:w="7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Definition</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DAU</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Daily Active Users — number of unique users who open the app on a given day</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MAU</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Monthly Active Users — unique users active in the last 30 days</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PYQ</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Previous Year Questions — actual exam questions from past years</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PRD</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Product Requirements Document — this document</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MVP</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Minimum Viable Product — smallest version of product that can be launched</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NPS</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Net Promoter Score — measure of user satisfaction (0–100)</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OKR</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Objectives and Key Results — goal-setting framework</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P0/P1/P2/P3</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Priority levels: P0 = must have before launch; P1 = important; P2 = nice; P3 = future</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eKYC</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Electronic Know Your Customer — digital identity verification via Aadhaar</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DRM</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Digital Rights Management — technology to prevent unauthorised copying of content</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HLS</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HTTP Live Streaming — Apple's video streaming protocol; works on all devices</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WebRTC</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 Real-Time Communication — open standard for live video/audio in browsers</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Informatics Centre's national cloud computing platform for Government of India</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DIKSHA</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Digital Infrastructure for Knowledge Sharing — Government of India's national learning platform</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CDN</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Content Delivery Network — distributed servers that deliver content faster by serving from nearest node</w:t>
            </w:r>
          </w:p>
        </w:tc>
      </w:tr>
    </w:tbl>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0"/>
      <w:gridCol w:w="2000"/>
    </w:tblGrid>
    <w:tr>
      <w:tc>
        <w:tcPr>
          <w:tcW w:type="dxa" w:w="8000"/>
          <w:tcBorders>
            <w:top w:val="single" w:color="E5E7EB" w:sz="4"/>
            <w:left w:val="none"/>
            <w:bottom w:val="none"/>
            <w:right w:val="none"/>
          </w:tcBorders>
        </w:tcPr>
        <w:p>
          <w:r>
            <w:rPr>
              <w:rFonts w:ascii="Calibri" w:cs="Calibri" w:eastAsia="Calibri" w:hAnsi="Calibri"/>
              <w:color w:val="6B7280"/>
              <w:sz w:val="18"/>
              <w:szCs w:val="18"/>
            </w:rPr>
            <w:t xml:space="preserve">Ministry of Education, Government of India — Internal Use Only</w:t>
          </w:r>
        </w:p>
      </w:tc>
      <w:tc>
        <w:tcPr>
          <w:tcW w:type="dxa" w:w="2000"/>
          <w:tcBorders>
            <w:top w:val="single" w:color="E5E7EB" w:sz="4"/>
            <w:left w:val="none"/>
            <w:bottom w:val="none"/>
            <w:right w:val="none"/>
          </w:tcBorders>
        </w:tcPr>
        <w:p>
          <w:pPr>
            <w:jc w:val="right"/>
          </w:pPr>
          <w:r>
            <w:rPr>
              <w:rFonts w:ascii="Calibri" w:cs="Calibri" w:eastAsia="Calibri" w:hAnsi="Calibri"/>
              <w:color w:val="6B7280"/>
              <w:sz w:val="18"/>
              <w:szCs w:val="18"/>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0"/>
      <w:gridCol w:w="2000"/>
    </w:tblGrid>
    <w:tr>
      <w:tc>
        <w:tcPr>
          <w:tcW w:type="dxa" w:w="8000"/>
          <w:tcBorders>
            <w:top w:val="none"/>
            <w:left w:val="none"/>
            <w:bottom w:val="single" w:color="E5E7EB" w:sz="4"/>
            <w:right w:val="none"/>
          </w:tcBorders>
        </w:tcPr>
        <w:p>
          <w:r>
            <w:rPr>
              <w:rFonts w:ascii="Calibri" w:cs="Calibri" w:eastAsia="Calibri" w:hAnsi="Calibri"/>
              <w:color w:val="6B7280"/>
              <w:sz w:val="18"/>
              <w:szCs w:val="18"/>
            </w:rPr>
            <w:t xml:space="preserve">PARIKSHA MITRA — Product Requirements Document v1.0</w:t>
          </w:r>
        </w:p>
      </w:tc>
      <w:tc>
        <w:tcPr>
          <w:tcW w:type="dxa" w:w="2000"/>
          <w:tcBorders>
            <w:top w:val="none"/>
            <w:left w:val="none"/>
            <w:bottom w:val="single" w:color="E5E7EB" w:sz="4"/>
            <w:right w:val="none"/>
          </w:tcBorders>
        </w:tcPr>
        <w:p>
          <w:pPr>
            <w:jc w:val="right"/>
          </w:pPr>
          <w:r>
            <w:rPr>
              <w:rFonts w:ascii="Calibri" w:cs="Calibri" w:eastAsia="Calibri" w:hAnsi="Calibri"/>
              <w:b/>
              <w:bCs/>
              <w:color w:val="DC2626"/>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288"/>
      </w:pPr>
    </w:lvl>
    <w:lvl w:ilvl="1" w15:tentative="1">
      <w:start w:val="1"/>
      <w:numFmt w:val="lowerLetter"/>
      <w:lvlText w:val="%2)"/>
      <w:lvlJc w:val="left"/>
      <w:pPr>
        <w:ind w:left="863"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lineRule="auto"/>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2026-08-18T09:43:40.317Z</dcterms:created>
  <dcterms:modified xsi:type="dcterms:W3CDTF">2026-08-18T09:43:40.317Z</dcterms:modified>
</cp:coreProperties>
</file>

<file path=docProps/custom.xml><?xml version="1.0" encoding="utf-8"?>
<Properties xmlns="http://schemas.openxmlformats.org/officeDocument/2006/custom-properties" xmlns:vt="http://schemas.openxmlformats.org/officeDocument/2006/docPropsVTypes"/>
</file>