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Non-Disclosure Agreement (template, UK)</w:t>
      </w:r>
    </w:p>
    <w:p>
      <w:r>
        <w:rPr>
          <w:i/>
        </w:rPr>
        <w:t>This is a template to start from. It is not legal, tax or financial advice. Have a professional check anything that matters.</w:t>
      </w:r>
    </w:p>
    <w:p>
      <w:r>
        <w:t>Choose one: ☐ One-way (only [Discloser] shares confidential information)   ☐ Mutual (both parties share confidential information).</w:t>
      </w:r>
    </w:p>
    <w:p>
      <w:r>
        <w:t>Date: [date]. Parties: [Party A, address] and [Party B, address].</w:t>
      </w:r>
    </w:p>
    <w:p>
      <w:pPr>
        <w:pStyle w:val="Heading1"/>
      </w:pPr>
      <w:r>
        <w:t>1. Purpose</w:t>
      </w:r>
    </w:p>
    <w:p>
      <w:r>
        <w:t>The parties want to talk about [describe the purpose, for example a possible partnership] and may share confidential information to do so (the Purpose).</w:t>
      </w:r>
    </w:p>
    <w:p>
      <w:pPr>
        <w:pStyle w:val="Heading1"/>
      </w:pPr>
      <w:r>
        <w:t>2. What is confidential</w:t>
      </w:r>
    </w:p>
    <w:p>
      <w:r>
        <w:t>Anything shared for the Purpose that is marked confidential or that a reasonable person would see as confidential: plans, prices, customer lists, software, designs and know-how.</w:t>
      </w:r>
    </w:p>
    <w:p>
      <w:pPr>
        <w:pStyle w:val="Heading1"/>
      </w:pPr>
      <w:r>
        <w:t>3. What is not</w:t>
      </w:r>
    </w:p>
    <w:p>
      <w:pPr>
        <w:pStyle w:val="ListBullet"/>
      </w:pPr>
      <w:r>
        <w:t>Information already public, or that becomes public without the receiver's fault.</w:t>
      </w:r>
    </w:p>
    <w:p>
      <w:pPr>
        <w:pStyle w:val="ListBullet"/>
      </w:pPr>
      <w:r>
        <w:t>Information the receiver already had, or got from someone else lawfully, or made up independently.</w:t>
      </w:r>
    </w:p>
    <w:p>
      <w:pPr>
        <w:pStyle w:val="Heading1"/>
      </w:pPr>
      <w:r>
        <w:t>4. Duties of the receiver</w:t>
      </w:r>
    </w:p>
    <w:p>
      <w:pPr>
        <w:pStyle w:val="ListBullet"/>
      </w:pPr>
      <w:r>
        <w:t>Keep it confidential and secure, using at least the care used for its own confidential information.</w:t>
      </w:r>
    </w:p>
    <w:p>
      <w:pPr>
        <w:pStyle w:val="ListBullet"/>
      </w:pPr>
      <w:r>
        <w:t>Use it only for the Purpose.</w:t>
      </w:r>
    </w:p>
    <w:p>
      <w:pPr>
        <w:pStyle w:val="ListBullet"/>
      </w:pPr>
      <w:r>
        <w:t>Share it only with people who need it for the Purpose and are bound to keep it confidential.</w:t>
      </w:r>
    </w:p>
    <w:p>
      <w:pPr>
        <w:pStyle w:val="ListBullet"/>
      </w:pPr>
      <w:r>
        <w:t>Disclosure required by law or a court is allowed after telling the other party, where the law permits.</w:t>
      </w:r>
    </w:p>
    <w:p>
      <w:pPr>
        <w:pStyle w:val="Heading1"/>
      </w:pPr>
      <w:r>
        <w:t>5. Length</w:t>
      </w:r>
    </w:p>
    <w:p>
      <w:r>
        <w:t>The duty to keep information confidential lasts [3] years from the date above. Trade secrets stay protected for as long as they remain secret.</w:t>
      </w:r>
    </w:p>
    <w:p>
      <w:pPr>
        <w:pStyle w:val="Heading1"/>
      </w:pPr>
      <w:r>
        <w:t>6. Return</w:t>
      </w:r>
    </w:p>
    <w:p>
      <w:r>
        <w:t>On request the receiver returns or deletes confidential information and confirms in writing that it has done so.</w:t>
      </w:r>
    </w:p>
    <w:p>
      <w:pPr>
        <w:pStyle w:val="Heading1"/>
      </w:pPr>
      <w:r>
        <w:t>7. No other rights</w:t>
      </w:r>
    </w:p>
    <w:p>
      <w:r>
        <w:t>Nothing here gives either party ownership of the other's information, or a duty to go ahead with any deal.</w:t>
      </w:r>
    </w:p>
    <w:p>
      <w:pPr>
        <w:pStyle w:val="Heading1"/>
      </w:pPr>
      <w:r>
        <w:t>8. Law</w:t>
      </w:r>
    </w:p>
    <w:p>
      <w:r>
        <w:t>The law of England and Wales applies and its courts have jurisdiction.</w:t>
      </w:r>
    </w:p>
    <w:p>
      <w:r>
        <w:t>Signed: ____________________ for [Party A]   Date: ________        Signed: ____________________ for [Party B]   Date: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