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footer14.xml" ContentType="application/vnd.openxmlformats-officedocument.wordprocessingml.foot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64A627AC"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6FEBB974" w:rsidR="00D26F7C" w:rsidRDefault="00D26F7C" w:rsidP="00D26F7C">
      <w:pPr>
        <w:pStyle w:val="BodyText"/>
        <w:numPr>
          <w:ilvl w:val="1"/>
          <w:numId w:val="3"/>
        </w:numPr>
        <w:ind w:left="2154" w:hanging="1077"/>
        <w:rPr>
          <w:sz w:val="24"/>
          <w:szCs w:val="24"/>
        </w:rPr>
      </w:pPr>
      <w:r>
        <w:rPr>
          <w:sz w:val="24"/>
          <w:szCs w:val="24"/>
        </w:rPr>
        <w:t>Total No. of Pages</w:t>
      </w:r>
      <w:r w:rsidR="0021577C">
        <w:rPr>
          <w:sz w:val="24"/>
          <w:szCs w:val="24"/>
        </w:rPr>
        <w:t>: 1</w:t>
      </w:r>
      <w:r w:rsidR="00745372">
        <w:rPr>
          <w:sz w:val="24"/>
          <w:szCs w:val="24"/>
        </w:rPr>
        <w:t>6</w:t>
      </w:r>
      <w:r w:rsidR="007D1472">
        <w:rPr>
          <w:sz w:val="24"/>
          <w:szCs w:val="24"/>
        </w:rPr>
        <w:t>1</w:t>
      </w:r>
    </w:p>
    <w:p w14:paraId="7FB485A0" w14:textId="6791A6DC" w:rsidR="00D26F7C" w:rsidRDefault="00D26F7C" w:rsidP="00D26F7C">
      <w:pPr>
        <w:pStyle w:val="BodyText"/>
        <w:ind w:left="1077"/>
        <w:rPr>
          <w:sz w:val="24"/>
          <w:szCs w:val="24"/>
        </w:rPr>
      </w:pPr>
      <w:r>
        <w:rPr>
          <w:sz w:val="24"/>
          <w:szCs w:val="24"/>
        </w:rPr>
        <w:t xml:space="preserve">1.2. </w:t>
      </w:r>
      <w:r>
        <w:rPr>
          <w:sz w:val="24"/>
          <w:szCs w:val="24"/>
        </w:rPr>
        <w:tab/>
        <w:t>Text No. of Pages:</w:t>
      </w:r>
      <w:r w:rsidR="0021577C">
        <w:rPr>
          <w:sz w:val="24"/>
          <w:szCs w:val="24"/>
        </w:rPr>
        <w:t xml:space="preserve"> 1</w:t>
      </w:r>
      <w:r w:rsidR="00745372">
        <w:rPr>
          <w:sz w:val="24"/>
          <w:szCs w:val="24"/>
        </w:rPr>
        <w:t>16</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36C6EB68"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w:t>
      </w:r>
      <w:r w:rsidR="00AC6870">
        <w:rPr>
          <w:rFonts w:cs="Courier New"/>
          <w:color w:val="000000" w:themeColor="text1"/>
          <w:sz w:val="24"/>
          <w:szCs w:val="24"/>
        </w:rPr>
        <w:t>actual-</w:t>
      </w:r>
      <w:r w:rsidR="00B82541" w:rsidRPr="00B82541">
        <w:rPr>
          <w:rFonts w:cs="Courier New"/>
          <w:color w:val="000000" w:themeColor="text1"/>
          <w:sz w:val="24"/>
          <w:szCs w:val="24"/>
        </w:rPr>
        <w:t>harvest records</w:t>
      </w:r>
      <w:r w:rsidR="00BB23C8">
        <w:rPr>
          <w:rFonts w:cs="Courier New"/>
          <w:color w:val="000000" w:themeColor="text1"/>
          <w:sz w:val="24"/>
          <w:szCs w:val="24"/>
        </w:rPr>
        <w:t>,</w:t>
      </w:r>
      <w:r w:rsidR="00B82541" w:rsidRPr="00B82541">
        <w:rPr>
          <w:rFonts w:cs="Courier New"/>
          <w:color w:val="000000" w:themeColor="text1"/>
          <w:sz w:val="24"/>
          <w:szCs w:val="24"/>
        </w:rPr>
        <w:t xml:space="preserve"> LGU validation data</w:t>
      </w:r>
      <w:r w:rsidR="00AC6870">
        <w:rPr>
          <w:rFonts w:cs="Courier New"/>
          <w:color w:val="000000" w:themeColor="text1"/>
          <w:sz w:val="24"/>
          <w:szCs w:val="24"/>
        </w:rPr>
        <w:t>,</w:t>
      </w:r>
      <w:r w:rsidR="00B82541" w:rsidRPr="00B82541">
        <w:rPr>
          <w:rFonts w:cs="Courier New"/>
          <w:color w:val="000000" w:themeColor="text1"/>
          <w:sz w:val="24"/>
          <w:szCs w:val="24"/>
        </w:rPr>
        <w:t xml:space="preserve"> DA monitoring and reporting information</w:t>
      </w:r>
      <w:r w:rsidR="00AC6870">
        <w:rPr>
          <w:rFonts w:cs="Courier New"/>
          <w:color w:val="000000" w:themeColor="text1"/>
          <w:sz w:val="24"/>
          <w:szCs w:val="24"/>
        </w:rPr>
        <w:t>,</w:t>
      </w:r>
      <w:r w:rsidR="00AC6870" w:rsidRPr="00AC6870">
        <w:t xml:space="preserve"> </w:t>
      </w:r>
      <w:r w:rsidR="00AC6870" w:rsidRPr="00AC6870">
        <w:rPr>
          <w:rFonts w:cs="Courier New"/>
          <w:color w:val="000000" w:themeColor="text1"/>
          <w:sz w:val="24"/>
          <w:szCs w:val="24"/>
        </w:rPr>
        <w:t>and the technical requirements necessary to support forecasting, GIS-based visualization, validation, and decision-support functions.</w:t>
      </w:r>
    </w:p>
    <w:p w14:paraId="3C06C36E" w14:textId="3043BB46" w:rsidR="00D26F7C" w:rsidRPr="006765B4" w:rsidRDefault="00D26F7C" w:rsidP="00D26F7C">
      <w:pPr>
        <w:pStyle w:val="BodyText"/>
        <w:numPr>
          <w:ilvl w:val="0"/>
          <w:numId w:val="5"/>
        </w:numPr>
        <w:ind w:left="426" w:firstLine="708"/>
        <w:rPr>
          <w:sz w:val="24"/>
          <w:szCs w:val="24"/>
        </w:rPr>
      </w:pPr>
      <w:r>
        <w:rPr>
          <w:sz w:val="24"/>
          <w:szCs w:val="24"/>
        </w:rPr>
        <w:t xml:space="preserve"> </w:t>
      </w:r>
      <w:r w:rsidR="00AC6870" w:rsidRPr="00AC6870">
        <w:rPr>
          <w:sz w:val="24"/>
          <w:szCs w:val="24"/>
        </w:rPr>
        <w:t xml:space="preserve">The “4+1” View Model described </w:t>
      </w:r>
      <w:proofErr w:type="spellStart"/>
      <w:r w:rsidR="00AC6870" w:rsidRPr="00AC6870">
        <w:rPr>
          <w:sz w:val="24"/>
          <w:szCs w:val="24"/>
        </w:rPr>
        <w:t>Harviana’s</w:t>
      </w:r>
      <w:proofErr w:type="spellEnd"/>
      <w:r w:rsidR="00AC6870" w:rsidRPr="00AC6870">
        <w:rPr>
          <w:sz w:val="24"/>
          <w:szCs w:val="24"/>
        </w:rPr>
        <w:t xml:space="preserve"> users, structure, workflows, components, and Railway deployment with its machine-learning service and PostgreSQL database.</w:t>
      </w:r>
    </w:p>
    <w:p w14:paraId="6A842A1A" w14:textId="6AAE1839"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AC6870" w:rsidRPr="00AC6870">
        <w:rPr>
          <w:sz w:val="24"/>
          <w:szCs w:val="24"/>
        </w:rPr>
        <w:t>Harviana</w:t>
      </w:r>
      <w:proofErr w:type="spellEnd"/>
      <w:r w:rsidR="00AC6870" w:rsidRPr="00AC6870">
        <w:rPr>
          <w:sz w:val="24"/>
          <w:szCs w:val="24"/>
        </w:rPr>
        <w:t xml:space="preserve"> provides role-based features for Farmers, LGU Validators, and DA Administrators. Farmers can plan crops, track activities, generate</w:t>
      </w:r>
      <w:r w:rsidR="00AC6870">
        <w:rPr>
          <w:sz w:val="24"/>
          <w:szCs w:val="24"/>
        </w:rPr>
        <w:t xml:space="preserve"> machine learning</w:t>
      </w:r>
      <w:r w:rsidR="00AC6870" w:rsidRPr="00AC6870">
        <w:rPr>
          <w:sz w:val="24"/>
          <w:szCs w:val="24"/>
        </w:rPr>
        <w:t xml:space="preserve">-based production estimates, submit reports, record harvests, and access maps and weather data. LGU Validators review, approve, or return reports for correction, while DA Administrators manage records, GIS data, forecasts, analytics, and reports. Together, these </w:t>
      </w:r>
      <w:r w:rsidR="00AC6870" w:rsidRPr="00AC6870">
        <w:rPr>
          <w:sz w:val="24"/>
          <w:szCs w:val="24"/>
        </w:rPr>
        <w:lastRenderedPageBreak/>
        <w:t>features support agricultural monitoring and decision-making in Benguet.</w:t>
      </w:r>
    </w:p>
    <w:p w14:paraId="6B500ACC" w14:textId="42158B68"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AC6870" w:rsidRPr="00AC6870">
        <w:rPr>
          <w:rFonts w:cs="Courier New"/>
          <w:color w:val="000000" w:themeColor="text1"/>
          <w:sz w:val="24"/>
          <w:szCs w:val="24"/>
        </w:rPr>
        <w:t xml:space="preserve">The 132 valid Farmer respondents gave </w:t>
      </w:r>
      <w:proofErr w:type="spellStart"/>
      <w:r w:rsidR="00AC6870" w:rsidRPr="00AC6870">
        <w:rPr>
          <w:rFonts w:cs="Courier New"/>
          <w:color w:val="000000" w:themeColor="text1"/>
          <w:sz w:val="24"/>
          <w:szCs w:val="24"/>
        </w:rPr>
        <w:t>Harviana</w:t>
      </w:r>
      <w:proofErr w:type="spellEnd"/>
      <w:r w:rsidR="00AC6870" w:rsidRPr="00AC6870">
        <w:rPr>
          <w:rFonts w:cs="Courier New"/>
          <w:color w:val="000000" w:themeColor="text1"/>
          <w:sz w:val="24"/>
          <w:szCs w:val="24"/>
        </w:rPr>
        <w:t xml:space="preserve"> a mean SUS score of 71.55, interpreted as “OK to Good” and “Marginal to Acceptable.” Meanwhile, 18 DA Administrator respondents gave an overall USE weighted mean of 6.32, interpreted as “Strongly Agree.” Overall, the results show that </w:t>
      </w:r>
      <w:proofErr w:type="spellStart"/>
      <w:r w:rsidR="00AC6870" w:rsidRPr="00AC6870">
        <w:rPr>
          <w:rFonts w:cs="Courier New"/>
          <w:color w:val="000000" w:themeColor="text1"/>
          <w:sz w:val="24"/>
          <w:szCs w:val="24"/>
        </w:rPr>
        <w:t>Harviana</w:t>
      </w:r>
      <w:proofErr w:type="spellEnd"/>
      <w:r w:rsidR="00AC6870" w:rsidRPr="00AC6870">
        <w:rPr>
          <w:rFonts w:cs="Courier New"/>
          <w:color w:val="000000" w:themeColor="text1"/>
          <w:sz w:val="24"/>
          <w:szCs w:val="24"/>
        </w:rPr>
        <w:t xml:space="preserve"> is usable and acceptable to its intended users.</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0BCD23D6" w14:textId="77777777" w:rsidR="00A57ED7" w:rsidRPr="00A57ED7" w:rsidRDefault="00D26F7C" w:rsidP="009B565F">
      <w:pPr>
        <w:pStyle w:val="BodyText"/>
        <w:numPr>
          <w:ilvl w:val="0"/>
          <w:numId w:val="6"/>
        </w:numPr>
        <w:ind w:left="426" w:firstLine="708"/>
        <w:rPr>
          <w:rFonts w:cs="Courier New"/>
          <w:color w:val="000000" w:themeColor="text1"/>
          <w:sz w:val="24"/>
          <w:szCs w:val="24"/>
        </w:rPr>
      </w:pPr>
      <w:r w:rsidRPr="00A57ED7">
        <w:rPr>
          <w:sz w:val="24"/>
          <w:szCs w:val="24"/>
        </w:rPr>
        <w:t xml:space="preserve"> </w:t>
      </w:r>
      <w:proofErr w:type="spellStart"/>
      <w:r w:rsidR="00A57ED7" w:rsidRPr="00A57ED7">
        <w:rPr>
          <w:sz w:val="24"/>
          <w:szCs w:val="24"/>
        </w:rPr>
        <w:t>Harviana</w:t>
      </w:r>
      <w:proofErr w:type="spellEnd"/>
      <w:r w:rsidR="00A57ED7" w:rsidRPr="00A57ED7">
        <w:rPr>
          <w:sz w:val="24"/>
          <w:szCs w:val="24"/>
        </w:rPr>
        <w:t xml:space="preserve"> implemented role-based features for Farmers, LGU Validators, and DA Administrators, including crop planning, report validation, GIS visualization, supply forecasting, analytics, and reporting. These features support integrated agricultural monitoring and decision-making.</w:t>
      </w:r>
    </w:p>
    <w:p w14:paraId="3933B2E8" w14:textId="523B07AA" w:rsidR="00D26F7C" w:rsidRPr="00A57ED7" w:rsidRDefault="00790EFA" w:rsidP="009B565F">
      <w:pPr>
        <w:pStyle w:val="BodyText"/>
        <w:numPr>
          <w:ilvl w:val="0"/>
          <w:numId w:val="6"/>
        </w:numPr>
        <w:ind w:left="426" w:firstLine="708"/>
        <w:rPr>
          <w:rFonts w:cs="Courier New"/>
          <w:color w:val="000000" w:themeColor="text1"/>
          <w:sz w:val="24"/>
          <w:szCs w:val="24"/>
        </w:rPr>
      </w:pPr>
      <w:r w:rsidRPr="00A57ED7">
        <w:rPr>
          <w:rFonts w:cs="Courier New"/>
          <w:color w:val="000000" w:themeColor="text1"/>
          <w:sz w:val="24"/>
          <w:szCs w:val="24"/>
        </w:rPr>
        <w:t xml:space="preserve"> </w:t>
      </w:r>
      <w:proofErr w:type="spellStart"/>
      <w:r w:rsidR="0039479E" w:rsidRPr="0039479E">
        <w:rPr>
          <w:rFonts w:cs="Courier New"/>
          <w:color w:val="000000" w:themeColor="text1"/>
          <w:sz w:val="24"/>
          <w:szCs w:val="24"/>
        </w:rPr>
        <w:t>Harviana</w:t>
      </w:r>
      <w:proofErr w:type="spellEnd"/>
      <w:r w:rsidR="0039479E" w:rsidRPr="0039479E">
        <w:rPr>
          <w:rFonts w:cs="Courier New"/>
          <w:color w:val="000000" w:themeColor="text1"/>
          <w:sz w:val="24"/>
          <w:szCs w:val="24"/>
        </w:rPr>
        <w:t xml:space="preserve"> demonstrated acceptable usability among Farmers and high usability among DA Administrators, although its farmer interface may require improvement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11AEBD13" w14:textId="77777777" w:rsidR="00417DBE" w:rsidRPr="00417DBE" w:rsidRDefault="00D26F7C" w:rsidP="00417DBE">
      <w:pPr>
        <w:pStyle w:val="BodyText"/>
        <w:numPr>
          <w:ilvl w:val="0"/>
          <w:numId w:val="7"/>
        </w:numPr>
        <w:ind w:left="426" w:firstLine="708"/>
        <w:rPr>
          <w:lang w:val="en-PH"/>
        </w:rPr>
      </w:pPr>
      <w:r w:rsidRPr="00417DBE">
        <w:rPr>
          <w:sz w:val="24"/>
          <w:szCs w:val="24"/>
        </w:rPr>
        <w:t xml:space="preserve"> </w:t>
      </w:r>
      <w:r w:rsidR="00417DBE" w:rsidRPr="00417DBE">
        <w:rPr>
          <w:lang w:val="en-PH"/>
        </w:rPr>
        <w:t>Maintain Harviana’s database, services, security, backups, and deployment for reliable operation.</w:t>
      </w:r>
    </w:p>
    <w:p w14:paraId="6670B833" w14:textId="77983B72" w:rsidR="008F5FAE" w:rsidRPr="00417DBE" w:rsidRDefault="00D26F7C" w:rsidP="00BD230A">
      <w:pPr>
        <w:pStyle w:val="BodyText"/>
        <w:numPr>
          <w:ilvl w:val="0"/>
          <w:numId w:val="7"/>
        </w:numPr>
        <w:ind w:left="426" w:firstLine="708"/>
        <w:rPr>
          <w:sz w:val="24"/>
          <w:szCs w:val="24"/>
        </w:rPr>
      </w:pPr>
      <w:r w:rsidRPr="00417DBE">
        <w:rPr>
          <w:sz w:val="24"/>
          <w:szCs w:val="24"/>
        </w:rPr>
        <w:t xml:space="preserve"> </w:t>
      </w:r>
      <w:r w:rsidR="00525080" w:rsidRPr="00417DBE">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2A0E0D10"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43</w:t>
      </w:r>
    </w:p>
    <w:p w14:paraId="4B4477EF" w14:textId="5672FB8B"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00DA353F">
        <w:rPr>
          <w:rFonts w:ascii="Courier New" w:hAnsi="Courier New" w:cs="Courier New"/>
        </w:rPr>
        <w:t xml:space="preserve"> of the </w:t>
      </w:r>
      <w:proofErr w:type="gramStart"/>
      <w:r w:rsidR="00DA353F">
        <w:rPr>
          <w:rFonts w:ascii="Courier New" w:hAnsi="Courier New" w:cs="Courier New"/>
        </w:rPr>
        <w:t xml:space="preserve">Study </w:t>
      </w:r>
      <w:r w:rsidRPr="00D31ECE">
        <w:rPr>
          <w:rFonts w:ascii="Courier New" w:hAnsi="Courier New" w:cs="Courier New"/>
        </w:rPr>
        <w:t xml:space="preserve"> . . .</w:t>
      </w:r>
      <w:proofErr w:type="gramEnd"/>
      <w:r w:rsidRPr="00D31ECE">
        <w:rPr>
          <w:rFonts w:ascii="Courier New" w:hAnsi="Courier New" w:cs="Courier New"/>
        </w:rPr>
        <w:t xml:space="preserve"> . </w:t>
      </w:r>
      <w:r w:rsidR="00840BF9">
        <w:rPr>
          <w:rFonts w:ascii="Courier New" w:hAnsi="Courier New" w:cs="Courier New"/>
        </w:rPr>
        <w:t>62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66</w:t>
      </w:r>
    </w:p>
    <w:p w14:paraId="42AEBD09" w14:textId="4C15C3CE" w:rsidR="005F36AC" w:rsidRDefault="005F36AC" w:rsidP="00D31ECE">
      <w:pPr>
        <w:spacing w:line="480" w:lineRule="auto"/>
        <w:ind w:left="720" w:firstLine="720"/>
        <w:rPr>
          <w:rFonts w:ascii="Courier New" w:hAnsi="Courier New" w:cs="Courier New"/>
        </w:rPr>
      </w:pPr>
      <w:r>
        <w:rPr>
          <w:rFonts w:ascii="Courier New" w:hAnsi="Courier New" w:cs="Courier New"/>
        </w:rPr>
        <w:t xml:space="preserve">Usability Evaluation Instruments . . . . . . </w:t>
      </w:r>
      <w:r w:rsidR="003A4730">
        <w:rPr>
          <w:rFonts w:ascii="Courier New" w:hAnsi="Courier New" w:cs="Courier New"/>
        </w:rPr>
        <w:t>68</w:t>
      </w:r>
    </w:p>
    <w:p w14:paraId="5C394C70" w14:textId="42ECCB71" w:rsidR="00D31ECE" w:rsidRDefault="00D31ECE" w:rsidP="00D31ECE">
      <w:pPr>
        <w:spacing w:line="480" w:lineRule="auto"/>
        <w:ind w:left="720" w:firstLine="720"/>
        <w:rPr>
          <w:rFonts w:ascii="Courier New" w:hAnsi="Courier New" w:cs="Courier New"/>
        </w:rPr>
      </w:pPr>
      <w:r>
        <w:rPr>
          <w:rFonts w:ascii="Courier New" w:hAnsi="Courier New" w:cs="Courier New"/>
        </w:rPr>
        <w:lastRenderedPageBreak/>
        <w:t>Software Development Tools</w:t>
      </w:r>
      <w:r w:rsidRPr="00D31ECE">
        <w:rPr>
          <w:rFonts w:ascii="Courier New" w:hAnsi="Courier New" w:cs="Courier New"/>
        </w:rPr>
        <w:t xml:space="preserve"> . . . . . . . . .</w:t>
      </w:r>
      <w:r>
        <w:rPr>
          <w:rFonts w:ascii="Courier New" w:hAnsi="Courier New" w:cs="Courier New"/>
        </w:rPr>
        <w:t xml:space="preserve"> </w:t>
      </w:r>
      <w:r w:rsidR="003A4730">
        <w:rPr>
          <w:rFonts w:ascii="Courier New" w:hAnsi="Courier New" w:cs="Courier New"/>
        </w:rPr>
        <w:t>77</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3324CB61"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3A4730">
        <w:rPr>
          <w:rFonts w:ascii="Courier New" w:hAnsi="Courier New" w:cs="Courier New"/>
        </w:rPr>
        <w:t>82</w:t>
      </w:r>
    </w:p>
    <w:p w14:paraId="368A5A4D" w14:textId="4CAD9CF8"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3A4730">
        <w:rPr>
          <w:rFonts w:ascii="Courier New" w:hAnsi="Courier New" w:cs="Courier New"/>
        </w:rPr>
        <w:t>86</w:t>
      </w:r>
    </w:p>
    <w:p w14:paraId="74B70087" w14:textId="2F825BE4"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3A4730">
        <w:rPr>
          <w:rFonts w:ascii="Courier New" w:hAnsi="Courier New" w:cs="Courier New"/>
        </w:rPr>
        <w:t>99</w:t>
      </w:r>
    </w:p>
    <w:p w14:paraId="2B9C42F7" w14:textId="63BD6B6A"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3A4730">
        <w:rPr>
          <w:rFonts w:ascii="Courier New" w:hAnsi="Courier New" w:cs="Courier New"/>
        </w:rPr>
        <w:t>110</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37CB18BE"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3A4730">
        <w:rPr>
          <w:rFonts w:ascii="Courier New" w:hAnsi="Courier New" w:cs="Courier New"/>
        </w:rPr>
        <w:t>126</w:t>
      </w:r>
    </w:p>
    <w:p w14:paraId="37B1B47F" w14:textId="41B01BC9"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3A4730">
        <w:rPr>
          <w:rFonts w:ascii="Courier New" w:hAnsi="Courier New" w:cs="Courier New"/>
        </w:rPr>
        <w:t>128</w:t>
      </w:r>
    </w:p>
    <w:p w14:paraId="37664D8B" w14:textId="17AE4A82"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3A4730">
        <w:rPr>
          <w:rFonts w:ascii="Courier New" w:hAnsi="Courier New" w:cs="Courier New"/>
        </w:rPr>
        <w:t>130</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9EB25B6" w14:textId="77777777" w:rsidR="009659F7" w:rsidRDefault="009659F7" w:rsidP="00BD337F">
      <w:pPr>
        <w:spacing w:line="480" w:lineRule="auto"/>
        <w:rPr>
          <w:rFonts w:ascii="Courier New" w:hAnsi="Courier New" w:cs="Courier New"/>
        </w:rPr>
      </w:pPr>
      <w:r>
        <w:rPr>
          <w:rFonts w:ascii="Courier New" w:hAnsi="Courier New" w:cs="Courier New"/>
        </w:rPr>
        <w:tab/>
        <w:t>A</w:t>
      </w:r>
      <w:r>
        <w:rPr>
          <w:rFonts w:ascii="Courier New" w:hAnsi="Courier New" w:cs="Courier New"/>
        </w:rPr>
        <w:tab/>
        <w:t>Communication Letter . . . . . . . . . . . .</w:t>
      </w:r>
      <w:r>
        <w:rPr>
          <w:rFonts w:ascii="Courier New" w:hAnsi="Courier New" w:cs="Courier New"/>
        </w:rPr>
        <w:tab/>
        <w:t>138</w:t>
      </w:r>
    </w:p>
    <w:p w14:paraId="60C50555" w14:textId="77777777" w:rsidR="009659F7" w:rsidRDefault="009659F7" w:rsidP="00BD337F">
      <w:pPr>
        <w:spacing w:line="480" w:lineRule="auto"/>
        <w:rPr>
          <w:rFonts w:ascii="Courier New" w:hAnsi="Courier New" w:cs="Courier New"/>
        </w:rPr>
      </w:pPr>
      <w:r>
        <w:rPr>
          <w:rFonts w:ascii="Courier New" w:hAnsi="Courier New" w:cs="Courier New"/>
        </w:rPr>
        <w:tab/>
        <w:t>B</w:t>
      </w:r>
      <w:r>
        <w:rPr>
          <w:rFonts w:ascii="Courier New" w:hAnsi="Courier New" w:cs="Courier New"/>
        </w:rPr>
        <w:tab/>
        <w:t xml:space="preserve">Endorsement Letter . . . . . . . . . </w:t>
      </w:r>
      <w:proofErr w:type="gramStart"/>
      <w:r>
        <w:rPr>
          <w:rFonts w:ascii="Courier New" w:hAnsi="Courier New" w:cs="Courier New"/>
        </w:rPr>
        <w:t>. . . .</w:t>
      </w:r>
      <w:proofErr w:type="gramEnd"/>
      <w:r>
        <w:rPr>
          <w:rFonts w:ascii="Courier New" w:hAnsi="Courier New" w:cs="Courier New"/>
        </w:rPr>
        <w:tab/>
        <w:t>139</w:t>
      </w:r>
    </w:p>
    <w:p w14:paraId="6C10D8E2" w14:textId="77777777" w:rsidR="009659F7" w:rsidRDefault="009659F7" w:rsidP="00BD337F">
      <w:pPr>
        <w:spacing w:line="480" w:lineRule="auto"/>
        <w:rPr>
          <w:rFonts w:ascii="Courier New" w:hAnsi="Courier New" w:cs="Courier New"/>
        </w:rPr>
      </w:pPr>
      <w:r>
        <w:rPr>
          <w:rFonts w:ascii="Courier New" w:hAnsi="Courier New" w:cs="Courier New"/>
        </w:rPr>
        <w:tab/>
        <w:t>C</w:t>
      </w:r>
      <w:r>
        <w:rPr>
          <w:rFonts w:ascii="Courier New" w:hAnsi="Courier New" w:cs="Courier New"/>
        </w:rPr>
        <w:tab/>
        <w:t xml:space="preserve">Business Model Canvas . . . . . . </w:t>
      </w:r>
      <w:proofErr w:type="gramStart"/>
      <w:r>
        <w:rPr>
          <w:rFonts w:ascii="Courier New" w:hAnsi="Courier New" w:cs="Courier New"/>
        </w:rPr>
        <w:t>. . . .</w:t>
      </w:r>
      <w:proofErr w:type="gramEnd"/>
      <w:r>
        <w:rPr>
          <w:rFonts w:ascii="Courier New" w:hAnsi="Courier New" w:cs="Courier New"/>
        </w:rPr>
        <w:t xml:space="preserve"> .</w:t>
      </w:r>
      <w:r>
        <w:rPr>
          <w:rFonts w:ascii="Courier New" w:hAnsi="Courier New" w:cs="Courier New"/>
        </w:rPr>
        <w:tab/>
        <w:t>140</w:t>
      </w:r>
    </w:p>
    <w:p w14:paraId="5C1BE137" w14:textId="77777777" w:rsidR="009659F7" w:rsidRDefault="009659F7" w:rsidP="00BD337F">
      <w:pPr>
        <w:spacing w:line="480" w:lineRule="auto"/>
        <w:rPr>
          <w:rFonts w:ascii="Courier New" w:hAnsi="Courier New" w:cs="Courier New"/>
        </w:rPr>
      </w:pPr>
      <w:r>
        <w:rPr>
          <w:rFonts w:ascii="Courier New" w:hAnsi="Courier New" w:cs="Courier New"/>
        </w:rPr>
        <w:tab/>
        <w:t>D</w:t>
      </w:r>
      <w:r>
        <w:rPr>
          <w:rFonts w:ascii="Courier New" w:hAnsi="Courier New" w:cs="Courier New"/>
        </w:rPr>
        <w:tab/>
        <w:t xml:space="preserve">Invitation Letter . . . . . . . . . </w:t>
      </w:r>
      <w:proofErr w:type="gramStart"/>
      <w:r>
        <w:rPr>
          <w:rFonts w:ascii="Courier New" w:hAnsi="Courier New" w:cs="Courier New"/>
        </w:rPr>
        <w:t>. . . .</w:t>
      </w:r>
      <w:proofErr w:type="gramEnd"/>
      <w:r>
        <w:rPr>
          <w:rFonts w:ascii="Courier New" w:hAnsi="Courier New" w:cs="Courier New"/>
        </w:rPr>
        <w:t xml:space="preserve">  142</w:t>
      </w:r>
    </w:p>
    <w:p w14:paraId="49D1D4C8" w14:textId="394659B3" w:rsidR="008A3B1F" w:rsidRDefault="008A3B1F" w:rsidP="008A3B1F">
      <w:pPr>
        <w:spacing w:line="480" w:lineRule="auto"/>
        <w:ind w:firstLine="720"/>
        <w:rPr>
          <w:rFonts w:ascii="Courier New" w:hAnsi="Courier New" w:cs="Courier New"/>
        </w:rPr>
      </w:pPr>
      <w:r>
        <w:rPr>
          <w:rFonts w:ascii="Courier New" w:hAnsi="Courier New" w:cs="Courier New"/>
        </w:rPr>
        <w:t>E</w:t>
      </w:r>
      <w:r>
        <w:rPr>
          <w:rFonts w:ascii="Courier New" w:hAnsi="Courier New" w:cs="Courier New"/>
        </w:rPr>
        <w:tab/>
        <w:t xml:space="preserve">TBI Assessment Certification . . . </w:t>
      </w:r>
      <w:proofErr w:type="gramStart"/>
      <w:r>
        <w:rPr>
          <w:rFonts w:ascii="Courier New" w:hAnsi="Courier New" w:cs="Courier New"/>
        </w:rPr>
        <w:t>. . . .</w:t>
      </w:r>
      <w:proofErr w:type="gramEnd"/>
      <w:r>
        <w:rPr>
          <w:rFonts w:ascii="Courier New" w:hAnsi="Courier New" w:cs="Courier New"/>
        </w:rPr>
        <w:t xml:space="preserve"> .</w:t>
      </w:r>
      <w:r>
        <w:rPr>
          <w:rFonts w:ascii="Courier New" w:hAnsi="Courier New" w:cs="Courier New"/>
        </w:rPr>
        <w:tab/>
        <w:t>145</w:t>
      </w:r>
    </w:p>
    <w:p w14:paraId="5C5C8A23" w14:textId="62591710" w:rsidR="009659F7" w:rsidRDefault="008A3B1F" w:rsidP="00BD337F">
      <w:pPr>
        <w:spacing w:line="480" w:lineRule="auto"/>
        <w:ind w:firstLine="720"/>
        <w:rPr>
          <w:rFonts w:ascii="Courier New" w:hAnsi="Courier New" w:cs="Courier New"/>
        </w:rPr>
      </w:pPr>
      <w:r>
        <w:rPr>
          <w:rFonts w:ascii="Courier New" w:hAnsi="Courier New" w:cs="Courier New"/>
        </w:rPr>
        <w:t>F</w:t>
      </w:r>
      <w:r w:rsidR="009659F7">
        <w:rPr>
          <w:rFonts w:ascii="Courier New" w:hAnsi="Courier New" w:cs="Courier New"/>
        </w:rPr>
        <w:tab/>
        <w:t xml:space="preserve">Sample Usability Test Survey . . . </w:t>
      </w:r>
      <w:proofErr w:type="gramStart"/>
      <w:r w:rsidR="009659F7">
        <w:rPr>
          <w:rFonts w:ascii="Courier New" w:hAnsi="Courier New" w:cs="Courier New"/>
        </w:rPr>
        <w:t>. . . .</w:t>
      </w:r>
      <w:proofErr w:type="gramEnd"/>
      <w:r w:rsidR="009659F7">
        <w:rPr>
          <w:rFonts w:ascii="Courier New" w:hAnsi="Courier New" w:cs="Courier New"/>
        </w:rPr>
        <w:t xml:space="preserve"> .</w:t>
      </w:r>
      <w:r w:rsidR="009659F7">
        <w:rPr>
          <w:rFonts w:ascii="Courier New" w:hAnsi="Courier New" w:cs="Courier New"/>
        </w:rPr>
        <w:tab/>
        <w:t>14</w:t>
      </w:r>
      <w:r w:rsidR="00327618">
        <w:rPr>
          <w:rFonts w:ascii="Courier New" w:hAnsi="Courier New" w:cs="Courier New"/>
        </w:rPr>
        <w:t>6</w:t>
      </w:r>
    </w:p>
    <w:p w14:paraId="6E253BDE" w14:textId="63FA0ABE"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G</w:t>
      </w:r>
      <w:r>
        <w:rPr>
          <w:rFonts w:ascii="Courier New" w:eastAsia="Courier New" w:hAnsi="Courier New"/>
        </w:rPr>
        <w:tab/>
        <w:t xml:space="preserve">Technology Brief . . . . . . . . . </w:t>
      </w:r>
      <w:proofErr w:type="gramStart"/>
      <w:r>
        <w:rPr>
          <w:rFonts w:ascii="Courier New" w:eastAsia="Courier New" w:hAnsi="Courier New"/>
        </w:rPr>
        <w:t>. . . .</w:t>
      </w:r>
      <w:proofErr w:type="gramEnd"/>
      <w:r>
        <w:rPr>
          <w:rFonts w:ascii="Courier New" w:eastAsia="Courier New" w:hAnsi="Courier New"/>
        </w:rPr>
        <w:t xml:space="preserve"> . 14</w:t>
      </w:r>
      <w:r w:rsidR="00327618">
        <w:rPr>
          <w:rFonts w:ascii="Courier New" w:eastAsia="Courier New" w:hAnsi="Courier New"/>
        </w:rPr>
        <w:t>7</w:t>
      </w:r>
    </w:p>
    <w:p w14:paraId="514C9881" w14:textId="2A9EEDA0"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H</w:t>
      </w:r>
      <w:r>
        <w:rPr>
          <w:rFonts w:ascii="Courier New" w:eastAsia="Courier New" w:hAnsi="Courier New"/>
        </w:rPr>
        <w:tab/>
        <w:t xml:space="preserve">Documentation . . . . . . . . . </w:t>
      </w:r>
      <w:proofErr w:type="gramStart"/>
      <w:r>
        <w:rPr>
          <w:rFonts w:ascii="Courier New" w:eastAsia="Courier New" w:hAnsi="Courier New"/>
        </w:rPr>
        <w:t>. . . .</w:t>
      </w:r>
      <w:proofErr w:type="gramEnd"/>
      <w:r>
        <w:rPr>
          <w:rFonts w:ascii="Courier New" w:eastAsia="Courier New" w:hAnsi="Courier New"/>
        </w:rPr>
        <w:t xml:space="preserve"> .</w:t>
      </w:r>
      <w:r>
        <w:rPr>
          <w:rFonts w:ascii="Courier New" w:eastAsia="Courier New" w:hAnsi="Courier New"/>
        </w:rPr>
        <w:tab/>
        <w:t>14</w:t>
      </w:r>
      <w:r w:rsidR="00327618">
        <w:rPr>
          <w:rFonts w:ascii="Courier New" w:eastAsia="Courier New" w:hAnsi="Courier New"/>
        </w:rPr>
        <w:t>8</w:t>
      </w:r>
    </w:p>
    <w:p w14:paraId="045B8C56" w14:textId="42B1CAD5" w:rsidR="009659F7" w:rsidRDefault="009659F7" w:rsidP="00BD337F">
      <w:pPr>
        <w:spacing w:line="480" w:lineRule="auto"/>
        <w:rPr>
          <w:rFonts w:ascii="Courier New" w:hAnsi="Courier New" w:cs="Courier New"/>
        </w:rPr>
      </w:pPr>
      <w:r>
        <w:rPr>
          <w:rFonts w:ascii="Courier New" w:eastAsia="Courier New" w:hAnsi="Courier New"/>
        </w:rPr>
        <w:tab/>
      </w:r>
      <w:r w:rsidR="008A3B1F">
        <w:rPr>
          <w:rFonts w:ascii="Courier New" w:eastAsia="Courier New" w:hAnsi="Courier New"/>
        </w:rPr>
        <w:t>I</w:t>
      </w:r>
      <w:r>
        <w:rPr>
          <w:rFonts w:ascii="Courier New" w:eastAsia="Courier New" w:hAnsi="Courier New"/>
        </w:rPr>
        <w:tab/>
      </w:r>
      <w:proofErr w:type="gramStart"/>
      <w:r>
        <w:rPr>
          <w:rFonts w:ascii="Courier New" w:eastAsia="Courier New" w:hAnsi="Courier New"/>
        </w:rPr>
        <w:t>Supporting</w:t>
      </w:r>
      <w:proofErr w:type="gramEnd"/>
      <w:r>
        <w:rPr>
          <w:rFonts w:ascii="Courier New" w:eastAsia="Courier New" w:hAnsi="Courier New"/>
        </w:rPr>
        <w:t xml:space="preserve"> Interfaces of </w:t>
      </w:r>
      <w:proofErr w:type="spellStart"/>
      <w:r>
        <w:rPr>
          <w:rFonts w:ascii="Courier New" w:eastAsia="Courier New" w:hAnsi="Courier New"/>
        </w:rPr>
        <w:t>Harviana</w:t>
      </w:r>
      <w:proofErr w:type="spellEnd"/>
      <w:r>
        <w:rPr>
          <w:rFonts w:ascii="Courier New" w:eastAsia="Courier New" w:hAnsi="Courier New"/>
        </w:rPr>
        <w:t xml:space="preserve"> . . .</w:t>
      </w:r>
      <w:r>
        <w:rPr>
          <w:rFonts w:ascii="Courier New" w:eastAsia="Courier New" w:hAnsi="Courier New"/>
        </w:rPr>
        <w:tab/>
      </w:r>
      <w:proofErr w:type="gramStart"/>
      <w:r>
        <w:rPr>
          <w:rFonts w:ascii="Courier New" w:eastAsia="Courier New" w:hAnsi="Courier New"/>
        </w:rPr>
        <w:t>. .</w:t>
      </w:r>
      <w:proofErr w:type="gramEnd"/>
      <w:r>
        <w:rPr>
          <w:rFonts w:ascii="Courier New" w:eastAsia="Courier New" w:hAnsi="Courier New"/>
        </w:rPr>
        <w:t xml:space="preserve">  14</w:t>
      </w:r>
      <w:r w:rsidR="00327618">
        <w:rPr>
          <w:rFonts w:ascii="Courier New" w:eastAsia="Courier New" w:hAnsi="Courier New"/>
        </w:rPr>
        <w:t>9</w:t>
      </w:r>
    </w:p>
    <w:p w14:paraId="3FE863D5" w14:textId="186B7B66" w:rsidR="009659F7" w:rsidRDefault="009659F7" w:rsidP="00532A7C">
      <w:pPr>
        <w:spacing w:line="480" w:lineRule="auto"/>
        <w:ind w:left="720" w:hanging="720"/>
        <w:rPr>
          <w:rFonts w:ascii="Courier New" w:hAnsi="Courier New" w:cs="Courier New"/>
        </w:rPr>
      </w:pPr>
      <w:r>
        <w:rPr>
          <w:rFonts w:ascii="Courier New" w:eastAsia="Courier New" w:hAnsi="Courier New"/>
        </w:rPr>
        <w:tab/>
      </w:r>
      <w:r w:rsidR="008A3B1F">
        <w:rPr>
          <w:rFonts w:ascii="Courier New" w:eastAsia="Courier New" w:hAnsi="Courier New"/>
        </w:rPr>
        <w:t>J</w:t>
      </w:r>
      <w:r>
        <w:rPr>
          <w:rFonts w:ascii="Courier New" w:eastAsia="Courier New" w:hAnsi="Courier New"/>
        </w:rPr>
        <w:tab/>
      </w:r>
      <w:r w:rsidR="00532A7C">
        <w:rPr>
          <w:rFonts w:ascii="Courier New" w:eastAsia="Courier New" w:hAnsi="Courier New"/>
        </w:rPr>
        <w:t>Relevant Code Snippets</w:t>
      </w:r>
      <w:r>
        <w:rPr>
          <w:rFonts w:ascii="Courier New" w:eastAsia="Courier New" w:hAnsi="Courier New"/>
        </w:rPr>
        <w:t xml:space="preserve"> </w:t>
      </w:r>
      <w:r w:rsidR="00532A7C">
        <w:rPr>
          <w:rFonts w:ascii="Courier New" w:eastAsia="Courier New" w:hAnsi="Courier New"/>
        </w:rPr>
        <w:t xml:space="preserve">. </w:t>
      </w:r>
      <w:r>
        <w:rPr>
          <w:rFonts w:ascii="Courier New" w:eastAsia="Courier New" w:hAnsi="Courier New"/>
        </w:rPr>
        <w:t xml:space="preserve">. . . . . </w:t>
      </w:r>
      <w:proofErr w:type="gramStart"/>
      <w:r>
        <w:rPr>
          <w:rFonts w:ascii="Courier New" w:eastAsia="Courier New" w:hAnsi="Courier New"/>
        </w:rPr>
        <w:t>. . . .</w:t>
      </w:r>
      <w:proofErr w:type="gramEnd"/>
      <w:r>
        <w:rPr>
          <w:rFonts w:ascii="Courier New" w:eastAsia="Courier New" w:hAnsi="Courier New"/>
        </w:rPr>
        <w:t xml:space="preserve"> . 15</w:t>
      </w:r>
      <w:r w:rsidR="00327618">
        <w:rPr>
          <w:rFonts w:ascii="Courier New" w:eastAsia="Courier New" w:hAnsi="Courier New"/>
        </w:rPr>
        <w:t>1</w:t>
      </w:r>
    </w:p>
    <w:p w14:paraId="2F84C113" w14:textId="490E20E7" w:rsidR="009659F7" w:rsidRPr="00725187" w:rsidRDefault="008A3B1F" w:rsidP="004F60C0">
      <w:pPr>
        <w:spacing w:line="480" w:lineRule="auto"/>
        <w:ind w:left="1440" w:hanging="720"/>
        <w:rPr>
          <w:rFonts w:ascii="Courier New" w:eastAsia="Courier New" w:hAnsi="Courier New" w:cs="Courier New"/>
        </w:rPr>
      </w:pPr>
      <w:r>
        <w:rPr>
          <w:rFonts w:ascii="Courier New" w:eastAsia="Courier New" w:hAnsi="Courier New"/>
        </w:rPr>
        <w:t>K</w:t>
      </w:r>
      <w:r w:rsidR="00725187">
        <w:rPr>
          <w:rFonts w:ascii="Courier New" w:eastAsia="Courier New" w:hAnsi="Courier New"/>
        </w:rPr>
        <w:tab/>
      </w:r>
      <w:r w:rsidR="00143B05">
        <w:rPr>
          <w:rFonts w:ascii="Courier New" w:eastAsia="Courier New" w:hAnsi="Courier New"/>
        </w:rPr>
        <w:t xml:space="preserve">User Manual . . . . . . </w:t>
      </w:r>
      <w:r w:rsidR="00725187">
        <w:rPr>
          <w:rFonts w:ascii="Courier New" w:eastAsia="Courier New" w:hAnsi="Courier New"/>
        </w:rPr>
        <w:t xml:space="preserve">. . . . . . </w:t>
      </w:r>
      <w:proofErr w:type="gramStart"/>
      <w:r w:rsidR="00725187">
        <w:rPr>
          <w:rFonts w:ascii="Courier New" w:eastAsia="Courier New" w:hAnsi="Courier New"/>
        </w:rPr>
        <w:t>. . . .</w:t>
      </w:r>
      <w:proofErr w:type="gramEnd"/>
      <w:r w:rsidR="00725187">
        <w:rPr>
          <w:rFonts w:ascii="Courier New" w:eastAsia="Courier New" w:hAnsi="Courier New"/>
        </w:rPr>
        <w:t xml:space="preserve">  15</w:t>
      </w:r>
      <w:r w:rsidR="00327618">
        <w:rPr>
          <w:rFonts w:ascii="Courier New" w:eastAsia="Courier New" w:hAnsi="Courier New"/>
        </w:rPr>
        <w:t>6</w:t>
      </w:r>
    </w:p>
    <w:p w14:paraId="14C8174A" w14:textId="0117D514" w:rsidR="009659F7" w:rsidRPr="00725187" w:rsidRDefault="009659F7" w:rsidP="004204E6">
      <w:pPr>
        <w:pStyle w:val="BodyText"/>
        <w:spacing w:line="480" w:lineRule="auto"/>
        <w:rPr>
          <w:sz w:val="28"/>
          <w:szCs w:val="28"/>
        </w:rPr>
      </w:pPr>
      <w:r w:rsidRPr="00725187">
        <w:rPr>
          <w:sz w:val="24"/>
          <w:szCs w:val="22"/>
        </w:rPr>
        <w:t xml:space="preserve">CURRICULUM VITAE . . . . . . . . . . . . . . . </w:t>
      </w:r>
      <w:proofErr w:type="gramStart"/>
      <w:r w:rsidRPr="00725187">
        <w:rPr>
          <w:sz w:val="24"/>
          <w:szCs w:val="22"/>
        </w:rPr>
        <w:t xml:space="preserve">. </w:t>
      </w:r>
      <w:r w:rsidR="00077904" w:rsidRPr="00725187">
        <w:rPr>
          <w:sz w:val="24"/>
          <w:szCs w:val="22"/>
        </w:rPr>
        <w:t xml:space="preserve">. . </w:t>
      </w:r>
      <w:r w:rsidR="00725187">
        <w:rPr>
          <w:sz w:val="24"/>
          <w:szCs w:val="22"/>
        </w:rPr>
        <w:t>.</w:t>
      </w:r>
      <w:proofErr w:type="gramEnd"/>
      <w:r w:rsidR="00725187">
        <w:rPr>
          <w:sz w:val="24"/>
          <w:szCs w:val="22"/>
        </w:rPr>
        <w:t xml:space="preserve"> </w:t>
      </w:r>
      <w:r w:rsidRPr="00725187">
        <w:rPr>
          <w:sz w:val="24"/>
          <w:szCs w:val="22"/>
        </w:rPr>
        <w:t>15</w:t>
      </w:r>
      <w:r w:rsidR="00327618">
        <w:rPr>
          <w:sz w:val="24"/>
          <w:szCs w:val="22"/>
        </w:rPr>
        <w:t>9</w:t>
      </w:r>
    </w:p>
    <w:p w14:paraId="09F6DEAC" w14:textId="2CEB2958" w:rsidR="009E4438" w:rsidRDefault="009E4438" w:rsidP="009E4438">
      <w:pPr>
        <w:spacing w:line="480" w:lineRule="auto"/>
        <w:jc w:val="center"/>
        <w:rPr>
          <w:rFonts w:ascii="Courier New" w:eastAsia="Courier New" w:hAnsi="Courier New" w:cs="Courier New"/>
        </w:rPr>
      </w:pPr>
      <w:r>
        <w:br w:type="page"/>
      </w: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36</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42</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44</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46</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48</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50</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51</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52</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53</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54</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55</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56</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57</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58</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59</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77</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78</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80</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82</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83</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84</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85</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86</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87</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88</w:t>
      </w:r>
    </w:p>
    <w:p w14:paraId="3E1308C5" w14:textId="2C79059B"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 xml:space="preserve">Farmer Dashboard . . . . . . . . . </w:t>
      </w:r>
      <w:proofErr w:type="gramStart"/>
      <w:r>
        <w:rPr>
          <w:rFonts w:ascii="Courier New" w:eastAsia="Courier New" w:hAnsi="Courier New"/>
        </w:rPr>
        <w:t>. . . .</w:t>
      </w:r>
      <w:proofErr w:type="gramEnd"/>
      <w:r>
        <w:rPr>
          <w:rFonts w:ascii="Courier New" w:eastAsia="Courier New" w:hAnsi="Courier New"/>
        </w:rPr>
        <w:t xml:space="preserve"> . </w:t>
      </w:r>
      <w:r w:rsidR="0071755F">
        <w:rPr>
          <w:rFonts w:ascii="Courier New" w:eastAsia="Courier New" w:hAnsi="Courier New"/>
        </w:rPr>
        <w:t xml:space="preserve"> </w:t>
      </w:r>
      <w:r>
        <w:rPr>
          <w:rFonts w:ascii="Courier New" w:eastAsia="Courier New" w:hAnsi="Courier New"/>
        </w:rPr>
        <w:t>91</w:t>
      </w:r>
    </w:p>
    <w:p w14:paraId="7B4453B1" w14:textId="088DFCF5"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sidR="0071755F">
        <w:rPr>
          <w:rFonts w:ascii="Courier New" w:eastAsia="Courier New" w:hAnsi="Courier New"/>
        </w:rPr>
        <w:t xml:space="preserve"> . . </w:t>
      </w:r>
      <w:r>
        <w:rPr>
          <w:rFonts w:ascii="Courier New" w:eastAsia="Courier New" w:hAnsi="Courier New"/>
        </w:rPr>
        <w:t>92</w:t>
      </w:r>
    </w:p>
    <w:p w14:paraId="074B9D3F" w14:textId="5ADB55A4"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 xml:space="preserve">ML-Based Production Estimate . . . </w:t>
      </w:r>
      <w:proofErr w:type="gramStart"/>
      <w:r>
        <w:rPr>
          <w:rFonts w:ascii="Courier New" w:eastAsia="Courier New" w:hAnsi="Courier New"/>
        </w:rPr>
        <w:t>. . . .</w:t>
      </w:r>
      <w:proofErr w:type="gramEnd"/>
      <w:r>
        <w:rPr>
          <w:rFonts w:ascii="Courier New" w:eastAsia="Courier New" w:hAnsi="Courier New"/>
        </w:rPr>
        <w:t xml:space="preserve"> . </w:t>
      </w:r>
      <w:r w:rsidR="0071755F">
        <w:rPr>
          <w:rFonts w:ascii="Courier New" w:eastAsia="Courier New" w:hAnsi="Courier New"/>
        </w:rPr>
        <w:t xml:space="preserve"> </w:t>
      </w:r>
      <w:r>
        <w:rPr>
          <w:rFonts w:ascii="Courier New" w:eastAsia="Courier New" w:hAnsi="Courier New"/>
        </w:rPr>
        <w:t>93</w:t>
      </w:r>
    </w:p>
    <w:p w14:paraId="7ADC3BBF" w14:textId="68515D5F"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 xml:space="preserve">Damage Report Submission . . . . . . </w:t>
      </w:r>
      <w:proofErr w:type="gramStart"/>
      <w:r>
        <w:rPr>
          <w:rFonts w:ascii="Courier New" w:eastAsia="Courier New" w:hAnsi="Courier New"/>
        </w:rPr>
        <w:t>. . . .</w:t>
      </w:r>
      <w:proofErr w:type="gramEnd"/>
      <w:r>
        <w:rPr>
          <w:rFonts w:ascii="Courier New" w:eastAsia="Courier New" w:hAnsi="Courier New"/>
        </w:rPr>
        <w:t xml:space="preserve"> </w:t>
      </w:r>
      <w:r w:rsidR="0071755F">
        <w:rPr>
          <w:rFonts w:ascii="Courier New" w:eastAsia="Courier New" w:hAnsi="Courier New"/>
        </w:rPr>
        <w:t xml:space="preserve"> </w:t>
      </w:r>
      <w:r>
        <w:rPr>
          <w:rFonts w:ascii="Courier New" w:eastAsia="Courier New" w:hAnsi="Courier New"/>
        </w:rPr>
        <w:t>94</w:t>
      </w:r>
    </w:p>
    <w:p w14:paraId="6DED01A0" w14:textId="378147C6"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 xml:space="preserve">Actual Harvest Recording . . . . . . </w:t>
      </w:r>
      <w:proofErr w:type="gramStart"/>
      <w:r>
        <w:rPr>
          <w:rFonts w:ascii="Courier New" w:eastAsia="Courier New" w:hAnsi="Courier New"/>
        </w:rPr>
        <w:t>. . . .</w:t>
      </w:r>
      <w:proofErr w:type="gramEnd"/>
      <w:r>
        <w:rPr>
          <w:rFonts w:ascii="Courier New" w:eastAsia="Courier New" w:hAnsi="Courier New"/>
        </w:rPr>
        <w:t xml:space="preserve"> </w:t>
      </w:r>
      <w:r w:rsidR="0071755F">
        <w:rPr>
          <w:rFonts w:ascii="Courier New" w:eastAsia="Courier New" w:hAnsi="Courier New"/>
        </w:rPr>
        <w:t xml:space="preserve"> </w:t>
      </w:r>
      <w:r>
        <w:rPr>
          <w:rFonts w:ascii="Courier New" w:eastAsia="Courier New" w:hAnsi="Courier New"/>
        </w:rPr>
        <w:t>95</w:t>
      </w:r>
    </w:p>
    <w:p w14:paraId="38643F0D" w14:textId="0ADC99CC"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96</w:t>
      </w:r>
    </w:p>
    <w:p w14:paraId="78D3AD29" w14:textId="08B697BE"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 xml:space="preserve">Admin Dashboard and Supply Forecast </w:t>
      </w:r>
      <w:proofErr w:type="gramStart"/>
      <w:r>
        <w:rPr>
          <w:rFonts w:ascii="Courier New" w:eastAsia="Courier New" w:hAnsi="Courier New"/>
        </w:rPr>
        <w:t>. . . .</w:t>
      </w:r>
      <w:proofErr w:type="gramEnd"/>
      <w:r w:rsidR="0071755F">
        <w:rPr>
          <w:rFonts w:ascii="Courier New" w:eastAsia="Courier New" w:hAnsi="Courier New"/>
        </w:rPr>
        <w:t xml:space="preserve"> . </w:t>
      </w:r>
      <w:r>
        <w:rPr>
          <w:rFonts w:ascii="Courier New" w:eastAsia="Courier New" w:hAnsi="Courier New"/>
        </w:rPr>
        <w:t>97</w:t>
      </w:r>
    </w:p>
    <w:p w14:paraId="6BA6FD1F" w14:textId="69DF47BA"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 xml:space="preserve">Crop Data Management . . . . . . . . . . . . </w:t>
      </w:r>
      <w:r w:rsidR="0071755F">
        <w:rPr>
          <w:rFonts w:ascii="Courier New" w:eastAsia="Courier New" w:hAnsi="Courier New"/>
        </w:rPr>
        <w:t xml:space="preserve"> </w:t>
      </w:r>
      <w:r>
        <w:rPr>
          <w:rFonts w:ascii="Courier New" w:eastAsia="Courier New" w:hAnsi="Courier New"/>
        </w:rPr>
        <w:t>98</w:t>
      </w:r>
    </w:p>
    <w:p w14:paraId="00497897" w14:textId="6A8AE954"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sidR="0071755F">
        <w:rPr>
          <w:rFonts w:ascii="Courier New" w:eastAsia="Courier New" w:hAnsi="Courier New"/>
        </w:rPr>
        <w:t xml:space="preserve"> . . </w:t>
      </w:r>
      <w:r>
        <w:rPr>
          <w:rFonts w:ascii="Courier New" w:eastAsia="Courier New" w:hAnsi="Courier New"/>
        </w:rPr>
        <w:t>99</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 xml:space="preserve">Reports and Export Generation . . . </w:t>
      </w:r>
      <w:proofErr w:type="gramStart"/>
      <w:r>
        <w:rPr>
          <w:rFonts w:ascii="Courier New" w:eastAsia="Courier New" w:hAnsi="Courier New"/>
        </w:rPr>
        <w:t>. . . .</w:t>
      </w:r>
      <w:proofErr w:type="gramEnd"/>
      <w:r>
        <w:rPr>
          <w:rFonts w:ascii="Courier New" w:eastAsia="Courier New" w:hAnsi="Courier New"/>
        </w:rPr>
        <w:t xml:space="preserve"> . 100</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129</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75</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75</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75</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76</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102</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103</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105</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107</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108</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109</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111</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112</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113</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114</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5AAB4D9F"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w:t>
      </w:r>
      <w:proofErr w:type="gramStart"/>
      <w:r w:rsidR="00EE3813" w:rsidRPr="00EE3813">
        <w:rPr>
          <w:rFonts w:ascii="Courier New" w:eastAsia="Courier New" w:hAnsi="Courier New" w:cs="Courier New"/>
        </w:rPr>
        <w:t>Systems</w:t>
      </w:r>
      <w:r w:rsidR="00405222">
        <w:rPr>
          <w:rFonts w:ascii="Courier New" w:eastAsia="Courier New" w:hAnsi="Courier New" w:cs="Courier New"/>
        </w:rPr>
        <w:t>(</w:t>
      </w:r>
      <w:proofErr w:type="gramEnd"/>
      <w:r w:rsidR="00405222">
        <w:rPr>
          <w:rFonts w:ascii="Courier New" w:eastAsia="Courier New" w:hAnsi="Courier New" w:cs="Courier New"/>
        </w:rPr>
        <w:t>GIS)</w:t>
      </w:r>
      <w:r w:rsidR="00EE3813" w:rsidRPr="00EE3813">
        <w:rPr>
          <w:rFonts w:ascii="Courier New" w:eastAsia="Courier New" w:hAnsi="Courier New" w:cs="Courier New"/>
        </w:rPr>
        <w:t xml:space="preserve">,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capable of transforming fragmented records into validated </w:t>
      </w:r>
      <w:r w:rsidR="00EE3813" w:rsidRPr="00EE3813">
        <w:rPr>
          <w:rFonts w:ascii="Courier New" w:eastAsia="Courier New" w:hAnsi="Courier New" w:cs="Courier New"/>
        </w:rPr>
        <w:lastRenderedPageBreak/>
        <w:t>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31F3811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w:t>
      </w:r>
      <w:r w:rsidR="00C352E9">
        <w:rPr>
          <w:rFonts w:ascii="Courier New" w:eastAsia="Courier New" w:hAnsi="Courier New" w:cs="Courier New"/>
        </w:rPr>
        <w:t xml:space="preserve">l </w:t>
      </w:r>
      <w:r w:rsidR="00EE3813" w:rsidRPr="00EE3813">
        <w:rPr>
          <w:rFonts w:ascii="Courier New" w:eastAsia="Courier New" w:hAnsi="Courier New" w:cs="Courier New"/>
        </w:rPr>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vegetable production. Because of Benguet’s significant contribution to the vegetable supply, planting schedules, </w:t>
      </w:r>
      <w:r w:rsidR="00EE3813" w:rsidRPr="00EE3813">
        <w:rPr>
          <w:rFonts w:ascii="Courier New" w:eastAsia="Courier New" w:hAnsi="Courier New" w:cs="Courier New"/>
        </w:rPr>
        <w:lastRenderedPageBreak/>
        <w:t>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scheduled activities, document crop damage, and record actual harvest results. LGU Validators need to review </w:t>
      </w:r>
      <w:r w:rsidR="00EE3813" w:rsidRPr="00EE3813">
        <w:rPr>
          <w:rFonts w:ascii="Courier New" w:eastAsia="Courier New" w:hAnsi="Courier New" w:cs="Courier New"/>
        </w:rPr>
        <w:lastRenderedPageBreak/>
        <w:t>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Agricultural Training Institute’s e-Extension Program further demonstrates how digital platforms can </w:t>
      </w:r>
      <w:r w:rsidR="00EE3813" w:rsidRPr="00EE3813">
        <w:rPr>
          <w:rFonts w:ascii="Courier New" w:eastAsia="Courier New" w:hAnsi="Courier New" w:cs="Courier New"/>
        </w:rPr>
        <w:lastRenderedPageBreak/>
        <w:t xml:space="preserve">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w:t>
      </w:r>
      <w:r w:rsidR="00EE3813" w:rsidRPr="00EE3813">
        <w:rPr>
          <w:rFonts w:ascii="Courier New" w:eastAsia="Courier New" w:hAnsi="Courier New" w:cs="Courier New"/>
        </w:rPr>
        <w:lastRenderedPageBreak/>
        <w:t>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SARIMA-based forecasting to vegetable-production data from the province, demonstrating how historical production </w:t>
      </w:r>
      <w:r w:rsidR="00EE3813" w:rsidRPr="00EE3813">
        <w:rPr>
          <w:rFonts w:ascii="Courier New" w:eastAsia="Courier New" w:hAnsi="Courier New" w:cs="Courier New"/>
        </w:rPr>
        <w:lastRenderedPageBreak/>
        <w:t xml:space="preserve">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monitor crop and harvest records, view interactive maps and weather information, examine municipal supply forecasts, </w:t>
      </w:r>
      <w:r w:rsidR="00EE3813" w:rsidRPr="00EE3813">
        <w:rPr>
          <w:rFonts w:ascii="Courier New" w:eastAsia="Courier New" w:hAnsi="Courier New" w:cs="Courier New"/>
        </w:rPr>
        <w:lastRenderedPageBreak/>
        <w:t>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512E11DA" w14:textId="77777777" w:rsidR="00A610A0" w:rsidRPr="00A610A0" w:rsidRDefault="00057545" w:rsidP="00A610A0">
      <w:pPr>
        <w:spacing w:line="480" w:lineRule="auto"/>
        <w:rPr>
          <w:rFonts w:ascii="Courier New" w:eastAsia="Courier New" w:hAnsi="Courier New" w:cs="Courier New"/>
          <w:lang w:val="en-PH"/>
        </w:rPr>
      </w:pPr>
      <w:r>
        <w:rPr>
          <w:rFonts w:ascii="Courier New" w:eastAsia="Courier New" w:hAnsi="Courier New" w:cs="Courier New"/>
        </w:rPr>
        <w:tab/>
      </w:r>
      <w:r w:rsidR="00A610A0" w:rsidRPr="00A610A0">
        <w:rPr>
          <w:rFonts w:ascii="Courier New" w:eastAsia="Courier New" w:hAnsi="Courier New" w:cs="Courier New"/>
          <w:lang w:val="en-PH"/>
        </w:rPr>
        <w:t xml:space="preserve">The study is primarily aligned with Sustainable Development Goal 2: Zero Hunger, which promotes food security, sustainable agriculture, and support for small-scale food producers.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contributes to this goal by supporting crop planning, agricultural record management, production monitoring, and access to validated information across different local farming communities. The system also supports Sustainable Development Goal 12: Responsible Consumption and Production by documenting damage incidents, expected production, and actual harvest outcomes that can be considered in agricultural supply monitoring and efforts to reduce production-related losses.</w:t>
      </w:r>
    </w:p>
    <w:p w14:paraId="05BB5C96" w14:textId="3103736F"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lastRenderedPageBreak/>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07FDAC0C" w:rsidR="00057545" w:rsidRPr="005F4543" w:rsidRDefault="00057545" w:rsidP="005F4543">
      <w:pPr>
        <w:widowControl w:val="0"/>
        <w:spacing w:line="480" w:lineRule="auto"/>
        <w:ind w:left="23" w:firstLine="720"/>
        <w:rPr>
          <w:rFonts w:ascii="Courier New" w:eastAsia="Courier New" w:hAnsi="Courier New" w:cs="Courier New"/>
          <w:lang w:val="en-PH"/>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farmers because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organized way. With these features, farmers are supported in monitoring their production activities and maintaining </w:t>
      </w:r>
      <w:r w:rsidR="005F4543" w:rsidRPr="005F4543">
        <w:rPr>
          <w:rFonts w:ascii="Courier New" w:eastAsia="Courier New" w:hAnsi="Courier New" w:cs="Courier New"/>
          <w:lang w:val="en-PH"/>
        </w:rPr>
        <w:lastRenderedPageBreak/>
        <w:t>clearer records of their crops.</w:t>
      </w:r>
    </w:p>
    <w:p w14:paraId="3FA4D7EC" w14:textId="2E4AF1D0"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LGU validators because it provides a validation process for farmer-submitted reports. Through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32E5C494" w:rsidR="00057545" w:rsidRPr="005F4543" w:rsidRDefault="00057545" w:rsidP="005F4543">
      <w:pPr>
        <w:spacing w:line="480" w:lineRule="auto"/>
        <w:ind w:left="20" w:firstLine="720"/>
        <w:rPr>
          <w:rFonts w:ascii="Courier New" w:eastAsia="Courier New" w:hAnsi="Courier New" w:cs="Courier New"/>
          <w:lang w:val="en-PH"/>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DA administrators because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37EA43B9" w14:textId="247F753D" w:rsidR="00057545" w:rsidRPr="005F4543" w:rsidRDefault="00057545" w:rsidP="005F4543">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the Researchers</w:t>
      </w:r>
      <w:r w:rsidRPr="00057545">
        <w:rPr>
          <w:rFonts w:ascii="Courier New" w:eastAsia="Courier New" w:hAnsi="Courier New" w:cs="Courier New"/>
        </w:rPr>
        <w:t xml:space="preserve">. </w:t>
      </w:r>
      <w:r w:rsidR="005F4543" w:rsidRPr="005F4543">
        <w:rPr>
          <w:rFonts w:ascii="Courier New" w:eastAsia="Courier New" w:hAnsi="Courier New" w:cs="Courier New"/>
          <w:lang w:val="en-PH"/>
        </w:rPr>
        <w:t xml:space="preserve">This study shall benefit the researchers because it allows them to apply concepts in </w:t>
      </w:r>
      <w:r w:rsidR="005F4543" w:rsidRPr="005F4543">
        <w:rPr>
          <w:rFonts w:ascii="Courier New" w:eastAsia="Courier New" w:hAnsi="Courier New" w:cs="Courier New"/>
          <w:lang w:val="en-PH"/>
        </w:rPr>
        <w:lastRenderedPageBreak/>
        <w:t xml:space="preserve">system development, database management, geographic information systems, machine learning, and usability testing to a real agricultural problem. Through the development of </w:t>
      </w:r>
      <w:proofErr w:type="spellStart"/>
      <w:r w:rsidR="005F4543" w:rsidRPr="005F4543">
        <w:rPr>
          <w:rFonts w:ascii="Courier New" w:eastAsia="Courier New" w:hAnsi="Courier New" w:cs="Courier New"/>
          <w:lang w:val="en-PH"/>
        </w:rPr>
        <w:t>Harviana</w:t>
      </w:r>
      <w:proofErr w:type="spellEnd"/>
      <w:r w:rsidR="005F4543" w:rsidRPr="005F4543">
        <w:rPr>
          <w:rFonts w:ascii="Courier New" w:eastAsia="Courier New" w:hAnsi="Courier New" w:cs="Courier New"/>
          <w:lang w:val="en-PH"/>
        </w:rPr>
        <w:t xml:space="preserve">, the researchers </w:t>
      </w:r>
      <w:proofErr w:type="gramStart"/>
      <w:r w:rsidR="005F4543" w:rsidRPr="005F4543">
        <w:rPr>
          <w:rFonts w:ascii="Courier New" w:eastAsia="Courier New" w:hAnsi="Courier New" w:cs="Courier New"/>
          <w:lang w:val="en-PH"/>
        </w:rPr>
        <w:t>are able to</w:t>
      </w:r>
      <w:proofErr w:type="gramEnd"/>
      <w:r w:rsidR="005F4543" w:rsidRPr="005F4543">
        <w:rPr>
          <w:rFonts w:ascii="Courier New" w:eastAsia="Courier New" w:hAnsi="Courier New" w:cs="Courier New"/>
          <w:lang w:val="en-PH"/>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5B08DB3C" w:rsidR="00057545" w:rsidRPr="008241AB" w:rsidRDefault="00057545" w:rsidP="008241AB">
      <w:pPr>
        <w:spacing w:line="480" w:lineRule="auto"/>
        <w:ind w:left="20" w:firstLine="700"/>
        <w:rPr>
          <w:rFonts w:ascii="Courier New" w:eastAsia="Courier New" w:hAnsi="Courier New" w:cs="Courier New"/>
          <w:lang w:val="en-PH"/>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8241AB" w:rsidRPr="008241AB">
        <w:rPr>
          <w:rFonts w:ascii="Courier New" w:eastAsia="Courier New" w:hAnsi="Courier New" w:cs="Courier New"/>
          <w:lang w:val="en-PH"/>
        </w:rPr>
        <w:t xml:space="preserve">This study shall benefit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xml:space="preserve">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also conduct further evaluations involving a wider range of respondents, including LGU Validators, to assess system usability and operational effectiveness more </w:t>
      </w:r>
      <w:r w:rsidR="008241AB" w:rsidRPr="008241AB">
        <w:rPr>
          <w:rFonts w:ascii="Courier New" w:eastAsia="Courier New" w:hAnsi="Courier New" w:cs="Courier New"/>
          <w:lang w:val="en-PH"/>
        </w:rPr>
        <w:lastRenderedPageBreak/>
        <w:t>comprehensively. Moreover, this study may guide future work concerning report validation, map-based production monitoring, municipal supply forecasting, data security, and agricultural report generation for broader digital applications.</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6911D1E1" w:rsidR="0035091F" w:rsidRPr="0035091F" w:rsidRDefault="00531C94" w:rsidP="0035091F">
      <w:pPr>
        <w:spacing w:line="480" w:lineRule="auto"/>
        <w:ind w:left="20" w:firstLine="700"/>
        <w:rPr>
          <w:rFonts w:ascii="Courier New" w:eastAsia="Courier New" w:hAnsi="Courier New" w:cs="Courier New"/>
          <w:lang w:val="en-PH"/>
        </w:rPr>
      </w:pPr>
      <w:r w:rsidRPr="00531C94">
        <w:rPr>
          <w:rFonts w:ascii="Courier New" w:eastAsia="Courier New" w:hAnsi="Courier New" w:cs="Courier New"/>
        </w:rPr>
        <w:t>The main objective of this study is to design and develop “</w:t>
      </w:r>
      <w:proofErr w:type="spellStart"/>
      <w:r w:rsidRPr="00531C94">
        <w:rPr>
          <w:rFonts w:ascii="Courier New" w:eastAsia="Courier New" w:hAnsi="Courier New" w:cs="Courier New"/>
        </w:rPr>
        <w:t>Harviana</w:t>
      </w:r>
      <w:proofErr w:type="spellEnd"/>
      <w:r w:rsidRPr="00531C94">
        <w:rPr>
          <w:rFonts w:ascii="Courier New" w:eastAsia="Courier New" w:hAnsi="Courier New" w:cs="Courier New"/>
        </w:rPr>
        <w:t>: A GIS-Integrated Decision Support System for Visualizing Vegetable Production Trends in Benguet,” a web-based agricultural decision-support system that supports crop planning, farmer calendar management, crop monitoring, LGU validation, DA administrative monitoring, and supply forecasting for more informed agricultural decision-making.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0DCAA19A" w14:textId="1EFA5AFF" w:rsidR="003D24D4" w:rsidRPr="00B41A4D" w:rsidRDefault="00525080" w:rsidP="00B41A4D">
      <w:pPr>
        <w:spacing w:line="480" w:lineRule="auto"/>
        <w:ind w:firstLine="720"/>
        <w:rPr>
          <w:rFonts w:ascii="Courier New" w:eastAsia="Courier New" w:hAnsi="Courier New" w:cs="Courier New"/>
          <w:lang w:val="en-PH"/>
        </w:rPr>
      </w:pPr>
      <w:r w:rsidRPr="2ADB2292">
        <w:rPr>
          <w:rFonts w:ascii="Courier New" w:hAnsi="Courier New" w:cs="Courier New"/>
        </w:rPr>
        <w:t>4. to measure the extent of usability of the proposed system.</w:t>
      </w:r>
    </w:p>
    <w:p w14:paraId="59CCA502" w14:textId="08826789"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lastRenderedPageBreak/>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6684DF96"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Actual Harvest Record</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Actual Harvest Record is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25AD8328"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Agricultural Decision-Support System is a digital system that helps users collect, organize, analyze, and present agricultural information for planning and decision-making. In this study, it refers to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which supports farmers, LGU validators, and DA administrators in crop planning, validation, monitoring, forecasting, and reporting.</w:t>
      </w:r>
    </w:p>
    <w:p w14:paraId="23FA05FB" w14:textId="6C898829" w:rsidR="003D24D4"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Crop Damage Report is a report submitted by a farmer when a crop has been affected by damage. In this study, it includes the cause of damage, affected crop plan, damaged area, damage date, notes, and photo evidence. The report is reviewed by the LGU validator before being used for monitoring and report generation.</w:t>
      </w:r>
    </w:p>
    <w:p w14:paraId="265672A5" w14:textId="686593CA" w:rsidR="0035091F" w:rsidRPr="008241AB" w:rsidRDefault="0035091F" w:rsidP="008241AB">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lastRenderedPageBreak/>
        <w:t>Crop Plan</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 xml:space="preserve">Crop Plan is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w:t>
      </w:r>
    </w:p>
    <w:p w14:paraId="5D78E74D" w14:textId="3FFEA372" w:rsidR="0035091F" w:rsidRPr="008241AB"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w:t>
      </w:r>
      <w:r w:rsidR="008241AB" w:rsidRPr="008241AB">
        <w:rPr>
          <w:rFonts w:ascii="Courier New" w:eastAsia="Courier New" w:hAnsi="Courier New" w:cs="Courier New"/>
          <w:lang w:val="en-PH"/>
        </w:rPr>
        <w:t>DA Administrator is the system user responsible for administrative monitoring of crop records, forecasts, reports, users, and system data. In this study, the DA administrator can access dashboards, map and weather data, supply forecasting, and report generation features.</w:t>
      </w:r>
    </w:p>
    <w:p w14:paraId="024E5A21" w14:textId="00F7A1F2"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is the primary user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333E8F40" w:rsidR="0035091F" w:rsidRPr="0035091F" w:rsidRDefault="0035091F" w:rsidP="008241AB">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w:t>
      </w:r>
      <w:r w:rsidR="008241AB" w:rsidRPr="008241AB">
        <w:rPr>
          <w:rFonts w:ascii="Courier New" w:eastAsia="Courier New" w:hAnsi="Courier New" w:cs="Courier New"/>
          <w:lang w:val="en-PH"/>
        </w:rPr>
        <w:t xml:space="preserve">Farmer Calendar is the calendar feature of </w:t>
      </w:r>
      <w:proofErr w:type="spellStart"/>
      <w:r w:rsidR="008241AB" w:rsidRPr="008241AB">
        <w:rPr>
          <w:rFonts w:ascii="Courier New" w:eastAsia="Courier New" w:hAnsi="Courier New" w:cs="Courier New"/>
          <w:lang w:val="en-PH"/>
        </w:rPr>
        <w:t>Harviana</w:t>
      </w:r>
      <w:proofErr w:type="spellEnd"/>
      <w:r w:rsidR="008241AB" w:rsidRPr="008241AB">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5EDF33AE"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Geographic Information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Geographic Information System is a system used to store, manage, and display location-based information. In this study, GIS-related </w:t>
      </w:r>
      <w:r w:rsidR="00A610A0" w:rsidRPr="00A610A0">
        <w:rPr>
          <w:rFonts w:ascii="Courier New" w:eastAsia="Courier New" w:hAnsi="Courier New" w:cs="Courier New"/>
          <w:lang w:val="en-PH"/>
        </w:rPr>
        <w:lastRenderedPageBreak/>
        <w:t xml:space="preserve">features are represented through </w:t>
      </w:r>
      <w:proofErr w:type="spellStart"/>
      <w:r w:rsidR="00A610A0" w:rsidRPr="00A610A0">
        <w:rPr>
          <w:rFonts w:ascii="Courier New" w:eastAsia="Courier New" w:hAnsi="Courier New" w:cs="Courier New"/>
          <w:lang w:val="en-PH"/>
        </w:rPr>
        <w:t>Harviana’s</w:t>
      </w:r>
      <w:proofErr w:type="spellEnd"/>
      <w:r w:rsidR="00A610A0" w:rsidRPr="00A610A0">
        <w:rPr>
          <w:rFonts w:ascii="Courier New" w:eastAsia="Courier New" w:hAnsi="Courier New" w:cs="Courier New"/>
          <w:lang w:val="en-PH"/>
        </w:rPr>
        <w:t xml:space="preserve"> interactive map, which helps users view agricultural records and weather information based on location.</w:t>
      </w:r>
    </w:p>
    <w:p w14:paraId="36BAAB49" w14:textId="5EDCAB04" w:rsidR="0035091F" w:rsidRDefault="0035091F" w:rsidP="00A610A0">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xml:space="preserve">.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is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58D43FE2"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LGU Validator is the system user responsible for reviewing and validating farmer-submitted crop damage reports. In this study, the LGU validator can approve reports or return them for correction.</w:t>
      </w:r>
    </w:p>
    <w:p w14:paraId="55DE1EDF" w14:textId="1A0DFA3E" w:rsidR="0035091F" w:rsidRPr="0035091F"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xml:space="preserve">. </w:t>
      </w:r>
      <w:r w:rsidR="00A610A0" w:rsidRPr="00A610A0">
        <w:rPr>
          <w:rFonts w:ascii="Courier New" w:eastAsia="Courier New" w:hAnsi="Courier New" w:cs="Courier New"/>
          <w:lang w:val="en-PH"/>
        </w:rPr>
        <w:t>Machine Learning is the use of computational models that learn from data to provide predictions or estimates. In this study, machine learning is used to support production estimation during crop planning and supply forecasting.</w:t>
      </w:r>
    </w:p>
    <w:p w14:paraId="45534021" w14:textId="0D112C61" w:rsidR="0035091F" w:rsidRPr="0035091F" w:rsidRDefault="0035091F" w:rsidP="00A610A0">
      <w:pPr>
        <w:widowControl w:val="0"/>
        <w:spacing w:line="480" w:lineRule="auto"/>
        <w:ind w:left="23" w:firstLine="697"/>
        <w:rPr>
          <w:rFonts w:ascii="Courier New" w:eastAsia="Courier New" w:hAnsi="Courier New" w:cs="Courier New"/>
          <w:lang w:val="en-PH"/>
        </w:rPr>
      </w:pPr>
      <w:r w:rsidRPr="0035091F">
        <w:rPr>
          <w:rFonts w:ascii="Courier New" w:eastAsia="Courier New" w:hAnsi="Courier New" w:cs="Courier New"/>
          <w:u w:val="single"/>
        </w:rPr>
        <w:t>ML-Based Production Estimate</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ML-Based Production Estimate is the estimated crop production generated by the system during the crop planning process. In this study, it gives farmers an expected production value based on the </w:t>
      </w:r>
      <w:r w:rsidR="00A610A0" w:rsidRPr="00A610A0">
        <w:rPr>
          <w:rFonts w:ascii="Courier New" w:eastAsia="Courier New" w:hAnsi="Courier New" w:cs="Courier New"/>
          <w:lang w:val="en-PH"/>
        </w:rPr>
        <w:lastRenderedPageBreak/>
        <w:t>information provided in the crop plan and the system’s prediction support.</w:t>
      </w:r>
    </w:p>
    <w:p w14:paraId="25D01A24" w14:textId="5D7ABF9E"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Real-Time Supply Forecast is the DA feature that provides a forecast of crop supply using available crop plan, harvest, damage, and validation-related data. In this study, it helps DA administrators review possible supply conditions for monitoring and planning.</w:t>
      </w:r>
    </w:p>
    <w:p w14:paraId="3B879CFD" w14:textId="29A50BDB"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Report Generation</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Report Generation is the process of organizing system records into report-focused views that can be used for documentation, analysis, and administrative decision-making. In this study, DA administrators can generate and export planting and harvest-related reports.</w:t>
      </w:r>
    </w:p>
    <w:p w14:paraId="5C9E5B71" w14:textId="70C9BAE6"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Role-Based Access Control is a system security approach that limits access based on the role assigned to each user. In this study,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provides different access and functions for farmers, LGU validators, and DA administrators.</w:t>
      </w:r>
    </w:p>
    <w:p w14:paraId="4226ED78" w14:textId="730399C5" w:rsidR="0035091F"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t>Usability</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Usability is the extent to which users can use the system effectively, efficiently, and satisfactorily. In this study, usability is measured through usability testing conducted with farmers and DA administrators.</w:t>
      </w:r>
    </w:p>
    <w:p w14:paraId="6A70F240" w14:textId="0A6C6188" w:rsidR="007E1F11" w:rsidRPr="00A610A0" w:rsidRDefault="0035091F" w:rsidP="00A610A0">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Web-Based System</w:t>
      </w:r>
      <w:r w:rsidRPr="0035091F">
        <w:rPr>
          <w:rFonts w:ascii="Courier New" w:eastAsia="Courier New" w:hAnsi="Courier New" w:cs="Courier New"/>
        </w:rPr>
        <w:t xml:space="preserve">. </w:t>
      </w:r>
      <w:r w:rsidR="00A610A0" w:rsidRPr="00A610A0">
        <w:rPr>
          <w:rFonts w:ascii="Courier New" w:eastAsia="Courier New" w:hAnsi="Courier New" w:cs="Courier New"/>
          <w:lang w:val="en-PH"/>
        </w:rPr>
        <w:t xml:space="preserve">Web-Based System is a system that can be accessed through a web browser using an internet-connected device. In this study, </w:t>
      </w:r>
      <w:proofErr w:type="spellStart"/>
      <w:r w:rsidR="00A610A0" w:rsidRPr="00A610A0">
        <w:rPr>
          <w:rFonts w:ascii="Courier New" w:eastAsia="Courier New" w:hAnsi="Courier New" w:cs="Courier New"/>
          <w:lang w:val="en-PH"/>
        </w:rPr>
        <w:t>Harviana</w:t>
      </w:r>
      <w:proofErr w:type="spellEnd"/>
      <w:r w:rsidR="00A610A0" w:rsidRPr="00A610A0">
        <w:rPr>
          <w:rFonts w:ascii="Courier New" w:eastAsia="Courier New" w:hAnsi="Courier New" w:cs="Courier New"/>
          <w:lang w:val="en-PH"/>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3D24D4">
      <w:pPr>
        <w:widowControl w:val="0"/>
        <w:spacing w:line="480" w:lineRule="auto"/>
        <w:rPr>
          <w:rFonts w:ascii="Courier New" w:eastAsia="Courier New" w:hAnsi="Courier New" w:cs="Courier New"/>
        </w:rPr>
      </w:pPr>
      <w:r>
        <w:rPr>
          <w:rFonts w:ascii="Courier New" w:eastAsia="Courier New" w:hAnsi="Courier New" w:cs="Courier New"/>
        </w:rPr>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w:t>
      </w:r>
      <w:r w:rsidRPr="00C80E29">
        <w:rPr>
          <w:rFonts w:ascii="Courier New" w:eastAsia="Courier New" w:hAnsi="Courier New" w:cs="Courier New"/>
        </w:rPr>
        <w:lastRenderedPageBreak/>
        <w:t>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16061BB7" w:rsidR="000A6CF2" w:rsidRDefault="00C80E29" w:rsidP="00BF100C">
      <w:pPr>
        <w:widowControl w:val="0"/>
        <w:spacing w:line="480" w:lineRule="auto"/>
        <w:rPr>
          <w:rFonts w:ascii="Courier New" w:eastAsia="Courier New" w:hAnsi="Courier New" w:cs="Courier New"/>
        </w:rPr>
      </w:pPr>
      <w:r>
        <w:rPr>
          <w:rFonts w:ascii="Courier New" w:eastAsia="Courier New" w:hAnsi="Courier New" w:cs="Courier New"/>
        </w:rPr>
        <w:tab/>
      </w:r>
      <w:r w:rsidR="00BF100C" w:rsidRPr="00BF100C">
        <w:rPr>
          <w:rFonts w:ascii="Courier New" w:eastAsia="Courier New" w:hAnsi="Courier New" w:cs="Courier New"/>
        </w:rPr>
        <w:t xml:space="preserve">The development of </w:t>
      </w:r>
      <w:proofErr w:type="spellStart"/>
      <w:r w:rsidR="00BF100C" w:rsidRPr="00BF100C">
        <w:rPr>
          <w:rFonts w:ascii="Courier New" w:eastAsia="Courier New" w:hAnsi="Courier New" w:cs="Courier New"/>
        </w:rPr>
        <w:t>Harviana</w:t>
      </w:r>
      <w:proofErr w:type="spellEnd"/>
      <w:r w:rsidR="00BF100C" w:rsidRPr="00BF100C">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BF100C" w:rsidRPr="00BF100C">
        <w:rPr>
          <w:rFonts w:ascii="Courier New" w:eastAsia="Courier New" w:hAnsi="Courier New" w:cs="Courier New"/>
        </w:rPr>
        <w:t>Harviana</w:t>
      </w:r>
      <w:proofErr w:type="spellEnd"/>
      <w:r w:rsidR="00BF100C" w:rsidRPr="00BF100C">
        <w:rPr>
          <w:rFonts w:ascii="Courier New" w:eastAsia="Courier New" w:hAnsi="Courier New" w:cs="Courier New"/>
        </w:rPr>
        <w:t xml:space="preserve"> through iterative planning, development, testing, and review.</w:t>
      </w:r>
    </w:p>
    <w:p w14:paraId="02B53C72" w14:textId="1FD83334" w:rsidR="003D24D4" w:rsidRDefault="00BF100C" w:rsidP="00BF100C">
      <w:pPr>
        <w:spacing w:line="480" w:lineRule="auto"/>
        <w:ind w:firstLine="720"/>
        <w:rPr>
          <w:rFonts w:ascii="Courier New" w:eastAsia="Courier New" w:hAnsi="Courier New" w:cs="Courier New"/>
        </w:rPr>
      </w:pPr>
      <w:r w:rsidRPr="00BF100C">
        <w:rPr>
          <w:rFonts w:ascii="Courier New" w:eastAsia="Courier New" w:hAnsi="Courier New" w:cs="Courier New"/>
        </w:rPr>
        <w:t>Figure 1 presents the five-Sprint Scrum development process followed by the researchers.</w:t>
      </w:r>
    </w:p>
    <w:p w14:paraId="75DBE16C" w14:textId="0814029F"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18F00390" w:rsidR="008C5F69" w:rsidRPr="00BE5E1B" w:rsidRDefault="008C5F69" w:rsidP="00C80E29">
      <w:pPr>
        <w:spacing w:line="480" w:lineRule="auto"/>
        <w:rPr>
          <w:rFonts w:ascii="Courier New" w:eastAsia="Courier New" w:hAnsi="Courier New" w:cs="Courier New"/>
          <w:lang w:val="en-PH"/>
        </w:rPr>
      </w:pPr>
      <w:r>
        <w:rPr>
          <w:rFonts w:ascii="Courier New" w:eastAsia="Courier New" w:hAnsi="Courier New" w:cs="Courier New"/>
        </w:rPr>
        <w:tab/>
      </w:r>
      <w:r w:rsidR="00BE5E1B" w:rsidRPr="00BE5E1B">
        <w:rPr>
          <w:rFonts w:ascii="Courier New" w:eastAsia="Courier New" w:hAnsi="Courier New" w:cs="Courier New"/>
          <w:lang w:val="en-PH"/>
        </w:rPr>
        <w:t xml:space="preserve">During this Sprint, the researchers reviewed the existing agricultural decision-support components developed for </w:t>
      </w:r>
      <w:proofErr w:type="spellStart"/>
      <w:r w:rsidR="00BE5E1B" w:rsidRPr="00BE5E1B">
        <w:rPr>
          <w:rFonts w:ascii="Courier New" w:eastAsia="Courier New" w:hAnsi="Courier New" w:cs="Courier New"/>
          <w:lang w:val="en-PH"/>
        </w:rPr>
        <w:t>Harviana</w:t>
      </w:r>
      <w:proofErr w:type="spellEnd"/>
      <w:r w:rsidR="00BE5E1B" w:rsidRPr="00BE5E1B">
        <w:rPr>
          <w:rFonts w:ascii="Courier New" w:eastAsia="Courier New" w:hAnsi="Courier New" w:cs="Courier New"/>
          <w:lang w:val="en-PH"/>
        </w:rPr>
        <w:t xml:space="preserve"> and determined which functions would be retained, refined, or expanded. Information was gathered from Farmers and DA Administrators concerning crop planning, agricultural record management, monitoring, and </w:t>
      </w:r>
      <w:r w:rsidR="00BE5E1B" w:rsidRPr="00BE5E1B">
        <w:rPr>
          <w:rFonts w:ascii="Courier New" w:eastAsia="Courier New" w:hAnsi="Courier New" w:cs="Courier New"/>
          <w:lang w:val="en-PH"/>
        </w:rPr>
        <w:lastRenderedPageBreak/>
        <w:t>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3003FC85"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00E85861" w:rsidRPr="00E85861">
        <w:rPr>
          <w:rFonts w:ascii="Courier New" w:eastAsia="Courier New" w:hAnsi="Courier New" w:cs="Courier New"/>
        </w:rPr>
        <w:t xml:space="preserve">Testing and Evaluation. The Testing and Evaluation Sprint focused on determining whether the completed </w:t>
      </w:r>
      <w:proofErr w:type="spellStart"/>
      <w:r w:rsidR="00E85861" w:rsidRPr="00E85861">
        <w:rPr>
          <w:rFonts w:ascii="Courier New" w:eastAsia="Courier New" w:hAnsi="Courier New" w:cs="Courier New"/>
        </w:rPr>
        <w:t>Harviana</w:t>
      </w:r>
      <w:proofErr w:type="spellEnd"/>
      <w:r w:rsidR="00E85861" w:rsidRPr="00E85861">
        <w:rPr>
          <w:rFonts w:ascii="Courier New" w:eastAsia="Courier New" w:hAnsi="Courier New" w:cs="Courier New"/>
        </w:rPr>
        <w:t xml:space="preserve"> modules functioned according to their intended requirements and whether the system provided an acceptable level of usability for its evaluated users. Its purpose was to identify functional errors, verify the role-based workflows, examine communication among the connected services, and determine whether further improvements were required before deployment and presentation.</w:t>
      </w:r>
    </w:p>
    <w:p w14:paraId="70804909" w14:textId="13522614"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00E85861" w:rsidRPr="00E85861">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00E85861" w:rsidRPr="00E85861">
        <w:rPr>
          <w:rFonts w:ascii="Courier New" w:eastAsia="Courier New" w:hAnsi="Courier New" w:cs="Courier New"/>
        </w:rPr>
        <w:lastRenderedPageBreak/>
        <w:t xml:space="preserve">generation and export. The usability evaluation involved 132 valid Farmer respondents and 18 valid DA Administrator respondents who interacted with </w:t>
      </w:r>
      <w:proofErr w:type="spellStart"/>
      <w:r w:rsidR="00E85861" w:rsidRPr="00E85861">
        <w:rPr>
          <w:rFonts w:ascii="Courier New" w:eastAsia="Courier New" w:hAnsi="Courier New" w:cs="Courier New"/>
        </w:rPr>
        <w:t>Harviana’s</w:t>
      </w:r>
      <w:proofErr w:type="spellEnd"/>
      <w:r w:rsidR="00E85861" w:rsidRPr="00E85861">
        <w:rPr>
          <w:rFonts w:ascii="Courier New" w:eastAsia="Courier New" w:hAnsi="Courier New" w:cs="Courier New"/>
        </w:rPr>
        <w:t xml:space="preserve"> Farmer and administrative interfaces. The Farmers evaluated the system using the System Usability Scale, while the DA Administrators used the USE Questionnaire. The features, interface structure, and task workflows included during the evaluation were retained without material changes in the final </w:t>
      </w:r>
      <w:proofErr w:type="spellStart"/>
      <w:r w:rsidR="00E85861" w:rsidRPr="00E85861">
        <w:rPr>
          <w:rFonts w:ascii="Courier New" w:eastAsia="Courier New" w:hAnsi="Courier New" w:cs="Courier New"/>
        </w:rPr>
        <w:t>Harviana</w:t>
      </w:r>
      <w:proofErr w:type="spellEnd"/>
      <w:r w:rsidR="00E85861" w:rsidRPr="00E85861">
        <w:rPr>
          <w:rFonts w:ascii="Courier New" w:eastAsia="Courier New" w:hAnsi="Courier New" w:cs="Courier New"/>
        </w:rPr>
        <w:t xml:space="preserve"> system. The LGU Validator workflow was examined through functional testing but was not included in the usability evaluation. Identified errors and interface concerns were corrected and tested again before </w:t>
      </w:r>
      <w:proofErr w:type="spellStart"/>
      <w:r w:rsidR="00E85861" w:rsidRPr="00E85861">
        <w:rPr>
          <w:rFonts w:ascii="Courier New" w:eastAsia="Courier New" w:hAnsi="Courier New" w:cs="Courier New"/>
        </w:rPr>
        <w:t>Harviana</w:t>
      </w:r>
      <w:proofErr w:type="spellEnd"/>
      <w:r w:rsidR="00E85861" w:rsidRPr="00E85861">
        <w:rPr>
          <w:rFonts w:ascii="Courier New" w:eastAsia="Courier New" w:hAnsi="Courier New" w:cs="Courier New"/>
        </w:rPr>
        <w:t xml:space="preserve"> was deployed on Railway.</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F929D5">
      <w:pPr>
        <w:widowControl w:val="0"/>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w:t>
      </w:r>
      <w:r w:rsidR="00090EEA" w:rsidRPr="00090EEA">
        <w:rPr>
          <w:rFonts w:ascii="Courier New" w:eastAsia="Courier New" w:hAnsi="Courier New" w:cs="Courier New"/>
        </w:rPr>
        <w:lastRenderedPageBreak/>
        <w:t>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w:t>
      </w:r>
      <w:r w:rsidR="00877DB9" w:rsidRPr="00877DB9">
        <w:rPr>
          <w:rFonts w:ascii="Courier New" w:eastAsia="Courier New" w:hAnsi="Courier New" w:cs="Courier New"/>
          <w:lang w:val="en-PH"/>
        </w:rPr>
        <w:lastRenderedPageBreak/>
        <w:t xml:space="preserve">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The researchers gathered information from farmers and DA administrators to identify the difficulties they encounter in crop planning, record management, monitoring, reporting, and agricultural 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w:t>
      </w:r>
      <w:r w:rsidR="00F667C1" w:rsidRPr="00F667C1">
        <w:rPr>
          <w:rFonts w:ascii="Courier New" w:eastAsia="Courier New" w:hAnsi="Courier New" w:cs="Courier New"/>
        </w:rPr>
        <w:lastRenderedPageBreak/>
        <w:t>actions, and feelings concerning agricultural record management, monitoring, and decision-making. It emphasizes their need for organized methods to manage crop records, review validated information, monitor production, and 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lastRenderedPageBreak/>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The Define phase organized the information gathered during the Empathize phase into clear problem statements. The researchers identified that agricultural information is often recorded manually, stored separately, 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0D2F00">
      <w:pPr>
        <w:widowControl w:val="0"/>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 xml:space="preserve">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w:t>
      </w:r>
      <w:r w:rsidRPr="002370D3">
        <w:rPr>
          <w:rFonts w:ascii="Courier New" w:eastAsia="Courier New" w:hAnsi="Courier New" w:cs="Courier New"/>
        </w:rPr>
        <w:lastRenderedPageBreak/>
        <w:t>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0D2F00">
      <w:pPr>
        <w:widowControl w:val="0"/>
        <w:spacing w:line="480" w:lineRule="auto"/>
        <w:ind w:firstLine="720"/>
        <w:rPr>
          <w:rFonts w:ascii="Courier New" w:eastAsia="Courier New" w:hAnsi="Courier New" w:cs="Courier New"/>
        </w:rPr>
      </w:pPr>
      <w:r>
        <w:rPr>
          <w:rFonts w:ascii="Courier New" w:eastAsia="Courier New" w:hAnsi="Courier New" w:cs="Courier New"/>
        </w:rPr>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6367B19B" w14:textId="77777777" w:rsidR="00367696"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w:t>
      </w:r>
      <w:r w:rsidRPr="00367696">
        <w:rPr>
          <w:rFonts w:ascii="Courier New" w:eastAsia="Courier New" w:hAnsi="Courier New" w:cs="Courier New"/>
        </w:rPr>
        <w:lastRenderedPageBreak/>
        <w:t>production information to be collected, validated, visualized, forecasted, and reported within one connected platform.</w:t>
      </w:r>
    </w:p>
    <w:p w14:paraId="1C156AAB" w14:textId="77777777" w:rsidR="004B2DFC" w:rsidRDefault="00367696"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w:t>
      </w:r>
      <w:r w:rsidRPr="004B2DFC">
        <w:rPr>
          <w:rFonts w:ascii="Courier New" w:eastAsia="Courier New" w:hAnsi="Courier New" w:cs="Courier New"/>
        </w:rPr>
        <w:lastRenderedPageBreak/>
        <w:t xml:space="preserve">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4B442726"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lastRenderedPageBreak/>
        <w:drawing>
          <wp:inline distT="0" distB="0" distL="0" distR="0" wp14:anchorId="138E851B" wp14:editId="0E656336">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0723" cy="2483433"/>
                    </a:xfrm>
                    <a:prstGeom prst="rect">
                      <a:avLst/>
                    </a:prstGeom>
                  </pic:spPr>
                </pic:pic>
              </a:graphicData>
            </a:graphic>
          </wp:inline>
        </w:drawing>
      </w:r>
    </w:p>
    <w:p w14:paraId="2672A8C2" w14:textId="3DBD0431"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The prototypes focused on the major features of the system, including the landing page, login and registration, farmer crop planning, calendar, ML-based production estimate, damage report submission, actual harvest recording, LGU </w:t>
      </w:r>
      <w:r w:rsidRPr="006131AE">
        <w:rPr>
          <w:rFonts w:ascii="Courier New" w:eastAsia="Courier New" w:hAnsi="Courier New" w:cs="Courier New"/>
        </w:rPr>
        <w:lastRenderedPageBreak/>
        <w:t>report validation, interactive map and weather viewing, DA dashboard, supply forecast, and report generation.</w:t>
      </w:r>
    </w:p>
    <w:p w14:paraId="5F69C49B" w14:textId="77777777" w:rsidR="006131AE"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understand the purpose of the system before entering the role-based platform.</w:t>
      </w:r>
    </w:p>
    <w:p w14:paraId="77A85D33" w14:textId="77777777" w:rsidR="006131AE" w:rsidRPr="004B2DFC" w:rsidRDefault="006131AE" w:rsidP="00F3145A">
      <w:pPr>
        <w:widowControl w:val="0"/>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3D6046D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00F3145A" w:rsidRPr="00F3145A">
        <w:rPr>
          <w:rFonts w:ascii="Courier New" w:eastAsia="Courier New" w:hAnsi="Courier New" w:cs="Courier New"/>
        </w:rPr>
        <w:t xml:space="preserve">The Login and Registration feature allows registered users to access </w:t>
      </w:r>
      <w:proofErr w:type="spellStart"/>
      <w:r w:rsidR="00F3145A" w:rsidRPr="00F3145A">
        <w:rPr>
          <w:rFonts w:ascii="Courier New" w:eastAsia="Courier New" w:hAnsi="Courier New" w:cs="Courier New"/>
        </w:rPr>
        <w:t>Harviana</w:t>
      </w:r>
      <w:proofErr w:type="spellEnd"/>
      <w:r w:rsidR="00F3145A" w:rsidRPr="00F3145A">
        <w:rPr>
          <w:rFonts w:ascii="Courier New" w:eastAsia="Courier New" w:hAnsi="Courier New" w:cs="Courier New"/>
        </w:rPr>
        <w:t xml:space="preserve"> using their account credentials, </w:t>
      </w:r>
      <w:r w:rsidR="00F3145A" w:rsidRPr="00F3145A">
        <w:rPr>
          <w:rFonts w:ascii="Courier New" w:eastAsia="Courier New" w:hAnsi="Courier New" w:cs="Courier New"/>
        </w:rPr>
        <w:lastRenderedPageBreak/>
        <w:t>while new users can create an account by providing the required information. It supports role-based access by directing users to the appropriate interface according to their assigned role, such as Farmer, LGU Validator, or DA Administrator. This process helps ensure that users can access only the system functions and agricultural records related to their responsibilities.</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2C2A4A99"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 xml:space="preserve">The Crop Planning and Farmer Calendar feature allows farmers to create crop plans and organize their farm activities according to the selected crop, intended planting area, water source, planting material, planting date, and expected harvest date. It provides farmers with a </w:t>
      </w:r>
      <w:r w:rsidR="001E67C9" w:rsidRPr="001E67C9">
        <w:rPr>
          <w:rFonts w:ascii="Courier New" w:eastAsia="Courier New" w:hAnsi="Courier New" w:cs="Courier New"/>
          <w:lang w:val="en-PH"/>
        </w:rPr>
        <w:lastRenderedPageBreak/>
        <w:t>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Figure 8 presents the Crop Planning and Farmer Calendar prototype, demonstrating how farmers can create crop plans and view their scheduled activities through a single interface. The prototype illustrates how crop 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ML-Based Production Estimate feature is included in the crop planning process to provide farmers with an </w:t>
      </w:r>
      <w:r w:rsidRPr="002A5252">
        <w:rPr>
          <w:rFonts w:ascii="Courier New" w:eastAsia="Courier New" w:hAnsi="Courier New" w:cs="Courier New"/>
        </w:rPr>
        <w:lastRenderedPageBreak/>
        <w:t>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3D24D4">
      <w:pPr>
        <w:widowControl w:val="0"/>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w:t>
      </w:r>
      <w:r w:rsidR="001E67C9" w:rsidRPr="001E67C9">
        <w:rPr>
          <w:rFonts w:ascii="Courier New" w:eastAsia="Courier New" w:hAnsi="Courier New" w:cs="Courier New"/>
        </w:rPr>
        <w:lastRenderedPageBreak/>
        <w:t xml:space="preserve">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LGU Report Validation feature serves as the checking layer between farmer-submitted records and DA </w:t>
      </w:r>
      <w:r w:rsidRPr="002A5252">
        <w:rPr>
          <w:rFonts w:ascii="Courier New" w:eastAsia="Courier New" w:hAnsi="Courier New" w:cs="Courier New"/>
        </w:rPr>
        <w:lastRenderedPageBreak/>
        <w:t>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Interactive Map and Weather feature allows users to view agricultural information according to location and selected filters. The prototype includes filters for crop type, year, view type, and farm type, allowing users to </w:t>
      </w:r>
      <w:r w:rsidRPr="002A5252">
        <w:rPr>
          <w:rFonts w:ascii="Courier New" w:eastAsia="Courier New" w:hAnsi="Courier New" w:cs="Courier New"/>
        </w:rPr>
        <w:lastRenderedPageBreak/>
        <w:t>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005868EB" w14:textId="34C59840" w:rsidR="003D24D4"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3D24D4" w:rsidRPr="003D24D4">
        <w:rPr>
          <w:rFonts w:ascii="Courier New" w:eastAsia="Courier New" w:hAnsi="Courier New" w:cs="Courier New"/>
        </w:rPr>
        <w:t>Figure 13 presents the Interactive Map and Weather prototype, showing the map area, filter options, and weather information panel used for location-based agricultural monitoring and informed decision-making across selected municipalities.</w:t>
      </w:r>
    </w:p>
    <w:p w14:paraId="0FCDD978" w14:textId="2C923718"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 xml:space="preserve">The DA Dashboard and Supply Forecast feature is designed to help DA Administrators monitor validated agricultural records in a summarized format. The dashboard presents important information such as harvest accuracy, </w:t>
      </w:r>
      <w:r w:rsidRPr="002A5252">
        <w:rPr>
          <w:rFonts w:ascii="Courier New" w:eastAsia="Courier New" w:hAnsi="Courier New" w:cs="Courier New"/>
          <w:lang w:val="en-PH"/>
        </w:rPr>
        <w:lastRenderedPageBreak/>
        <w:t>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7570DA58" w14:textId="05774294" w:rsidR="002A5252" w:rsidRPr="003D24D4" w:rsidRDefault="002A5252" w:rsidP="003D24D4">
      <w:pPr>
        <w:widowControl w:val="0"/>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Figure 14 presents the DA Dashboard and Supply Forecast prototype, showing the summarized monitoring cards, dashboard chart, and supply forecast section for DA Administrators to support agricultural monitoring and data-driven decision-making.</w:t>
      </w:r>
      <w:r w:rsidR="003D24D4">
        <w:rPr>
          <w:rFonts w:ascii="Courier New" w:eastAsia="Courier New" w:hAnsi="Courier New" w:cs="Courier New"/>
        </w:rPr>
        <w:br/>
      </w: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w:t>
      </w:r>
      <w:r w:rsidRPr="002A5252">
        <w:rPr>
          <w:rFonts w:ascii="Courier New" w:eastAsia="Courier New" w:hAnsi="Courier New" w:cs="Courier New"/>
        </w:rPr>
        <w:lastRenderedPageBreak/>
        <w:t xml:space="preserve">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3A1F1783" w14:textId="77777777" w:rsidR="003D24D4" w:rsidRPr="003D24D4" w:rsidRDefault="002A5252" w:rsidP="003D24D4">
      <w:pPr>
        <w:spacing w:line="480" w:lineRule="auto"/>
        <w:rPr>
          <w:rFonts w:ascii="Courier New" w:eastAsia="Courier New" w:hAnsi="Courier New" w:cs="Courier New"/>
          <w:lang w:val="en-PH"/>
        </w:rPr>
      </w:pPr>
      <w:r>
        <w:rPr>
          <w:rFonts w:ascii="Courier New" w:eastAsia="Courier New" w:hAnsi="Courier New" w:cs="Courier New"/>
        </w:rPr>
        <w:tab/>
      </w:r>
      <w:r w:rsidR="003D24D4" w:rsidRPr="003D24D4">
        <w:rPr>
          <w:rFonts w:ascii="Courier New" w:eastAsia="Courier New" w:hAnsi="Courier New" w:cs="Courier New"/>
          <w:lang w:val="en-PH"/>
        </w:rPr>
        <w:t>Figure 15 presents the Reports and Export prototype, showing the report table and export options used by DA Administrators to prepare agricultural records for documentation, analysis, monitoring, and future decision-making across selected municipalities.</w:t>
      </w:r>
    </w:p>
    <w:p w14:paraId="5AEBA6BF" w14:textId="2E55D5E5"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w:t>
      </w:r>
      <w:r w:rsidRPr="00A51D39">
        <w:rPr>
          <w:rFonts w:ascii="Courier New" w:eastAsia="Courier New" w:hAnsi="Courier New" w:cs="Courier New"/>
        </w:rPr>
        <w:lastRenderedPageBreak/>
        <w:t xml:space="preserve">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FDFADD2"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r w:rsidR="008628A9">
        <w:rPr>
          <w:rFonts w:ascii="Courier New" w:eastAsia="Courier New" w:hAnsi="Courier New" w:cs="Courier New"/>
          <w:b/>
          <w:bCs/>
        </w:rPr>
        <w:t xml:space="preserve"> of the Study</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w:t>
      </w:r>
      <w:r w:rsidR="000C3563" w:rsidRPr="000C3563">
        <w:rPr>
          <w:rFonts w:ascii="Courier New" w:eastAsia="Courier New" w:hAnsi="Courier New" w:cs="Courier New"/>
        </w:rPr>
        <w:lastRenderedPageBreak/>
        <w:t xml:space="preserve">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w:t>
      </w:r>
      <w:r w:rsidR="000C3563" w:rsidRPr="000C3563">
        <w:rPr>
          <w:rFonts w:ascii="Courier New" w:eastAsia="Courier New" w:hAnsi="Courier New" w:cs="Courier New"/>
        </w:rPr>
        <w:lastRenderedPageBreak/>
        <w:t>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t>
      </w:r>
      <w:r w:rsidR="000C3563" w:rsidRPr="000C3563">
        <w:rPr>
          <w:rFonts w:ascii="Courier New" w:eastAsia="Courier New" w:hAnsi="Courier New" w:cs="Courier New"/>
        </w:rPr>
        <w:lastRenderedPageBreak/>
        <w:t>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xml:space="preserve">.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w:t>
      </w:r>
      <w:r w:rsidRPr="00F17FE7">
        <w:rPr>
          <w:rFonts w:ascii="Courier New" w:eastAsia="Courier New" w:hAnsi="Courier New" w:cs="Courier New"/>
        </w:rPr>
        <w:lastRenderedPageBreak/>
        <w:t>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w:t>
      </w:r>
      <w:r w:rsidRPr="00F17FE7">
        <w:rPr>
          <w:rFonts w:ascii="Courier New" w:eastAsia="Courier New" w:hAnsi="Courier New" w:cs="Courier New"/>
        </w:rPr>
        <w:lastRenderedPageBreak/>
        <w:t>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w:t>
      </w:r>
      <w:r w:rsidRPr="00090058">
        <w:rPr>
          <w:rFonts w:ascii="Courier New" w:eastAsia="Courier New" w:hAnsi="Courier New" w:cs="Courier New"/>
        </w:rPr>
        <w:lastRenderedPageBreak/>
        <w:t xml:space="preserve">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50861968" w14:textId="6D900EAB" w:rsidR="006F39B1" w:rsidRPr="006F39B1" w:rsidRDefault="006F39B1" w:rsidP="00A51D39">
      <w:pPr>
        <w:spacing w:line="480" w:lineRule="auto"/>
        <w:rPr>
          <w:rFonts w:ascii="Courier New" w:eastAsia="Courier New" w:hAnsi="Courier New" w:cs="Courier New"/>
          <w:b/>
          <w:bCs/>
        </w:rPr>
      </w:pPr>
      <w:r w:rsidRPr="006F39B1">
        <w:rPr>
          <w:rFonts w:ascii="Courier New" w:eastAsia="Courier New" w:hAnsi="Courier New" w:cs="Courier New"/>
          <w:b/>
          <w:bCs/>
        </w:rPr>
        <w:t>Usability Evaluation Instruments</w:t>
      </w:r>
    </w:p>
    <w:p w14:paraId="68BFB0AF" w14:textId="48DA664A" w:rsidR="006F39B1" w:rsidRDefault="006F39B1" w:rsidP="003D24D4">
      <w:pPr>
        <w:widowControl w:val="0"/>
        <w:spacing w:line="480" w:lineRule="auto"/>
        <w:rPr>
          <w:rFonts w:ascii="Courier New" w:eastAsia="Courier New" w:hAnsi="Courier New" w:cs="Courier New"/>
        </w:rPr>
      </w:pPr>
      <w:r>
        <w:rPr>
          <w:rFonts w:ascii="Courier New" w:eastAsia="Courier New" w:hAnsi="Courier New" w:cs="Courier New"/>
          <w:b/>
          <w:bCs/>
        </w:rPr>
        <w:lastRenderedPageBreak/>
        <w:tab/>
      </w:r>
      <w:r w:rsidRPr="006F39B1">
        <w:rPr>
          <w:rFonts w:ascii="Courier New" w:eastAsia="Courier New" w:hAnsi="Courier New" w:cs="Courier New"/>
        </w:rPr>
        <w:t xml:space="preserve">Usability Evaluation Instruments Usability evaluation is a critical component of information system development because it determines the extent to which a system can be used effectively, efficiently, and satisfactorily by its intended users. </w:t>
      </w:r>
      <w:proofErr w:type="spellStart"/>
      <w:r w:rsidRPr="006F39B1">
        <w:rPr>
          <w:rFonts w:ascii="Courier New" w:eastAsia="Courier New" w:hAnsi="Courier New" w:cs="Courier New"/>
        </w:rPr>
        <w:t>YourCX</w:t>
      </w:r>
      <w:proofErr w:type="spellEnd"/>
      <w:r w:rsidRPr="006F39B1">
        <w:rPr>
          <w:rFonts w:ascii="Courier New" w:eastAsia="Courier New" w:hAnsi="Courier New" w:cs="Courier New"/>
        </w:rPr>
        <w:t xml:space="preserve"> (2024) emphasized that usability assessment helps researchers measure user perceptions regarding ease of use, learnability, and overall user experience, enabling developers to identify areas for improvement and enhance system quality. Furthermore, Khan et al. (2025) noted that usability evaluation remains an essential process for validating whether a system successfully meets user needs across various technological environments and user populations.</w:t>
      </w:r>
    </w:p>
    <w:p w14:paraId="498370B8" w14:textId="3ADDC00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As information systems become increasingly integrated into operational and decision-making activities, selecting an appropriate usability evaluation instrument has become equally important. According to UX Test Tools (2024), the choice of a usability instrument should be based on the characteristics of the intended users and the objectives of the assessment, as different instruments measure different dimensions of user experience. While end users often evaluate systems based on ease of use, learnability, and overall usability, professional and administrative users </w:t>
      </w:r>
      <w:r w:rsidRPr="006F39B1">
        <w:rPr>
          <w:rFonts w:ascii="Courier New" w:eastAsia="Courier New" w:hAnsi="Courier New" w:cs="Courier New"/>
        </w:rPr>
        <w:lastRenderedPageBreak/>
        <w:t>may also consider usefulness, effectiveness, and the extent to which a system supports organizational functions.</w:t>
      </w:r>
    </w:p>
    <w:p w14:paraId="7A116ADC" w14:textId="3D0EA11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Various usability instruments have been developed to assess user interaction and system performance from different perspectives. Among the most widely recognized are the System Usability Scale (SUS) and the USE (Usefulness, Satisfaction, and Ease of Use) Questionnaire. Recent usability literature continues to recognize SUS as a reliable instrument for measuring overall system usability, while the USE Questionnaire provides a multidimensional assessment of usefulness, ease of use, ease of learning, and user satisfaction. Because of their reliability, practicality, and widespread application in information system evaluation, these instruments were reviewed and adopted in the present study to assess the usability of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among its intended users.</w:t>
      </w:r>
    </w:p>
    <w:p w14:paraId="1ECC81F1" w14:textId="77777777" w:rsidR="008D62AB" w:rsidRDefault="006F39B1"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u w:val="single"/>
        </w:rPr>
        <w:t>System Usability Scale (SUS)</w:t>
      </w:r>
      <w:r>
        <w:rPr>
          <w:rFonts w:ascii="Courier New" w:eastAsia="Courier New" w:hAnsi="Courier New" w:cs="Courier New"/>
        </w:rPr>
        <w:t xml:space="preserve">. </w:t>
      </w:r>
      <w:r w:rsidRPr="006F39B1">
        <w:rPr>
          <w:rFonts w:ascii="Courier New" w:eastAsia="Courier New" w:hAnsi="Courier New" w:cs="Courier New"/>
        </w:rPr>
        <w:t xml:space="preserve">The System Usability Scale (SUS) is one of the most widely used instruments for measuring the usability of software applications, websites, mobile applications, and information systems. Developed as a simple and efficient usability assessment tool, SUS consists of a ten-item questionnaire designed to capture users’ perceptions regarding the usability of a system. </w:t>
      </w:r>
      <w:r w:rsidRPr="006F39B1">
        <w:rPr>
          <w:rFonts w:ascii="Courier New" w:eastAsia="Courier New" w:hAnsi="Courier New" w:cs="Courier New"/>
        </w:rPr>
        <w:lastRenderedPageBreak/>
        <w:t>Despite its concise format, the instrument continues to be extensively utilized in contemporary usability research because of its reliability, ease of administration, and ability to produce meaningful usability measurements. Recent studies have confirmed that SUS remains a valid and reliable instrument for evaluating user experience across different technological environments and user populations. Khan et al. (2025), for instance, reported that SUS demonstrates strong psychometric properties and provides a dependable measure of usability and learnability in digital applications.</w:t>
      </w:r>
    </w:p>
    <w:p w14:paraId="17A602AD" w14:textId="0398FA71" w:rsidR="006F39B1" w:rsidRDefault="006F39B1" w:rsidP="008D62AB">
      <w:pPr>
        <w:widowControl w:val="0"/>
        <w:spacing w:line="480" w:lineRule="auto"/>
        <w:ind w:firstLine="720"/>
        <w:rPr>
          <w:rFonts w:ascii="Courier New" w:eastAsia="Courier New" w:hAnsi="Courier New" w:cs="Courier New"/>
        </w:rPr>
      </w:pPr>
      <w:r w:rsidRPr="006F39B1">
        <w:rPr>
          <w:rFonts w:ascii="Courier New" w:eastAsia="Courier New" w:hAnsi="Courier New" w:cs="Courier New"/>
        </w:rPr>
        <w:t xml:space="preserve">The popularity of SUS can be attributed to its applicability among users with different levels of technological expertise. According to </w:t>
      </w:r>
      <w:proofErr w:type="spellStart"/>
      <w:r w:rsidRPr="006F39B1">
        <w:rPr>
          <w:rFonts w:ascii="Courier New" w:eastAsia="Courier New" w:hAnsi="Courier New" w:cs="Courier New"/>
        </w:rPr>
        <w:t>YourCX</w:t>
      </w:r>
      <w:proofErr w:type="spellEnd"/>
      <w:r w:rsidRPr="006F39B1">
        <w:rPr>
          <w:rFonts w:ascii="Courier New" w:eastAsia="Courier New" w:hAnsi="Courier New" w:cs="Courier New"/>
        </w:rPr>
        <w:t xml:space="preserve"> (2024), SUS remains a preferred usability assessment tool because it offers a straightforward method for measuring perceived ease of use, user confidence, and overall usability without requiring respondents to possess advanced technical knowledge. The instrument has been widely adopted in user experience research due to its ability to produce reliable results while requiring relatively little time for completion and analysis. Its simplicity makes it particularly useful for evaluating systems intended for </w:t>
      </w:r>
      <w:r w:rsidRPr="006F39B1">
        <w:rPr>
          <w:rFonts w:ascii="Courier New" w:eastAsia="Courier New" w:hAnsi="Courier New" w:cs="Courier New"/>
        </w:rPr>
        <w:lastRenderedPageBreak/>
        <w:t xml:space="preserve">broad user groups with diverse backgrounds and varying levels of digital literacy. </w:t>
      </w:r>
    </w:p>
    <w:p w14:paraId="5F657C77"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Recent usability research further highlights the continued relevance of SUS in evaluating modern technologies and interactive systems. </w:t>
      </w:r>
      <w:proofErr w:type="spellStart"/>
      <w:r w:rsidRPr="006F39B1">
        <w:rPr>
          <w:rFonts w:ascii="Courier New" w:eastAsia="Courier New" w:hAnsi="Courier New" w:cs="Courier New"/>
        </w:rPr>
        <w:t>Blattgerste</w:t>
      </w:r>
      <w:proofErr w:type="spellEnd"/>
      <w:r w:rsidRPr="006F39B1">
        <w:rPr>
          <w:rFonts w:ascii="Courier New" w:eastAsia="Courier New" w:hAnsi="Courier New" w:cs="Courier New"/>
        </w:rPr>
        <w:t xml:space="preserve"> (2024) emphasized that SUS remains one of the most established usability instruments because it allows researchers to calculate standardized usability scores that can be compared across systems and studies. The instrument's ability to summarize user perceptions into a single usability metric facilitates the interpretation of results and enables researchers to determine whether a system meets acceptable usability standards. This characteristic has contributed to its continued adoption in both academic and professional usability evaluations. </w:t>
      </w:r>
    </w:p>
    <w:p w14:paraId="0B0345F0"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suitability of SUS for agricultural technologies has also been demonstrated in recent studies. In the evaluation of the Desa Grow Farm System (DGFS), a smart farming management platform developed for small-scale farmers, researchers utilized SUS to assess the usability of the system from the perspective of its intended users. The findings revealed that SUS effectively captured farmers’ perceptions regarding ease of use, usability, and </w:t>
      </w:r>
      <w:r w:rsidRPr="006F39B1">
        <w:rPr>
          <w:rFonts w:ascii="Courier New" w:eastAsia="Courier New" w:hAnsi="Courier New" w:cs="Courier New"/>
        </w:rPr>
        <w:lastRenderedPageBreak/>
        <w:t xml:space="preserve">overall acceptance of the platform. Moreover, the study demonstrated that SUS </w:t>
      </w:r>
      <w:proofErr w:type="gramStart"/>
      <w:r w:rsidRPr="006F39B1">
        <w:rPr>
          <w:rFonts w:ascii="Courier New" w:eastAsia="Courier New" w:hAnsi="Courier New" w:cs="Courier New"/>
        </w:rPr>
        <w:t>is capable of providing</w:t>
      </w:r>
      <w:proofErr w:type="gramEnd"/>
      <w:r w:rsidRPr="006F39B1">
        <w:rPr>
          <w:rFonts w:ascii="Courier New" w:eastAsia="Courier New" w:hAnsi="Courier New" w:cs="Courier New"/>
        </w:rPr>
        <w:t xml:space="preserve"> meaningful usability measurements for agricultural technologies used by individuals with varying levels of technological experience. These results support the applicability of SUS in evaluating systems developed for agricultural stakeholders. </w:t>
      </w:r>
    </w:p>
    <w:p w14:paraId="1939FD30" w14:textId="77777777"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continued use of SUS across multiple domains demonstrates its effectiveness as a usability measurement instrument. Contemporary studies recognize that user perception is a critical factor in the successful adoption and utilization of information systems. By measuring users’ experiences regarding complexity, learnability, confidence, and usability, SUS enables researchers to determine whether a system is likely to be accepted and effectively utilized by its intended audience. This capability makes the instrument particularly valuable in evaluating emerging technologies and decision-support systems. </w:t>
      </w:r>
    </w:p>
    <w:p w14:paraId="32B5BA07" w14:textId="3A7333E0"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reviewed literature indicates that the System Usability Scale is a reliable, valid, and widely accepted instrument for evaluating system usability. Its simplicity, ease of administration, and applicability across diverse user groups make it particularly suitable for assessing </w:t>
      </w:r>
      <w:r w:rsidRPr="006F39B1">
        <w:rPr>
          <w:rFonts w:ascii="Courier New" w:eastAsia="Courier New" w:hAnsi="Courier New" w:cs="Courier New"/>
        </w:rPr>
        <w:lastRenderedPageBreak/>
        <w:t xml:space="preserve">systems intended for end users with varying levels of technological experience. Furthermore, the successful use of SUS in agricultural technology studies demonstrates its appropriateness for evaluating farmer-oriented systems. Since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is primarily intended for farmers who may possess different levels of digital literacy, the System Usability Scale was deemed an appropriate instrument for assessing their perceptions regarding the system’s ease of use, learnability, confidence, and overall usability.</w:t>
      </w:r>
      <w:r>
        <w:rPr>
          <w:rFonts w:ascii="Courier New" w:eastAsia="Courier New" w:hAnsi="Courier New" w:cs="Courier New"/>
        </w:rPr>
        <w:br/>
      </w:r>
      <w:r>
        <w:rPr>
          <w:rFonts w:ascii="Courier New" w:eastAsia="Courier New" w:hAnsi="Courier New" w:cs="Courier New"/>
        </w:rPr>
        <w:tab/>
      </w:r>
      <w:r w:rsidRPr="006F39B1">
        <w:rPr>
          <w:rFonts w:ascii="Courier New" w:eastAsia="Courier New" w:hAnsi="Courier New" w:cs="Courier New"/>
          <w:u w:val="single"/>
        </w:rPr>
        <w:t>USE (Usefulness, Satisfaction, and Ease of Use) Questionnaire</w:t>
      </w:r>
      <w:r w:rsidRPr="006F39B1">
        <w:rPr>
          <w:rFonts w:ascii="Courier New" w:eastAsia="Courier New" w:hAnsi="Courier New" w:cs="Courier New"/>
        </w:rPr>
        <w:t xml:space="preserve">. The USE (Usefulness, Satisfaction, and Ease of Use) Questionnaire is a multidimensional usability evaluation instrument that assesses user perceptions through four key dimensions: usefulness, ease of use, ease of learning, and satisfaction. Unlike usability instruments that generate a single usability score, the USE Questionnaire provides a more comprehensive assessment by examining several aspects of user experience separately. According to UX Test Tools (2024), the instrument is specifically designed to evaluate how effectively a system meets user needs while simultaneously measuring user satisfaction and system usability. This multidimensional approach enables researchers to obtain a deeper </w:t>
      </w:r>
      <w:r w:rsidRPr="006F39B1">
        <w:rPr>
          <w:rFonts w:ascii="Courier New" w:eastAsia="Courier New" w:hAnsi="Courier New" w:cs="Courier New"/>
        </w:rPr>
        <w:lastRenderedPageBreak/>
        <w:t>understanding of users’ experiences and interactions with a system.</w:t>
      </w:r>
    </w:p>
    <w:p w14:paraId="6E7F1B6C" w14:textId="48AFF33B"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Recent usability evaluation practices highlight the importance of assessing both usability and system effectiveness when evaluating information systems. As noted by UX Test Tools (2024), the USE Questionnaire is particularly valuable for post-implementation evaluations because it helps determine whether a system supports user needs, enhances task performance, and contributes positively to user productivity. Unlike traditional usability measures that focus primarily on ease of use, the USE framework allows researchers to examine whether users perceive a system as useful in accomplishing work-related activities.</w:t>
      </w:r>
    </w:p>
    <w:p w14:paraId="48EE40C8" w14:textId="34B589FB"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relevance of the USE Questionnaire has also been emphasized in contemporary usability literature that views usability as a combination of usefulness, satisfaction, and ease of interaction. The Human Reliability Scale Database (2025) described the USE Questionnaire as an instrument developed to measure the most important dimensions of usability across different domains, including software applications, digital platforms, and support systems. The framework recognizes that users evaluate systems not only </w:t>
      </w:r>
      <w:r w:rsidRPr="006F39B1">
        <w:rPr>
          <w:rFonts w:ascii="Courier New" w:eastAsia="Courier New" w:hAnsi="Courier New" w:cs="Courier New"/>
        </w:rPr>
        <w:lastRenderedPageBreak/>
        <w:t>based on usability but also on whether the system effectively assists them in achieving their intended objectives.</w:t>
      </w:r>
    </w:p>
    <w:p w14:paraId="432FA379" w14:textId="472BBCB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Recent studies involving information systems and organizational technologies have likewise highlighted the importance of multidimensional usability evaluations for professional and administrative users. Administrative personnel frequently assess systems based on their ability to improve efficiency, support monitoring activities, facilitate reporting processes, and assist in decision-making. Because the USE Questionnaire separately measures usefulness, ease of use, ease of learning, and satisfaction, it enables researchers to identify specific strengths and areas for improvement in systems designed for organizational and operational environments.</w:t>
      </w:r>
    </w:p>
    <w:p w14:paraId="6B40BA98" w14:textId="77458A7F" w:rsid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Furthermore, contemporary usability frameworks indicate that multidimensional instruments provide richer insights into system acceptance and effectiveness than overall usability scores alone. By examining different aspects of user experience, the USE Questionnaire allows researchers to understand how users perceive a system in relation to productivity, performance, learning, and satisfaction. Such comprehensive evaluation is particularly </w:t>
      </w:r>
      <w:r w:rsidRPr="006F39B1">
        <w:rPr>
          <w:rFonts w:ascii="Courier New" w:eastAsia="Courier New" w:hAnsi="Courier New" w:cs="Courier New"/>
        </w:rPr>
        <w:lastRenderedPageBreak/>
        <w:t>beneficial for decision-support and management information systems, where users evaluate system performance based on both usability and operational effectiveness.</w:t>
      </w:r>
    </w:p>
    <w:p w14:paraId="2CEFB533" w14:textId="263E138D" w:rsidR="006F39B1" w:rsidRPr="006F39B1" w:rsidRDefault="006F39B1" w:rsidP="00A51D39">
      <w:pPr>
        <w:spacing w:line="480" w:lineRule="auto"/>
        <w:rPr>
          <w:rFonts w:ascii="Courier New" w:eastAsia="Courier New" w:hAnsi="Courier New" w:cs="Courier New"/>
        </w:rPr>
      </w:pPr>
      <w:r>
        <w:rPr>
          <w:rFonts w:ascii="Courier New" w:eastAsia="Courier New" w:hAnsi="Courier New" w:cs="Courier New"/>
        </w:rPr>
        <w:tab/>
      </w:r>
      <w:r w:rsidRPr="006F39B1">
        <w:rPr>
          <w:rFonts w:ascii="Courier New" w:eastAsia="Courier New" w:hAnsi="Courier New" w:cs="Courier New"/>
        </w:rPr>
        <w:t xml:space="preserve">The </w:t>
      </w:r>
      <w:proofErr w:type="gramStart"/>
      <w:r w:rsidRPr="006F39B1">
        <w:rPr>
          <w:rFonts w:ascii="Courier New" w:eastAsia="Courier New" w:hAnsi="Courier New" w:cs="Courier New"/>
        </w:rPr>
        <w:t>reviewed literature</w:t>
      </w:r>
      <w:proofErr w:type="gramEnd"/>
      <w:r w:rsidRPr="006F39B1">
        <w:rPr>
          <w:rFonts w:ascii="Courier New" w:eastAsia="Courier New" w:hAnsi="Courier New" w:cs="Courier New"/>
        </w:rPr>
        <w:t xml:space="preserve"> suggests that the USE Questionnaire is a comprehensive and effective instrument for evaluating information systems from a professional and administrative perspective. Its multidimensional framework enables the assessment of usefulness, ease of use, ease of learning, and satisfaction, providing detailed insights into both system usability and effectiveness. Because Department of Agriculture administrators utilize </w:t>
      </w:r>
      <w:proofErr w:type="spellStart"/>
      <w:r w:rsidRPr="006F39B1">
        <w:rPr>
          <w:rFonts w:ascii="Courier New" w:eastAsia="Courier New" w:hAnsi="Courier New" w:cs="Courier New"/>
        </w:rPr>
        <w:t>Harviana</w:t>
      </w:r>
      <w:proofErr w:type="spellEnd"/>
      <w:r w:rsidRPr="006F39B1">
        <w:rPr>
          <w:rFonts w:ascii="Courier New" w:eastAsia="Courier New" w:hAnsi="Courier New" w:cs="Courier New"/>
        </w:rPr>
        <w:t xml:space="preserve"> for agricultural monitoring, validation, forecasting, reporting, and decision-making activities, the USE Questionnaire was deemed appropriate for evaluating their perceptions regarding the system’s usefulness, usability, learnability, and overall satisfaction.</w:t>
      </w:r>
    </w:p>
    <w:p w14:paraId="6455A57D" w14:textId="1CA45E3B"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lastRenderedPageBreak/>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provided the structure for implementing the system through routes, controllers, models, views, middleware, authentication, and database handling. Laravel also supported the role-based access of Farmers, LGU Validators, and DA Administrators, 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xml:space="preserve">.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w:t>
      </w:r>
      <w:r w:rsidRPr="0021405F">
        <w:rPr>
          <w:rFonts w:ascii="Courier New" w:eastAsia="Courier New" w:hAnsi="Courier New" w:cs="Courier New"/>
        </w:rPr>
        <w:lastRenderedPageBreak/>
        <w:t>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14A59CD4" w14:textId="77777777" w:rsidR="008D62AB" w:rsidRDefault="0021405F" w:rsidP="008D62AB">
      <w:pPr>
        <w:widowControl w:val="0"/>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2E4E8088" w:rsidR="0021405F" w:rsidRDefault="0021405F" w:rsidP="008D62AB">
      <w:pPr>
        <w:widowControl w:val="0"/>
        <w:spacing w:line="480" w:lineRule="auto"/>
        <w:ind w:firstLine="720"/>
        <w:rPr>
          <w:rFonts w:ascii="Courier New" w:eastAsia="Courier New" w:hAnsi="Courier New" w:cs="Courier New"/>
        </w:rPr>
      </w:pP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xml:space="preserve">. GitHub was used for version control and project collaboration. It helped the researchers manage </w:t>
      </w:r>
      <w:r w:rsidRPr="0021405F">
        <w:rPr>
          <w:rFonts w:ascii="Courier New" w:eastAsia="Courier New" w:hAnsi="Courier New" w:cs="Courier New"/>
        </w:rPr>
        <w:lastRenderedPageBreak/>
        <w:t>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4A8DBCB4" w14:textId="77777777" w:rsidR="00C352E9" w:rsidRDefault="00C352E9" w:rsidP="001E67C9">
      <w:pPr>
        <w:pStyle w:val="BodyText"/>
        <w:spacing w:line="480" w:lineRule="auto"/>
        <w:ind w:firstLine="720"/>
        <w:rPr>
          <w:sz w:val="24"/>
          <w:szCs w:val="24"/>
          <w:u w:val="single"/>
        </w:rPr>
      </w:pPr>
    </w:p>
    <w:p w14:paraId="0210B5A2" w14:textId="2A4F982D"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w:t>
      </w:r>
      <w:r w:rsidRPr="00D64801">
        <w:rPr>
          <w:sz w:val="24"/>
          <w:szCs w:val="24"/>
        </w:rPr>
        <w:lastRenderedPageBreak/>
        <w:t>to retrieve map tiles, weather information, prediction 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42579C65" w14:textId="77777777" w:rsidR="00C352E9" w:rsidRDefault="00C352E9" w:rsidP="002A46FB">
      <w:pPr>
        <w:pStyle w:val="BodyText"/>
        <w:spacing w:line="480" w:lineRule="auto"/>
        <w:rPr>
          <w:b/>
          <w:bCs/>
          <w:sz w:val="24"/>
          <w:szCs w:val="24"/>
        </w:rPr>
      </w:pPr>
    </w:p>
    <w:p w14:paraId="031AF85A" w14:textId="63E77A9C"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w:t>
      </w:r>
      <w:r w:rsidRPr="00BD6F8B">
        <w:rPr>
          <w:sz w:val="24"/>
          <w:szCs w:val="24"/>
        </w:rPr>
        <w:lastRenderedPageBreak/>
        <w:t>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7DB64B29" w14:textId="77777777" w:rsidR="009C65C2" w:rsidRDefault="002A46FB" w:rsidP="009C65C2">
      <w:pPr>
        <w:pStyle w:val="BodyText"/>
        <w:widowControl w:val="0"/>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07A91C7B" w:rsidR="002A46FB" w:rsidRDefault="002A46FB" w:rsidP="009C65C2">
      <w:pPr>
        <w:pStyle w:val="BodyText"/>
        <w:widowControl w:val="0"/>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w:t>
      </w:r>
      <w:r w:rsidRPr="00D74833">
        <w:lastRenderedPageBreak/>
        <w:t xml:space="preserve">according to the activities performed by its users during actual system operation. It presents the responsibilities, access privileges, and system interactions assigned to Farmers, LGU 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xml:space="preserve">. All actors must first complete the “Login/Authenticate” process before accessing their </w:t>
      </w:r>
      <w:r w:rsidRPr="00D74833">
        <w:lastRenderedPageBreak/>
        <w:t>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lastRenderedPageBreak/>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w:t>
      </w:r>
      <w:r w:rsidRPr="003E2A11">
        <w:lastRenderedPageBreak/>
        <w:t xml:space="preserve">organize planting and harvest schedules, submit damage reports, and record actual harvest results. LGU Validators review these submissions, provide validation notes, and approve or return 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lastRenderedPageBreak/>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1ADF22BE" w14:textId="3617B3D8" w:rsidR="00611044" w:rsidRDefault="002A46FB" w:rsidP="002A46FB">
      <w:pPr>
        <w:pStyle w:val="BodyText"/>
        <w:spacing w:line="480" w:lineRule="auto"/>
        <w:rPr>
          <w:sz w:val="24"/>
          <w:szCs w:val="24"/>
        </w:rPr>
      </w:pPr>
      <w:r>
        <w:rPr>
          <w:sz w:val="24"/>
          <w:szCs w:val="24"/>
        </w:rPr>
        <w:lastRenderedPageBreak/>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7D449FBF"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lastRenderedPageBreak/>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w:t>
      </w:r>
      <w:r w:rsidR="001E67C9" w:rsidRPr="001E67C9">
        <w:rPr>
          <w:lang w:val="en-PH"/>
        </w:rPr>
        <w:lastRenderedPageBreak/>
        <w:t>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0C65696F" w14:textId="77777777" w:rsidR="009C65C2" w:rsidRDefault="002A46FB" w:rsidP="009C65C2">
      <w:pPr>
        <w:pStyle w:val="BodyText"/>
        <w:widowControl w:val="0"/>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1EE3775C" w14:textId="75B3C3A4" w:rsidR="00611044" w:rsidRDefault="002A46FB" w:rsidP="009C65C2">
      <w:pPr>
        <w:pStyle w:val="BodyText"/>
        <w:widowControl w:val="0"/>
        <w:spacing w:line="480" w:lineRule="auto"/>
        <w:ind w:firstLine="720"/>
        <w:rPr>
          <w:sz w:val="24"/>
          <w:szCs w:val="24"/>
        </w:rPr>
      </w:pPr>
      <w:r w:rsidRPr="001C494A">
        <w:rPr>
          <w:sz w:val="24"/>
          <w:szCs w:val="24"/>
        </w:rPr>
        <w:t xml:space="preserve">Figure </w:t>
      </w:r>
      <w:r w:rsidR="00942393">
        <w:rPr>
          <w:sz w:val="24"/>
          <w:szCs w:val="24"/>
        </w:rPr>
        <w:t>23</w:t>
      </w:r>
      <w:r w:rsidRPr="001C494A">
        <w:rPr>
          <w:sz w:val="24"/>
          <w:szCs w:val="24"/>
        </w:rPr>
        <w:t xml:space="preserve"> presents the report generation and export </w:t>
      </w:r>
      <w:r w:rsidRPr="001C494A">
        <w:rPr>
          <w:sz w:val="24"/>
          <w:szCs w:val="24"/>
        </w:rPr>
        <w:lastRenderedPageBreak/>
        <w:t>process available to the DA Administrator.</w:t>
      </w:r>
    </w:p>
    <w:p w14:paraId="1766BD98" w14:textId="77777777" w:rsidR="002A46FB" w:rsidRPr="001C494A" w:rsidRDefault="002A46FB" w:rsidP="002A46FB">
      <w:pPr>
        <w:pStyle w:val="BodyText"/>
        <w:spacing w:line="480" w:lineRule="auto"/>
        <w:rPr>
          <w:sz w:val="24"/>
          <w:szCs w:val="24"/>
          <w:u w:val="single"/>
        </w:rPr>
      </w:pPr>
      <w:r>
        <w:rPr>
          <w:sz w:val="24"/>
          <w:szCs w:val="24"/>
        </w:rPr>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0EF818B6" w14:textId="77777777" w:rsidR="009C65C2" w:rsidRDefault="002A46FB" w:rsidP="009C65C2">
      <w:pPr>
        <w:pStyle w:val="BodyText"/>
        <w:widowControl w:val="0"/>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5C8C5725" w:rsidR="002A46FB" w:rsidRDefault="002A46FB" w:rsidP="009C65C2">
      <w:pPr>
        <w:pStyle w:val="BodyText"/>
        <w:widowControl w:val="0"/>
        <w:spacing w:line="480" w:lineRule="auto"/>
        <w:ind w:firstLine="720"/>
        <w:rPr>
          <w:sz w:val="24"/>
          <w:szCs w:val="24"/>
        </w:rPr>
      </w:pP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lastRenderedPageBreak/>
        <w:t>Harviana’s</w:t>
      </w:r>
      <w:proofErr w:type="spellEnd"/>
      <w:r w:rsidRPr="000D749A">
        <w:rPr>
          <w:sz w:val="24"/>
          <w:szCs w:val="24"/>
        </w:rPr>
        <w:t xml:space="preserve"> software organization from the developers’ 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w:t>
      </w:r>
      <w:r w:rsidR="009101CA" w:rsidRPr="009101CA">
        <w:rPr>
          <w:sz w:val="24"/>
          <w:szCs w:val="24"/>
        </w:rPr>
        <w:lastRenderedPageBreak/>
        <w:t xml:space="preserve">domain services for production prediction, supply 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283FEC6E" w:rsidR="009101CA" w:rsidRPr="00B55F9B" w:rsidRDefault="002A46FB" w:rsidP="009C65C2">
      <w:pPr>
        <w:pStyle w:val="BodyText"/>
        <w:widowControl w:val="0"/>
        <w:spacing w:line="480" w:lineRule="auto"/>
        <w:rPr>
          <w:lang w:val="en-PH"/>
        </w:rPr>
      </w:pPr>
      <w:r>
        <w:rPr>
          <w:sz w:val="24"/>
          <w:szCs w:val="24"/>
        </w:rPr>
        <w:tab/>
      </w:r>
      <w:r w:rsidR="00B55F9B" w:rsidRPr="00B55F9B">
        <w:rPr>
          <w:sz w:val="24"/>
          <w:szCs w:val="22"/>
          <w:lang w:val="en-PH"/>
        </w:rPr>
        <w:t xml:space="preserve">Figure 25 presents the deployment structure of </w:t>
      </w:r>
      <w:proofErr w:type="spellStart"/>
      <w:r w:rsidR="00B55F9B" w:rsidRPr="00B55F9B">
        <w:rPr>
          <w:sz w:val="24"/>
          <w:szCs w:val="22"/>
          <w:lang w:val="en-PH"/>
        </w:rPr>
        <w:t>Harviana</w:t>
      </w:r>
      <w:proofErr w:type="spellEnd"/>
      <w:r w:rsidR="00B55F9B" w:rsidRPr="00B55F9B">
        <w:rPr>
          <w:sz w:val="24"/>
          <w:szCs w:val="22"/>
          <w:lang w:val="en-PH"/>
        </w:rPr>
        <w:t>, illustrating how users access the web application deployed on Railway and how it connects to its machine-learning service and Railway PostgreSQL database to support agricultural monitoring and decision-support.</w:t>
      </w:r>
      <w:r w:rsidR="00B55F9B">
        <w:rPr>
          <w:lang w:val="en-PH"/>
        </w:rPr>
        <w:br/>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012392FD"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w:t>
      </w:r>
      <w:r w:rsidR="009E3C44">
        <w:rPr>
          <w:sz w:val="24"/>
          <w:szCs w:val="24"/>
        </w:rPr>
        <w:t>H</w:t>
      </w:r>
      <w:r w:rsidR="00495BF6" w:rsidRPr="00495BF6">
        <w:rPr>
          <w:sz w:val="24"/>
          <w:szCs w:val="24"/>
        </w:rPr>
        <w:t>.</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these records contribute to production monitoring and </w:t>
      </w:r>
      <w:r w:rsidRPr="00DA2A8F">
        <w:rPr>
          <w:noProof/>
          <w:sz w:val="24"/>
          <w:szCs w:val="24"/>
        </w:rPr>
        <w:lastRenderedPageBreak/>
        <w:t>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rPr>
        <w:t xml:space="preserve">Figure 31 presents the LGU Report Validation feature, </w:t>
      </w:r>
      <w:r w:rsidRPr="00DA2A8F">
        <w:rPr>
          <w:noProof/>
          <w:sz w:val="24"/>
          <w:szCs w:val="24"/>
        </w:rPr>
        <w:lastRenderedPageBreak/>
        <w:t>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B55F9B">
      <w:pPr>
        <w:pStyle w:val="BodyText"/>
        <w:widowControl w:val="0"/>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availability of selected vegetables by location and </w:t>
      </w:r>
      <w:r w:rsidRPr="00DA2A8F">
        <w:rPr>
          <w:noProof/>
          <w:sz w:val="24"/>
          <w:szCs w:val="24"/>
        </w:rPr>
        <w:lastRenderedPageBreak/>
        <w:t>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06DEBC9E" w14:textId="297834AA" w:rsidR="00456B51" w:rsidRPr="00B55F9B" w:rsidRDefault="00456B51" w:rsidP="00B55F9B">
      <w:pPr>
        <w:pStyle w:val="BodyText"/>
        <w:widowControl w:val="0"/>
        <w:spacing w:line="480" w:lineRule="auto"/>
        <w:rPr>
          <w:noProof/>
          <w:lang w:val="en-PH"/>
        </w:rPr>
      </w:pPr>
      <w:r>
        <w:rPr>
          <w:noProof/>
          <w:sz w:val="24"/>
          <w:szCs w:val="24"/>
        </w:rPr>
        <w:tab/>
      </w:r>
      <w:r w:rsidRPr="00456B51">
        <w:rPr>
          <w:noProof/>
          <w:sz w:val="24"/>
          <w:szCs w:val="24"/>
          <w:u w:val="single"/>
        </w:rPr>
        <w:t>Crop Data Management</w:t>
      </w:r>
      <w:r w:rsidRPr="00456B51">
        <w:rPr>
          <w:noProof/>
          <w:sz w:val="24"/>
          <w:szCs w:val="24"/>
        </w:rPr>
        <w:t xml:space="preserve">. </w:t>
      </w:r>
      <w:r w:rsidR="00B55F9B" w:rsidRPr="00B55F9B">
        <w:rPr>
          <w:noProof/>
          <w:lang w:val="en-PH"/>
        </w:rPr>
        <w:t>DA Administrators can import, add, update, archive, search, and filter agricultural production records according to municipality, crop type, year, and other stored categories. Through this feature, they can maintain organized and updated agricultural datasets while preserving older records for future reference. The stored information supports Harviana’s GIS maps, production estimates, municipal supply forecasts, dashboards, and administrative reports. It also allows DA Administrators to review production patterns and access relevant agricultural information for monitoring, planning, and decision-making.</w:t>
      </w:r>
    </w:p>
    <w:p w14:paraId="70C2554A" w14:textId="7FB8EB5D" w:rsidR="00B55F9B" w:rsidRDefault="00C76AF0" w:rsidP="00B55F9B">
      <w:pPr>
        <w:pStyle w:val="BodyText"/>
        <w:widowControl w:val="0"/>
        <w:spacing w:line="480" w:lineRule="auto"/>
        <w:rPr>
          <w:noProof/>
          <w:sz w:val="24"/>
          <w:szCs w:val="24"/>
        </w:rPr>
      </w:pPr>
      <w:r>
        <w:rPr>
          <w:noProof/>
          <w:sz w:val="24"/>
          <w:szCs w:val="24"/>
        </w:rPr>
        <w:tab/>
      </w:r>
      <w:r w:rsidRPr="00C76AF0">
        <w:rPr>
          <w:noProof/>
          <w:sz w:val="24"/>
          <w:szCs w:val="24"/>
        </w:rPr>
        <w:t xml:space="preserve">Figure 33 presents the Crop Data Management feature, </w:t>
      </w:r>
      <w:r w:rsidRPr="00C76AF0">
        <w:rPr>
          <w:noProof/>
          <w:sz w:val="24"/>
          <w:szCs w:val="24"/>
        </w:rPr>
        <w:lastRenderedPageBreak/>
        <w:t>which allows DA Administrators to maintain the agricultural production records used by Harviana.</w:t>
      </w:r>
    </w:p>
    <w:p w14:paraId="44226B63" w14:textId="048B582C" w:rsidR="00C76AF0" w:rsidRDefault="00C76AF0" w:rsidP="002A46FB">
      <w:pPr>
        <w:pStyle w:val="BodyText"/>
        <w:spacing w:line="480" w:lineRule="auto"/>
        <w:rPr>
          <w:noProof/>
          <w:sz w:val="24"/>
          <w:szCs w:val="24"/>
        </w:rPr>
      </w:pPr>
      <w:r>
        <w:rPr>
          <w:noProof/>
          <w:sz w:val="24"/>
          <w:szCs w:val="24"/>
        </w:rPr>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34 presents the Interactive Agricultural Map and Weather feature, which provides Farmers and DA </w:t>
      </w:r>
      <w:r w:rsidRPr="00C76AF0">
        <w:rPr>
          <w:noProof/>
          <w:sz w:val="24"/>
          <w:szCs w:val="24"/>
        </w:rPr>
        <w:lastRenderedPageBreak/>
        <w:t>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lastRenderedPageBreak/>
        <w:tab/>
      </w:r>
      <w:r w:rsidRPr="00C76AF0">
        <w:rPr>
          <w:noProof/>
          <w:sz w:val="24"/>
          <w:szCs w:val="24"/>
        </w:rPr>
        <w:t>Figure 35 presents the Reports and Export Generation feature, which combines agricultural summaries, planting 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w:t>
      </w:r>
      <w:r w:rsidR="007B5710" w:rsidRPr="007B5710">
        <w:lastRenderedPageBreak/>
        <w:t>planning, farmer calendar monitoring, damage report submission, and actual harvest recording. The DA Administrator-side 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5451165" w14:textId="36D4BD25" w:rsidR="00950C4D" w:rsidRDefault="00EE2FC0" w:rsidP="002A46FB">
      <w:pPr>
        <w:pStyle w:val="BodyText"/>
        <w:spacing w:line="480" w:lineRule="auto"/>
      </w:pPr>
      <w:r>
        <w:tab/>
      </w:r>
      <w:r w:rsidRPr="00EE2FC0">
        <w:t>Table 5 presents the SUS score interpretation scale used in analyzing the farmer usability results</w:t>
      </w: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92352C6" w14:textId="77777777" w:rsidR="00CD2423" w:rsidRDefault="00856C2F" w:rsidP="002A46FB">
      <w:pPr>
        <w:pStyle w:val="BodyText"/>
        <w:spacing w:line="480" w:lineRule="auto"/>
        <w:rPr>
          <w:lang w:val="en-PH"/>
        </w:rPr>
      </w:pPr>
      <w:r>
        <w:rPr>
          <w:lang w:val="en-PH"/>
        </w:rPr>
        <w:tab/>
      </w:r>
    </w:p>
    <w:p w14:paraId="3BA11165" w14:textId="0147C37D" w:rsidR="007B5710" w:rsidRPr="001E5CE6" w:rsidRDefault="001E5CE6" w:rsidP="00CD2423">
      <w:pPr>
        <w:pStyle w:val="BodyText"/>
        <w:spacing w:line="480" w:lineRule="auto"/>
        <w:ind w:firstLine="720"/>
        <w:rPr>
          <w:lang w:val="en-PH"/>
        </w:rPr>
      </w:pPr>
      <w:r w:rsidRPr="001E5CE6">
        <w:rPr>
          <w:lang w:val="en-PH"/>
        </w:rPr>
        <w:t xml:space="preserve">Table 5 served as the basis for interpreting the overall SUS score of </w:t>
      </w:r>
      <w:proofErr w:type="spellStart"/>
      <w:r w:rsidRPr="001E5CE6">
        <w:rPr>
          <w:lang w:val="en-PH"/>
        </w:rPr>
        <w:t>Harviana</w:t>
      </w:r>
      <w:proofErr w:type="spellEnd"/>
      <w:r w:rsidRPr="001E5CE6">
        <w:rPr>
          <w:lang w:val="en-PH"/>
        </w:rPr>
        <w:t xml:space="preserve"> from the farmers’ perspective. Higher SUS scores indicate a more positive evaluation, suggesting that users can navigate the interface and perform the intended functions with less difficulty. In contrast, lower scores may indicate concerns related to system complexity, consistency, learnability, and user confidence. Through this scale, the researchers determined the general usability level of </w:t>
      </w:r>
      <w:proofErr w:type="spellStart"/>
      <w:r w:rsidRPr="001E5CE6">
        <w:rPr>
          <w:lang w:val="en-PH"/>
        </w:rPr>
        <w:t>Harviana</w:t>
      </w:r>
      <w:proofErr w:type="spellEnd"/>
      <w:r w:rsidRPr="001E5CE6">
        <w:rPr>
          <w:lang w:val="en-PH"/>
        </w:rPr>
        <w:t xml:space="preserve"> and assessed whether it provided an acceptable user experience. The interpretation also helped identify areas that could be improved to make the system easier and more convenient for farmers.</w:t>
      </w:r>
    </w:p>
    <w:p w14:paraId="4944AEC3" w14:textId="4647EC11" w:rsidR="00CD2423" w:rsidRDefault="00CD2423" w:rsidP="00CD2423">
      <w:pPr>
        <w:pStyle w:val="BodyText"/>
        <w:spacing w:line="480" w:lineRule="auto"/>
        <w:ind w:firstLine="720"/>
      </w:pPr>
      <w:r w:rsidRPr="00CD2423">
        <w:t xml:space="preserve">Table 6 presents the farmers’ responses to the ten items of the SUS questionnaire, together with the frequency of each response and the corresponding mean score contribution. The results provide an overview of how the participating farmers </w:t>
      </w:r>
      <w:r w:rsidRPr="00CD2423">
        <w:lastRenderedPageBreak/>
        <w:t xml:space="preserve">evaluated </w:t>
      </w:r>
      <w:proofErr w:type="spellStart"/>
      <w:r w:rsidRPr="00CD2423">
        <w:t>Harviana</w:t>
      </w:r>
      <w:proofErr w:type="spellEnd"/>
      <w:r w:rsidRPr="00CD2423">
        <w:t xml:space="preserve"> in terms of usability, complexity, consistency, learnability, and confidence in using the system.</w:t>
      </w:r>
    </w:p>
    <w:p w14:paraId="353F3327" w14:textId="798DA01F" w:rsidR="00856C2F" w:rsidRDefault="00856C2F" w:rsidP="00856C2F">
      <w:pPr>
        <w:pStyle w:val="BodyText"/>
        <w:spacing w:line="480" w:lineRule="auto"/>
      </w:pPr>
      <w:r>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lastRenderedPageBreak/>
        <w:tab/>
      </w:r>
      <w:r w:rsidRPr="00A41C61">
        <w:t xml:space="preserve">As shown in Table 6, the farmer respondents generally gave favorable responses to the positive statements and lower responses to the negatively worded statements. For the positive 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w:t>
      </w:r>
      <w:r w:rsidRPr="00A41C61">
        <w:lastRenderedPageBreak/>
        <w:t>score, mean score, median score, standard deviation, minimum score, maximum score, and overall interpretation. This table provides an overview of the usability result obtained from the 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4B23FAA4" w14:textId="77777777" w:rsidR="00F616BF" w:rsidRDefault="00754CC9" w:rsidP="002A46FB">
      <w:pPr>
        <w:pStyle w:val="BodyText"/>
        <w:spacing w:line="480" w:lineRule="auto"/>
        <w:rPr>
          <w:lang w:val="en-PH"/>
        </w:rPr>
      </w:pPr>
      <w:r>
        <w:rPr>
          <w:lang w:val="en-PH"/>
        </w:rPr>
        <w:tab/>
      </w:r>
    </w:p>
    <w:p w14:paraId="1D7144FF" w14:textId="77777777" w:rsidR="00F616BF" w:rsidRDefault="00F616BF" w:rsidP="00F616BF">
      <w:pPr>
        <w:pStyle w:val="BodyText"/>
        <w:spacing w:line="480" w:lineRule="auto"/>
        <w:ind w:firstLine="720"/>
      </w:pPr>
      <w:r w:rsidRPr="00F616BF">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F616BF">
        <w:t>Harviana</w:t>
      </w:r>
      <w:proofErr w:type="spellEnd"/>
      <w:r w:rsidRPr="00F616BF">
        <w:t xml:space="preserve"> were generally usable, but there are still areas that may be improved to make the system easier and more comfortable for all farmer users, especially those accessing the platform for the first time.</w:t>
      </w:r>
      <w:r w:rsidR="00754CC9">
        <w:tab/>
      </w:r>
    </w:p>
    <w:p w14:paraId="3F437F07" w14:textId="4DF725C8" w:rsidR="00754CC9" w:rsidRDefault="00754CC9" w:rsidP="00F616BF">
      <w:pPr>
        <w:pStyle w:val="BodyText"/>
        <w:spacing w:line="480" w:lineRule="auto"/>
        <w:ind w:firstLine="720"/>
      </w:pPr>
      <w:r w:rsidRPr="00754CC9">
        <w:lastRenderedPageBreak/>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8362A59" w14:textId="1D70AE39" w:rsidR="00754CC9" w:rsidRDefault="00754CC9" w:rsidP="002A46FB">
      <w:pPr>
        <w:pStyle w:val="BodyText"/>
        <w:spacing w:line="480" w:lineRule="auto"/>
      </w:pPr>
      <w:r>
        <w:tab/>
      </w:r>
      <w:r w:rsidRPr="00754CC9">
        <w:t xml:space="preserve">Table 8 presents the seven-point USE questionnaire interpretation scale used to analyze the responses of the DA Administrators. It shows the point values, corresponding mean </w:t>
      </w:r>
      <w:r w:rsidRPr="00754CC9">
        <w:lastRenderedPageBreak/>
        <w:t>ranges, and verbal interpretations used to determine the level of agreement for each usability dimension. This table served as the basis for interpreting the computed weighted means for usefulness, ease of use, ease of learning, and satisfaction.</w:t>
      </w:r>
    </w:p>
    <w:p w14:paraId="01037AA4" w14:textId="77777777" w:rsidR="00754CC9" w:rsidRDefault="00754CC9" w:rsidP="002A46FB">
      <w:pPr>
        <w:pStyle w:val="BodyText"/>
        <w:spacing w:line="480" w:lineRule="auto"/>
      </w:pPr>
      <w:r>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DC20923" w14:textId="77777777" w:rsidR="00F616BF" w:rsidRDefault="00A429C1" w:rsidP="002A46FB">
      <w:pPr>
        <w:pStyle w:val="BodyText"/>
        <w:spacing w:line="480" w:lineRule="auto"/>
        <w:rPr>
          <w:lang w:val="en-PH"/>
        </w:rPr>
      </w:pPr>
      <w:r>
        <w:rPr>
          <w:lang w:val="en-PH"/>
        </w:rPr>
        <w:tab/>
      </w:r>
    </w:p>
    <w:p w14:paraId="3FA7E01F" w14:textId="06D89468" w:rsidR="00754CC9" w:rsidRDefault="00A429C1" w:rsidP="00F616BF">
      <w:pPr>
        <w:pStyle w:val="BodyText"/>
        <w:spacing w:line="480" w:lineRule="auto"/>
        <w:ind w:firstLine="720"/>
      </w:pP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w:t>
      </w:r>
      <w:r w:rsidRPr="00A429C1">
        <w:rPr>
          <w:lang w:val="en-PH"/>
        </w:rPr>
        <w:lastRenderedPageBreak/>
        <w:t xml:space="preserve">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6E8B451D" w14:textId="77777777" w:rsidR="00A429C1" w:rsidRDefault="00A429C1" w:rsidP="002A46FB">
      <w:pPr>
        <w:pStyle w:val="BodyText"/>
        <w:spacing w:line="480" w:lineRule="auto"/>
        <w:rPr>
          <w:lang w:val="en-PH"/>
        </w:rPr>
      </w:pPr>
      <w:r>
        <w:rPr>
          <w:lang w:val="en-PH"/>
        </w:rPr>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CB6EE8A" w14:textId="77777777" w:rsidR="00F616BF" w:rsidRDefault="004F73FB" w:rsidP="002A46FB">
      <w:pPr>
        <w:pStyle w:val="BodyText"/>
        <w:spacing w:line="480" w:lineRule="auto"/>
        <w:rPr>
          <w:lang w:val="en-PH"/>
        </w:rPr>
      </w:pPr>
      <w:r>
        <w:rPr>
          <w:lang w:val="en-PH"/>
        </w:rPr>
        <w:tab/>
      </w:r>
    </w:p>
    <w:p w14:paraId="22377065" w14:textId="25F7C114" w:rsidR="004F73FB" w:rsidRDefault="004F73FB" w:rsidP="00F616BF">
      <w:pPr>
        <w:pStyle w:val="BodyText"/>
        <w:spacing w:line="480" w:lineRule="auto"/>
        <w:ind w:firstLine="720"/>
      </w:pP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w:t>
      </w:r>
      <w:r w:rsidRPr="004F73FB">
        <w:lastRenderedPageBreak/>
        <w:t xml:space="preserve">“It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agricultural records, monitor crop-related information, and use system-generated data for planning and decision-making.</w:t>
      </w:r>
    </w:p>
    <w:p w14:paraId="43DF9FCB" w14:textId="50C67F53" w:rsidR="004F73FB" w:rsidRDefault="004F73FB" w:rsidP="002A46FB">
      <w:pPr>
        <w:pStyle w:val="BodyText"/>
        <w:spacing w:line="480" w:lineRule="auto"/>
      </w:pPr>
      <w:r>
        <w:tab/>
      </w:r>
      <w:r w:rsidR="00F616BF" w:rsidRPr="00F616BF">
        <w:t xml:space="preserve">Table 10 presents the DA Administrators’ Ease of Use results, including the response frequencies and weighted mean for each statement. These results indicate how easily respondents could navigate </w:t>
      </w:r>
      <w:proofErr w:type="spellStart"/>
      <w:r w:rsidR="00F616BF" w:rsidRPr="00F616BF">
        <w:t>Harviana</w:t>
      </w:r>
      <w:proofErr w:type="spellEnd"/>
      <w:r w:rsidR="00F616BF" w:rsidRPr="00F616BF">
        <w:t xml:space="preserve"> and complete administrative tasks.</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0C343CD5" w14:textId="77777777" w:rsidR="00F616BF" w:rsidRDefault="00F616BF" w:rsidP="008D3F81">
            <w:pPr>
              <w:pStyle w:val="BodyText"/>
              <w:rPr>
                <w:sz w:val="24"/>
                <w:szCs w:val="24"/>
              </w:rPr>
            </w:pPr>
          </w:p>
          <w:p w14:paraId="05E9456C" w14:textId="77777777" w:rsidR="00F616BF" w:rsidRDefault="00F616BF" w:rsidP="008D3F81">
            <w:pPr>
              <w:pStyle w:val="BodyText"/>
              <w:rPr>
                <w:sz w:val="24"/>
                <w:szCs w:val="24"/>
              </w:rPr>
            </w:pPr>
          </w:p>
          <w:p w14:paraId="20F6E037" w14:textId="4B0E7D49"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12C67BC3" w14:textId="77777777" w:rsidR="00F616BF" w:rsidRDefault="00F616BF" w:rsidP="00C47F7B">
            <w:pPr>
              <w:pStyle w:val="BodyText"/>
              <w:jc w:val="center"/>
              <w:rPr>
                <w:sz w:val="24"/>
                <w:szCs w:val="24"/>
              </w:rPr>
            </w:pPr>
          </w:p>
          <w:p w14:paraId="3E4C00BC" w14:textId="77777777" w:rsidR="00F616BF" w:rsidRDefault="00F616BF" w:rsidP="00C47F7B">
            <w:pPr>
              <w:pStyle w:val="BodyText"/>
              <w:jc w:val="center"/>
              <w:rPr>
                <w:sz w:val="24"/>
                <w:szCs w:val="24"/>
              </w:rPr>
            </w:pPr>
          </w:p>
          <w:p w14:paraId="79E05C97" w14:textId="63869D43"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16A8B175" w14:textId="77777777" w:rsidR="00F616BF" w:rsidRDefault="00F616BF" w:rsidP="00C47F7B">
            <w:pPr>
              <w:pStyle w:val="BodyText"/>
              <w:jc w:val="center"/>
              <w:rPr>
                <w:sz w:val="24"/>
                <w:szCs w:val="24"/>
              </w:rPr>
            </w:pPr>
          </w:p>
          <w:p w14:paraId="5735F0D0" w14:textId="77777777" w:rsidR="00F616BF" w:rsidRDefault="00F616BF" w:rsidP="00C47F7B">
            <w:pPr>
              <w:pStyle w:val="BodyText"/>
              <w:jc w:val="center"/>
              <w:rPr>
                <w:sz w:val="24"/>
                <w:szCs w:val="24"/>
              </w:rPr>
            </w:pPr>
          </w:p>
          <w:p w14:paraId="6A73FFF7" w14:textId="46481AB8"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62A8B0D1" w14:textId="77777777" w:rsidR="00F616BF" w:rsidRDefault="00F616BF" w:rsidP="00C47F7B">
            <w:pPr>
              <w:pStyle w:val="BodyText"/>
              <w:jc w:val="center"/>
              <w:rPr>
                <w:sz w:val="24"/>
                <w:szCs w:val="24"/>
              </w:rPr>
            </w:pPr>
          </w:p>
          <w:p w14:paraId="59531BDD" w14:textId="77777777" w:rsidR="00F616BF" w:rsidRDefault="00F616BF" w:rsidP="00C47F7B">
            <w:pPr>
              <w:pStyle w:val="BodyText"/>
              <w:jc w:val="center"/>
              <w:rPr>
                <w:sz w:val="24"/>
                <w:szCs w:val="24"/>
              </w:rPr>
            </w:pPr>
          </w:p>
          <w:p w14:paraId="390130C7" w14:textId="7C941E16"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738F7C95" w14:textId="77777777" w:rsidR="00F616BF" w:rsidRDefault="00F616BF" w:rsidP="00C47F7B">
            <w:pPr>
              <w:pStyle w:val="BodyText"/>
              <w:jc w:val="center"/>
              <w:rPr>
                <w:sz w:val="24"/>
                <w:szCs w:val="24"/>
              </w:rPr>
            </w:pPr>
          </w:p>
          <w:p w14:paraId="61C403D5" w14:textId="77777777" w:rsidR="00F616BF" w:rsidRDefault="00F616BF" w:rsidP="00C47F7B">
            <w:pPr>
              <w:pStyle w:val="BodyText"/>
              <w:jc w:val="center"/>
              <w:rPr>
                <w:sz w:val="24"/>
                <w:szCs w:val="24"/>
              </w:rPr>
            </w:pPr>
          </w:p>
          <w:p w14:paraId="183A53B1" w14:textId="62AB540B"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5A3A8DE5" w14:textId="77777777" w:rsidR="00F616BF" w:rsidRDefault="00F616BF" w:rsidP="00C47F7B">
            <w:pPr>
              <w:pStyle w:val="BodyText"/>
              <w:jc w:val="center"/>
              <w:rPr>
                <w:sz w:val="24"/>
                <w:szCs w:val="24"/>
              </w:rPr>
            </w:pPr>
          </w:p>
          <w:p w14:paraId="44A68A69" w14:textId="77777777" w:rsidR="00F616BF" w:rsidRDefault="00F616BF" w:rsidP="00C47F7B">
            <w:pPr>
              <w:pStyle w:val="BodyText"/>
              <w:jc w:val="center"/>
              <w:rPr>
                <w:sz w:val="24"/>
                <w:szCs w:val="24"/>
              </w:rPr>
            </w:pPr>
          </w:p>
          <w:p w14:paraId="0FF82470" w14:textId="13627EC8"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01434826" w14:textId="77777777" w:rsidR="00F616BF" w:rsidRDefault="00F616BF" w:rsidP="00C47F7B">
            <w:pPr>
              <w:pStyle w:val="BodyText"/>
              <w:jc w:val="center"/>
              <w:rPr>
                <w:sz w:val="24"/>
                <w:szCs w:val="24"/>
              </w:rPr>
            </w:pPr>
          </w:p>
          <w:p w14:paraId="0CF3BE04" w14:textId="77777777" w:rsidR="00F616BF" w:rsidRDefault="00F616BF" w:rsidP="00C47F7B">
            <w:pPr>
              <w:pStyle w:val="BodyText"/>
              <w:jc w:val="center"/>
              <w:rPr>
                <w:sz w:val="24"/>
                <w:szCs w:val="24"/>
              </w:rPr>
            </w:pPr>
          </w:p>
          <w:p w14:paraId="2C362B99" w14:textId="0D3387F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48763BC2" w14:textId="77777777" w:rsidR="00F616BF" w:rsidRDefault="00F616BF" w:rsidP="00C47F7B">
            <w:pPr>
              <w:pStyle w:val="BodyText"/>
              <w:jc w:val="center"/>
              <w:rPr>
                <w:sz w:val="24"/>
                <w:szCs w:val="24"/>
              </w:rPr>
            </w:pPr>
          </w:p>
          <w:p w14:paraId="66B0793B" w14:textId="77777777" w:rsidR="00F616BF" w:rsidRDefault="00F616BF" w:rsidP="00C47F7B">
            <w:pPr>
              <w:pStyle w:val="BodyText"/>
              <w:jc w:val="center"/>
              <w:rPr>
                <w:sz w:val="24"/>
                <w:szCs w:val="24"/>
              </w:rPr>
            </w:pPr>
          </w:p>
          <w:p w14:paraId="6082FD2D" w14:textId="7ADF619B"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60B45CF4" w14:textId="77777777" w:rsidR="00F616BF" w:rsidRDefault="00F616BF" w:rsidP="008D3F81">
            <w:pPr>
              <w:pStyle w:val="BodyText"/>
              <w:rPr>
                <w:sz w:val="24"/>
                <w:szCs w:val="24"/>
              </w:rPr>
            </w:pPr>
          </w:p>
          <w:p w14:paraId="0F678F8B" w14:textId="77777777" w:rsidR="00F616BF" w:rsidRDefault="00F616BF" w:rsidP="008D3F81">
            <w:pPr>
              <w:pStyle w:val="BodyText"/>
              <w:rPr>
                <w:sz w:val="24"/>
                <w:szCs w:val="24"/>
              </w:rPr>
            </w:pPr>
          </w:p>
          <w:p w14:paraId="148FD9E1" w14:textId="025EF19C"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573DA97D" w14:textId="77777777" w:rsidR="007C4FFF" w:rsidRDefault="00607093" w:rsidP="002A46FB">
      <w:pPr>
        <w:pStyle w:val="BodyText"/>
        <w:spacing w:line="480" w:lineRule="auto"/>
        <w:rPr>
          <w:lang w:val="en-PH"/>
        </w:rPr>
      </w:pPr>
      <w:r>
        <w:rPr>
          <w:lang w:val="en-PH"/>
        </w:rPr>
        <w:tab/>
      </w:r>
    </w:p>
    <w:p w14:paraId="3C6E89C9" w14:textId="32508CFE" w:rsidR="00C47F7B" w:rsidRDefault="00607093" w:rsidP="007C4FFF">
      <w:pPr>
        <w:pStyle w:val="BodyText"/>
        <w:spacing w:line="480" w:lineRule="auto"/>
        <w:ind w:firstLine="720"/>
      </w:pP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7C4FFF">
      <w:pPr>
        <w:pStyle w:val="BodyText"/>
        <w:widowControl w:val="0"/>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7C4FFF">
      <w:pPr>
        <w:pStyle w:val="BodyText"/>
        <w:widowControl w:val="0"/>
        <w:spacing w:line="480" w:lineRule="auto"/>
        <w:rPr>
          <w:lang w:val="en-PH"/>
        </w:rPr>
      </w:pPr>
      <w:r>
        <w:tab/>
      </w:r>
      <w:r w:rsidRPr="00607093">
        <w:rPr>
          <w:lang w:val="en-PH"/>
        </w:rPr>
        <w:t xml:space="preserve">Table 11 presents the usability testing result for the Ease </w:t>
      </w:r>
      <w:r w:rsidRPr="00607093">
        <w:rPr>
          <w:lang w:val="en-PH"/>
        </w:rPr>
        <w:lastRenderedPageBreak/>
        <w:t>of Learning dimension.</w:t>
      </w:r>
    </w:p>
    <w:p w14:paraId="649EDC40" w14:textId="77777777" w:rsidR="00607093" w:rsidRDefault="00607093" w:rsidP="002A46FB">
      <w:pPr>
        <w:pStyle w:val="BodyText"/>
        <w:spacing w:line="480" w:lineRule="auto"/>
        <w:rPr>
          <w:lang w:val="en-PH"/>
        </w:rPr>
      </w:pPr>
      <w:r>
        <w:rPr>
          <w:lang w:val="en-PH"/>
        </w:rPr>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7844AA7A" w14:textId="77777777" w:rsidR="007C4FFF" w:rsidRDefault="006574DD" w:rsidP="002A46FB">
      <w:pPr>
        <w:pStyle w:val="BodyText"/>
        <w:spacing w:line="480" w:lineRule="auto"/>
        <w:rPr>
          <w:lang w:val="en-PH"/>
        </w:rPr>
      </w:pPr>
      <w:r>
        <w:rPr>
          <w:lang w:val="en-PH"/>
        </w:rPr>
        <w:tab/>
      </w:r>
    </w:p>
    <w:p w14:paraId="1F227025" w14:textId="6BE2D650" w:rsidR="00607093" w:rsidRDefault="006574DD" w:rsidP="007C4FFF">
      <w:pPr>
        <w:pStyle w:val="BodyText"/>
        <w:spacing w:line="480" w:lineRule="auto"/>
        <w:ind w:firstLine="720"/>
      </w:pP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lastRenderedPageBreak/>
        <w:tab/>
      </w:r>
      <w:r w:rsidRPr="006574DD">
        <w:t>Table 12 presents the usability testing result for the Satisfaction dimension.</w:t>
      </w:r>
    </w:p>
    <w:p w14:paraId="3FCFABB3" w14:textId="77777777" w:rsidR="006574DD" w:rsidRDefault="006574DD" w:rsidP="006574DD">
      <w:pPr>
        <w:pStyle w:val="BodyText"/>
        <w:spacing w:line="480" w:lineRule="auto"/>
      </w:pPr>
      <w:r>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02F01B4" w14:textId="77777777" w:rsidR="007C4FFF" w:rsidRDefault="006574DD" w:rsidP="006574DD">
      <w:pPr>
        <w:pStyle w:val="BodyText"/>
        <w:spacing w:line="480" w:lineRule="auto"/>
        <w:rPr>
          <w:lang w:val="en-PH"/>
        </w:rPr>
      </w:pPr>
      <w:r>
        <w:rPr>
          <w:lang w:val="en-PH"/>
        </w:rPr>
        <w:tab/>
      </w:r>
    </w:p>
    <w:p w14:paraId="1AB79069" w14:textId="7D4D0E6A" w:rsidR="006574DD" w:rsidRDefault="006574DD" w:rsidP="007C4FFF">
      <w:pPr>
        <w:pStyle w:val="BodyText"/>
        <w:spacing w:line="480" w:lineRule="auto"/>
        <w:ind w:firstLine="720"/>
      </w:pP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lastRenderedPageBreak/>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0722B487" w14:textId="77777777" w:rsidR="007C4FFF" w:rsidRDefault="00BC6284" w:rsidP="002A46FB">
      <w:pPr>
        <w:pStyle w:val="BodyText"/>
        <w:spacing w:line="480" w:lineRule="auto"/>
        <w:rPr>
          <w:lang w:val="en-PH"/>
        </w:rPr>
      </w:pPr>
      <w:r>
        <w:rPr>
          <w:lang w:val="en-PH"/>
        </w:rPr>
        <w:tab/>
      </w:r>
    </w:p>
    <w:p w14:paraId="2F5A6638" w14:textId="76612058" w:rsidR="006574DD" w:rsidRDefault="00BC6284" w:rsidP="007C4FFF">
      <w:pPr>
        <w:pStyle w:val="BodyText"/>
        <w:spacing w:line="480" w:lineRule="auto"/>
        <w:ind w:firstLine="720"/>
      </w:pP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lastRenderedPageBreak/>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5D359982" w14:textId="77777777" w:rsidR="007C4FFF" w:rsidRDefault="00C900D2" w:rsidP="002A46FB">
      <w:pPr>
        <w:pStyle w:val="BodyText"/>
        <w:spacing w:line="480" w:lineRule="auto"/>
        <w:rPr>
          <w:lang w:val="en-PH"/>
        </w:rPr>
      </w:pPr>
      <w:r>
        <w:rPr>
          <w:lang w:val="en-PH"/>
        </w:rPr>
        <w:tab/>
      </w:r>
    </w:p>
    <w:p w14:paraId="3C69AA6A" w14:textId="59744987" w:rsidR="00BC6284" w:rsidRDefault="00C900D2" w:rsidP="007C4FFF">
      <w:pPr>
        <w:pStyle w:val="BodyText"/>
        <w:spacing w:line="480" w:lineRule="auto"/>
        <w:ind w:firstLine="720"/>
      </w:pP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lastRenderedPageBreak/>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7C4FFF">
      <w:pPr>
        <w:spacing w:line="480" w:lineRule="auto"/>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0EF0F905"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successfully implemented role-based features for Farmers, LGU Validators, and DA Administrators. Farmers were provided with crop planning, calendar management, machine-learning-based production estimation, damage reporting, harvest recording, crop recommendations, and access to GIS maps and weather information. LGU Validators were provided with report review, validation, and correction functions, while DA Administrators were provided with dashboard monitoring, GIS visualization, municipal supply forecasting, prediction analytics, report generation, and export capabilities. These features establish an integrated workflow that supports agricultural monitoring and decision-making across stakeholder groups.</w:t>
      </w:r>
    </w:p>
    <w:p w14:paraId="7409AB40" w14:textId="48557D45"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demonstrated an acceptable level of usability among participating Farmers and a highly positive usability evaluation among DA Administrators. The farmer respondents obtained a SUS score interpreted as “OK to Good” and “Marginal to Acceptable,” while the DA </w:t>
      </w:r>
      <w:r w:rsidR="00083805" w:rsidRPr="00083805">
        <w:rPr>
          <w:rFonts w:ascii="Courier New" w:eastAsia="Courier New" w:hAnsi="Courier New" w:cs="Courier New"/>
        </w:rPr>
        <w:lastRenderedPageBreak/>
        <w:t xml:space="preserve">Administrators strongly agreed that the system was useful, easy to use, easy to learn, and satisfactory. These results indicate that </w:t>
      </w:r>
      <w:proofErr w:type="spellStart"/>
      <w:r w:rsidR="00083805" w:rsidRPr="00083805">
        <w:rPr>
          <w:rFonts w:ascii="Courier New" w:eastAsia="Courier New" w:hAnsi="Courier New" w:cs="Courier New"/>
        </w:rPr>
        <w:t>Harviana</w:t>
      </w:r>
      <w:proofErr w:type="spellEnd"/>
      <w:r w:rsidR="00083805" w:rsidRPr="00083805">
        <w:rPr>
          <w:rFonts w:ascii="Courier New" w:eastAsia="Courier New" w:hAnsi="Courier New" w:cs="Courier New"/>
        </w:rPr>
        <w:t xml:space="preserve"> is suitable for its intended users, although improvements to the farmer interface may further enhance usability for first-time users.</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w:t>
      </w:r>
      <w:r w:rsidRPr="00D6096A">
        <w:rPr>
          <w:rFonts w:ascii="Courier New" w:eastAsia="Courier New" w:hAnsi="Courier New" w:cs="Courier New"/>
        </w:rPr>
        <w:lastRenderedPageBreak/>
        <w:t xml:space="preserve">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5E5486">
        <w:rPr>
          <w:rFonts w:ascii="Courier New" w:eastAsia="Courier New" w:hAnsi="Courier New" w:cs="Courier New"/>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5E5486">
        <w:rPr>
          <w:rFonts w:ascii="Courier New" w:eastAsia="Courier New" w:hAnsi="Courier New" w:cs="Courier New"/>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J., &amp; Pons, X. (2025). A near real-time spatial decision support system for improving sugarcane monitoring through a satellite mapping web browser.</w:t>
      </w:r>
      <w:r w:rsidRPr="005E5486">
        <w:rPr>
          <w:rFonts w:ascii="Courier New" w:eastAsia="Courier New" w:hAnsi="Courier New" w:cs="Courier New"/>
          <w:color w:val="000000"/>
        </w:rPr>
        <w:t xml:space="preserve"> 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5E5486">
        <w:rPr>
          <w:rFonts w:ascii="Courier New" w:eastAsia="Courier New" w:hAnsi="Courier New" w:cs="Courier New"/>
          <w:color w:val="000000"/>
        </w:rPr>
        <w:t>The Egyptian Journal of Remote Sensing and Space Science</w:t>
      </w:r>
      <w:r w:rsidRPr="003034E6">
        <w:rPr>
          <w:rFonts w:ascii="Courier New" w:eastAsia="Courier New" w:hAnsi="Courier New" w:cs="Courier New"/>
          <w:i/>
          <w:iCs/>
          <w:color w:val="000000"/>
        </w:rPr>
        <w:t>,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5E5486">
        <w:rPr>
          <w:rFonts w:ascii="Courier New" w:eastAsia="Courier New" w:hAnsi="Courier New" w:cs="Courier New"/>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7DEA6A2C" w14:textId="7527BF07" w:rsidR="001D5DEB" w:rsidRDefault="00DF53FA" w:rsidP="001D5DEB">
      <w:pPr>
        <w:pStyle w:val="BodyText"/>
        <w:spacing w:line="480" w:lineRule="auto"/>
        <w:ind w:left="720"/>
      </w:pPr>
      <w:r w:rsidRPr="00C900D2">
        <w:t xml:space="preserve">individual SUS scores mean: Adding an adjective rating scale. </w:t>
      </w:r>
      <w:r w:rsidRPr="005E5486">
        <w:t>Journal of Usability Studies</w:t>
      </w:r>
      <w:r w:rsidRPr="00C900D2">
        <w:rPr>
          <w:i/>
          <w:iCs/>
        </w:rPr>
        <w:t>, 4</w:t>
      </w:r>
      <w:r w:rsidRPr="00C900D2">
        <w:t xml:space="preserve">(3), 114–123. </w:t>
      </w:r>
      <w:r w:rsidR="001D5DEB" w:rsidRPr="001D5DEB">
        <w:t>https://dl.acm.org/doi/10.5555/2835587.2835589</w:t>
      </w:r>
    </w:p>
    <w:p w14:paraId="2FFAECD8" w14:textId="543C53FA" w:rsidR="001D5DEB" w:rsidRPr="00DF53FA" w:rsidRDefault="001D5DEB" w:rsidP="00FD0BAC">
      <w:pPr>
        <w:pStyle w:val="BodyText"/>
        <w:spacing w:line="480" w:lineRule="auto"/>
        <w:ind w:left="720" w:hanging="720"/>
      </w:pPr>
      <w:proofErr w:type="spellStart"/>
      <w:r w:rsidRPr="001D5DEB">
        <w:t>Blattgerste</w:t>
      </w:r>
      <w:proofErr w:type="spellEnd"/>
      <w:r w:rsidRPr="001D5DEB">
        <w:t>, J. (2024). System Usability Scale analysis toolkit. Mixed Reality and Visualization Lab, University of Applied Sciences Emden/Leer. https://sus.tools</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5E5486">
        <w:rPr>
          <w:rFonts w:ascii="Courier New" w:eastAsia="Courier New" w:hAnsi="Courier New" w:cs="Courier New"/>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w:t>
      </w:r>
      <w:r w:rsidRPr="003034E6">
        <w:rPr>
          <w:rFonts w:ascii="Courier New" w:eastAsia="Courier New" w:hAnsi="Courier New" w:cs="Courier New"/>
          <w:color w:val="000000"/>
        </w:rPr>
        <w:lastRenderedPageBreak/>
        <w:t xml:space="preserve">L. McClelland (Eds.), </w:t>
      </w:r>
      <w:r w:rsidRPr="005E5486">
        <w:rPr>
          <w:rFonts w:ascii="Courier New" w:eastAsia="Courier New" w:hAnsi="Courier New" w:cs="Courier New"/>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5B9BA6F1"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C</w:t>
      </w:r>
      <w:r w:rsidR="007C7219">
        <w:rPr>
          <w:rFonts w:ascii="Courier New" w:eastAsia="Courier New" w:hAnsi="Courier New" w:cs="Courier New"/>
          <w:color w:val="000000"/>
        </w:rPr>
        <w:t>onsultative Group on International Agricultural Research</w:t>
      </w:r>
      <w:r w:rsidRPr="003034E6">
        <w:rPr>
          <w:rFonts w:ascii="Courier New" w:eastAsia="Courier New" w:hAnsi="Courier New" w:cs="Courier New"/>
          <w:color w:val="000000"/>
        </w:rPr>
        <w:t xml:space="preserve">. (2024). </w:t>
      </w:r>
      <w:r w:rsidRPr="005E5486">
        <w:rPr>
          <w:rFonts w:ascii="Courier New" w:eastAsia="Courier New" w:hAnsi="Courier New" w:cs="Courier New"/>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5E5486">
        <w:rPr>
          <w:rFonts w:ascii="Courier New" w:eastAsia="Courier New" w:hAnsi="Courier New" w:cs="Courier New"/>
          <w:color w:val="000000"/>
        </w:rPr>
        <w:t>Advances in Computer, Signals and Systems</w:t>
      </w:r>
      <w:r w:rsidRPr="003034E6">
        <w:rPr>
          <w:rFonts w:ascii="Courier New" w:eastAsia="Courier New" w:hAnsi="Courier New" w:cs="Courier New"/>
          <w:i/>
          <w:iCs/>
          <w:color w:val="000000"/>
        </w:rPr>
        <w:t>,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5E5486">
        <w:rPr>
          <w:rFonts w:ascii="Courier New" w:eastAsia="Courier New" w:hAnsi="Courier New" w:cs="Courier New"/>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5E5486">
        <w:rPr>
          <w:rFonts w:ascii="Courier New" w:eastAsia="Courier New" w:hAnsi="Courier New" w:cs="Courier New"/>
          <w:color w:val="000000"/>
        </w:rPr>
        <w:t xml:space="preserve">The State of Food and Agriculture 2022: </w:t>
      </w:r>
      <w:r w:rsidRPr="005E5486">
        <w:rPr>
          <w:rFonts w:ascii="Courier New" w:eastAsia="Courier New" w:hAnsi="Courier New" w:cs="Courier New"/>
          <w:color w:val="000000"/>
        </w:rPr>
        <w:lastRenderedPageBreak/>
        <w:t>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w:t>
      </w:r>
      <w:r w:rsidRPr="005E5486">
        <w:rPr>
          <w:rFonts w:ascii="Courier New" w:eastAsia="Courier New" w:hAnsi="Courier New" w:cs="Courier New"/>
          <w:color w:val="000000"/>
        </w:rPr>
        <w:t>). 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2E16178B"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5E5486">
        <w:rPr>
          <w:rFonts w:ascii="Courier New" w:eastAsia="Courier New" w:hAnsi="Courier New" w:cs="Courier New"/>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xml:space="preserve">. FAO. </w:t>
      </w:r>
      <w:r w:rsidR="001D5DEB" w:rsidRPr="001D5DEB">
        <w:rPr>
          <w:rFonts w:ascii="Courier New" w:eastAsia="Courier New" w:hAnsi="Courier New" w:cs="Courier New"/>
          <w:color w:val="000000"/>
        </w:rPr>
        <w:t>https://doi.org/10.4060/cd6008en</w:t>
      </w:r>
    </w:p>
    <w:p w14:paraId="7D91AB1E" w14:textId="34BCDD24"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Human Reliability Scale Database. (2025). USE questionnaire. George Mason University. http://hriscaledatabase.psychology.gmu.edu/usability/2025/01/14/USE.html</w:t>
      </w:r>
    </w:p>
    <w:p w14:paraId="693BA1BA" w14:textId="77777777" w:rsidR="00EE3813" w:rsidRDefault="00EE3813" w:rsidP="007C7219">
      <w:pPr>
        <w:widowControl w:val="0"/>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Intergovernmental Panel on Climate Change. (2022).</w:t>
      </w:r>
      <w:r w:rsidRPr="005E5486">
        <w:rPr>
          <w:rFonts w:ascii="Courier New" w:eastAsia="Courier New" w:hAnsi="Courier New" w:cs="Courier New"/>
          <w:color w:val="000000"/>
        </w:rPr>
        <w:t xml:space="preserve"> Climate change 2022: Impacts, adaptation and vulnerability</w:t>
      </w:r>
      <w:r w:rsidRPr="00EE3813">
        <w:rPr>
          <w:rFonts w:ascii="Courier New" w:eastAsia="Courier New" w:hAnsi="Courier New" w:cs="Courier New"/>
          <w:color w:val="000000"/>
        </w:rPr>
        <w:t xml:space="preserve">. Cambridge University Press. </w:t>
      </w:r>
      <w:r w:rsidRPr="00EE3813">
        <w:rPr>
          <w:rFonts w:ascii="Courier New" w:eastAsia="Courier New" w:hAnsi="Courier New" w:cs="Courier New"/>
          <w:color w:val="000000"/>
        </w:rPr>
        <w:lastRenderedPageBreak/>
        <w:t>https://doi.org/10.1017/9781009325844</w:t>
      </w:r>
    </w:p>
    <w:p w14:paraId="2FB84DF0" w14:textId="4F6AA8C9" w:rsidR="00F614D0" w:rsidRDefault="00F614D0" w:rsidP="00F614D0">
      <w:pPr>
        <w:spacing w:line="480" w:lineRule="auto"/>
        <w:ind w:left="720" w:hanging="720"/>
        <w:rPr>
          <w:rFonts w:ascii="Courier New" w:eastAsia="Courier New" w:hAnsi="Courier New" w:cs="Courier New"/>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5E5486">
        <w:rPr>
          <w:rFonts w:ascii="Courier New" w:eastAsia="Courier New" w:hAnsi="Courier New" w:cs="Courier New"/>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001D5DEB" w:rsidRPr="001D5DEB">
        <w:rPr>
          <w:rFonts w:ascii="Courier New" w:eastAsia="Courier New" w:hAnsi="Courier New" w:cs="Courier New"/>
        </w:rPr>
        <w:t>https://doi.org/10.1016/j.heliyon.2024.e40836</w:t>
      </w:r>
    </w:p>
    <w:p w14:paraId="7076ACC4" w14:textId="3FB689E0" w:rsidR="001D5DEB" w:rsidRDefault="001D5DEB" w:rsidP="00F614D0">
      <w:pPr>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Khan, Q., Hickie, I. B., Loblay, V., Ekambareshwar, M., Zahed, I. U. M., Naderbagi, A., Song, Y. J. C., &amp; LaMonica, H. M. (2025). Psychometric evaluation of the System Usability Scale in the context of a childrearing app co-designed for low- and middle-income countries. Digital Health, 11, 1–12. https://doi.org/10.1177/20552076251335413</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Lund, A. M. (2001). Measuring usability with the USE questionnaire. </w:t>
      </w:r>
      <w:r w:rsidRPr="005E5486">
        <w:rPr>
          <w:rFonts w:ascii="Courier New" w:eastAsia="Courier New" w:hAnsi="Courier New" w:cs="Courier New"/>
          <w:color w:val="000000"/>
        </w:rPr>
        <w:t>Usability Interface</w:t>
      </w:r>
      <w:r w:rsidRPr="003034E6">
        <w:rPr>
          <w:rFonts w:ascii="Courier New" w:eastAsia="Courier New" w:hAnsi="Courier New" w:cs="Courier New"/>
          <w:i/>
          <w:iCs/>
          <w:color w:val="000000"/>
        </w:rPr>
        <w:t>,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5E5486">
        <w:rPr>
          <w:rFonts w:ascii="Courier New" w:eastAsia="Courier New" w:hAnsi="Courier New" w:cs="Courier New"/>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7C4FFF">
      <w:pPr>
        <w:widowControl w:val="0"/>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5E5486">
        <w:rPr>
          <w:rFonts w:ascii="Courier New" w:eastAsia="Courier New" w:hAnsi="Courier New" w:cs="Courier New"/>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lastRenderedPageBreak/>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5E5486">
        <w:rPr>
          <w:rFonts w:ascii="Courier New" w:eastAsia="Courier New" w:hAnsi="Courier New" w:cs="Courier New"/>
          <w:color w:val="000000"/>
        </w:rPr>
        <w:t xml:space="preserve">Geoinformatics &amp; </w:t>
      </w:r>
      <w:proofErr w:type="spellStart"/>
      <w:r w:rsidRPr="005E5486">
        <w:rPr>
          <w:rFonts w:ascii="Courier New" w:eastAsia="Courier New" w:hAnsi="Courier New" w:cs="Courier New"/>
          <w:color w:val="000000"/>
        </w:rPr>
        <w:t>Geostatistics</w:t>
      </w:r>
      <w:proofErr w:type="spellEnd"/>
      <w:r w:rsidRPr="005E5486">
        <w:rPr>
          <w:rFonts w:ascii="Courier New" w:eastAsia="Courier New" w:hAnsi="Courier New" w:cs="Courier New"/>
          <w:color w:val="000000"/>
        </w:rPr>
        <w:t>: An Overview</w:t>
      </w:r>
      <w:r w:rsidRPr="003034E6">
        <w:rPr>
          <w:rFonts w:ascii="Courier New" w:eastAsia="Courier New" w:hAnsi="Courier New" w:cs="Courier New"/>
          <w:i/>
          <w:iCs/>
          <w:color w:val="000000"/>
        </w:rPr>
        <w:t>,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5E5486">
        <w:rPr>
          <w:rFonts w:ascii="Courier New" w:eastAsia="Courier New" w:hAnsi="Courier New" w:cs="Courier New"/>
          <w:color w:val="000000"/>
        </w:rPr>
        <w:t xml:space="preserve">CY 2024 Cordillera vegetables </w:t>
      </w:r>
      <w:proofErr w:type="spellStart"/>
      <w:r w:rsidRPr="005E5486">
        <w:rPr>
          <w:rFonts w:ascii="Courier New" w:eastAsia="Courier New" w:hAnsi="Courier New" w:cs="Courier New"/>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 xml:space="preserve">AIP </w:t>
      </w:r>
      <w:r w:rsidRPr="005E5486">
        <w:rPr>
          <w:rFonts w:ascii="Courier New" w:eastAsia="Courier New" w:hAnsi="Courier New" w:cs="Courier New"/>
          <w:color w:val="000000"/>
        </w:rPr>
        <w:t>Conference Proceedings</w:t>
      </w:r>
      <w:r w:rsidRPr="003034E6">
        <w:rPr>
          <w:rFonts w:ascii="Courier New" w:eastAsia="Courier New" w:hAnsi="Courier New" w:cs="Courier New"/>
          <w:i/>
          <w:iCs/>
          <w:color w:val="000000"/>
        </w:rPr>
        <w:t>,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5E5486">
        <w:rPr>
          <w:rFonts w:ascii="Courier New" w:eastAsia="Courier New" w:hAnsi="Courier New" w:cs="Courier New"/>
          <w:color w:val="000000"/>
        </w:rPr>
        <w:t>European Chemical Bulletin</w:t>
      </w:r>
      <w:r w:rsidRPr="00873382">
        <w:rPr>
          <w:rFonts w:ascii="Courier New" w:eastAsia="Courier New" w:hAnsi="Courier New" w:cs="Courier New"/>
          <w:i/>
          <w:iCs/>
          <w:color w:val="000000"/>
        </w:rPr>
        <w:t>,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lastRenderedPageBreak/>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412817FD"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Stephenson, J., Chellew, T., von Köckritz, L., Rose, A., &amp; Dinesh, D. (2021). </w:t>
      </w:r>
      <w:r w:rsidRPr="005E5486">
        <w:rPr>
          <w:rFonts w:ascii="Courier New" w:eastAsia="Courier New" w:hAnsi="Courier New" w:cs="Courier New"/>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Research Program on Climate Change, Agriculture and Food Security. </w:t>
      </w:r>
      <w:r w:rsidR="001D5DEB" w:rsidRPr="001D5DEB">
        <w:rPr>
          <w:rFonts w:ascii="Courier New" w:eastAsia="Courier New" w:hAnsi="Courier New" w:cs="Courier New"/>
        </w:rPr>
        <w:t>https://unfccc.int/sites/default/files/resource/CCAFS_NAP_Agriculture_Supplement.pdf</w:t>
      </w:r>
    </w:p>
    <w:p w14:paraId="2954661E" w14:textId="23D97DCF" w:rsidR="001D5DEB" w:rsidRDefault="001D5DEB" w:rsidP="007C7219">
      <w:pPr>
        <w:widowControl w:val="0"/>
        <w:spacing w:line="480" w:lineRule="auto"/>
        <w:ind w:left="720" w:hanging="720"/>
        <w:rPr>
          <w:rFonts w:ascii="Courier New" w:eastAsia="Courier New" w:hAnsi="Courier New" w:cs="Courier New"/>
          <w:color w:val="000000"/>
        </w:rPr>
      </w:pPr>
      <w:r w:rsidRPr="001D5DEB">
        <w:rPr>
          <w:rFonts w:ascii="Courier New" w:eastAsia="Courier New" w:hAnsi="Courier New" w:cs="Courier New"/>
          <w:color w:val="000000"/>
        </w:rPr>
        <w:t>UX Test Tools. (2024). USE: Usefulness, satisfaction, and ease of use questionnaire. https://www.uxtesttools.com/tools/use</w:t>
      </w:r>
    </w:p>
    <w:p w14:paraId="1B98E94E" w14:textId="77777777" w:rsidR="00F614D0" w:rsidRDefault="00F614D0" w:rsidP="007C7219">
      <w:pPr>
        <w:widowControl w:val="0"/>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5E5486">
        <w:rPr>
          <w:rFonts w:ascii="Courier New" w:eastAsia="Courier New" w:hAnsi="Courier New" w:cs="Courier New"/>
          <w:color w:val="000000"/>
        </w:rPr>
        <w:t>Transforming Philippine agriculture</w:t>
      </w:r>
      <w:r w:rsidRPr="00873382">
        <w:rPr>
          <w:rFonts w:ascii="Courier New" w:eastAsia="Courier New" w:hAnsi="Courier New" w:cs="Courier New"/>
          <w:i/>
          <w:iCs/>
          <w:color w:val="000000"/>
        </w:rPr>
        <w:t xml:space="preserve">: </w:t>
      </w:r>
      <w:r w:rsidRPr="005E5486">
        <w:rPr>
          <w:rFonts w:ascii="Courier New" w:eastAsia="Courier New" w:hAnsi="Courier New" w:cs="Courier New"/>
          <w:color w:val="000000"/>
        </w:rPr>
        <w:t>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lastRenderedPageBreak/>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5E5486">
        <w:rPr>
          <w:rFonts w:ascii="Courier New" w:eastAsia="Courier New" w:hAnsi="Courier New" w:cs="Courier New"/>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231BA744" w:rsidR="002A46FB" w:rsidRPr="005E5486" w:rsidRDefault="00F614D0" w:rsidP="00FD0BAC">
      <w:pPr>
        <w:pStyle w:val="BodyText"/>
        <w:spacing w:line="480" w:lineRule="auto"/>
        <w:ind w:left="720" w:hanging="720"/>
        <w:rPr>
          <w:rFonts w:eastAsia="Courier New" w:cs="Courier New"/>
          <w:sz w:val="24"/>
          <w:szCs w:val="22"/>
        </w:rPr>
      </w:pPr>
      <w:r w:rsidRPr="005E5486">
        <w:rPr>
          <w:rFonts w:eastAsia="Courier New" w:cs="Courier New"/>
          <w:color w:val="000000"/>
          <w:sz w:val="24"/>
          <w:szCs w:val="22"/>
        </w:rPr>
        <w:t xml:space="preserve">Wu, B., Zhang, M., Zeng, H., Tian, F., Potgieter, A. B., Qin, X., Yan, N., Chang, S., Zhao, Y., Dong, Q., Boken, V., Plotnikov, D., Guo, H., Wu, F., Zhao, H., Deronde, B., Tits, L., &amp; </w:t>
      </w:r>
      <w:proofErr w:type="spellStart"/>
      <w:r w:rsidRPr="005E5486">
        <w:rPr>
          <w:rFonts w:eastAsia="Courier New" w:cs="Courier New"/>
          <w:color w:val="000000"/>
          <w:sz w:val="24"/>
          <w:szCs w:val="22"/>
        </w:rPr>
        <w:t>Loupian</w:t>
      </w:r>
      <w:proofErr w:type="spellEnd"/>
      <w:r w:rsidRPr="005E5486">
        <w:rPr>
          <w:rFonts w:eastAsia="Courier New" w:cs="Courier New"/>
          <w:color w:val="000000"/>
          <w:sz w:val="24"/>
          <w:szCs w:val="22"/>
        </w:rPr>
        <w:t>, E. (2023). Challenges and opportunities in remote sensing-based crop monitoring: A review. National Science Review</w:t>
      </w:r>
      <w:r w:rsidRPr="005E5486">
        <w:rPr>
          <w:rFonts w:eastAsia="Courier New" w:cs="Courier New"/>
          <w:i/>
          <w:iCs/>
          <w:color w:val="000000"/>
          <w:sz w:val="24"/>
          <w:szCs w:val="22"/>
        </w:rPr>
        <w:t xml:space="preserve">, </w:t>
      </w:r>
      <w:r w:rsidRPr="005E5486">
        <w:rPr>
          <w:rFonts w:eastAsia="Courier New" w:cs="Courier New"/>
          <w:color w:val="000000"/>
          <w:sz w:val="24"/>
          <w:szCs w:val="22"/>
        </w:rPr>
        <w:t xml:space="preserve">10(4), Article nwac290. </w:t>
      </w:r>
      <w:r w:rsidR="000561EB" w:rsidRPr="005E5486">
        <w:rPr>
          <w:rFonts w:eastAsia="Courier New" w:cs="Courier New"/>
          <w:sz w:val="24"/>
          <w:szCs w:val="22"/>
        </w:rPr>
        <w:t>https://doi.org/10.1093/nsr/nwac290</w:t>
      </w:r>
    </w:p>
    <w:p w14:paraId="782814F4" w14:textId="3C218E35" w:rsidR="000561EB" w:rsidRPr="000561EB" w:rsidRDefault="000561EB" w:rsidP="000561EB">
      <w:pPr>
        <w:spacing w:line="480" w:lineRule="auto"/>
        <w:ind w:left="720" w:hanging="720"/>
        <w:rPr>
          <w:rFonts w:ascii="Courier New" w:eastAsia="Courier New" w:hAnsi="Courier New" w:cs="Courier New"/>
          <w:color w:val="000000"/>
          <w:lang w:val="en-PH"/>
        </w:rPr>
      </w:pPr>
      <w:proofErr w:type="spellStart"/>
      <w:r w:rsidRPr="000561EB">
        <w:rPr>
          <w:rFonts w:ascii="Courier New" w:eastAsia="Courier New" w:hAnsi="Courier New" w:cs="Courier New"/>
          <w:color w:val="000000"/>
          <w:lang w:val="en-PH"/>
        </w:rPr>
        <w:t>YourCX</w:t>
      </w:r>
      <w:proofErr w:type="spellEnd"/>
      <w:r w:rsidRPr="000561EB">
        <w:rPr>
          <w:rFonts w:ascii="Courier New" w:eastAsia="Courier New" w:hAnsi="Courier New" w:cs="Courier New"/>
          <w:color w:val="000000"/>
          <w:lang w:val="en-PH"/>
        </w:rPr>
        <w:t>. (2024, September 3). System Usability Scale (SUS) in UX research: Measuring user experience effectively. https://yourcx.io/en/blog/2024/09/system-usability-scale-sus-in-ux-research-measuring-user-experience-effectively/</w:t>
      </w:r>
    </w:p>
    <w:p w14:paraId="23585537" w14:textId="77777777" w:rsidR="002A46FB" w:rsidRDefault="002A46FB" w:rsidP="002A46FB">
      <w:pPr>
        <w:pStyle w:val="BodyText"/>
        <w:spacing w:line="480" w:lineRule="auto"/>
        <w:rPr>
          <w:sz w:val="24"/>
          <w:szCs w:val="24"/>
        </w:rPr>
        <w:sectPr w:rsidR="002A46FB"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1"/>
          <w:footerReference w:type="default" r:id="rId82"/>
          <w:headerReference w:type="first" r:id="rId83"/>
          <w:footerReference w:type="first" r:id="rId84"/>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BEBA8EAE-BF5A-486C-A8C5-ECC9F3942E4B}">
                          <a14:imgProps xmlns:a14="http://schemas.microsoft.com/office/drawing/2010/main">
                            <a14:imgLayer r:embed="rId8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87"/>
          <w:footerReference w:type="default" r:id="rId88"/>
          <w:headerReference w:type="first" r:id="rId89"/>
          <w:footerReference w:type="first" r:id="rId90"/>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1"/>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 xml:space="preserve">Figure 36, showing the Business Model Canvas for the </w:t>
      </w:r>
      <w:proofErr w:type="spellStart"/>
      <w:r>
        <w:rPr>
          <w:rFonts w:ascii="Courier New" w:eastAsia="Courier New" w:hAnsi="Courier New"/>
        </w:rPr>
        <w:t>Harviana</w:t>
      </w:r>
      <w:proofErr w:type="spellEnd"/>
      <w:r>
        <w:rPr>
          <w:rFonts w:ascii="Courier New" w:eastAsia="Courier New" w:hAnsi="Courier New"/>
        </w:rPr>
        <w:t xml:space="preserve">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5"/>
                    <a:srcRect/>
                    <a:stretch>
                      <a:fillRect/>
                    </a:stretch>
                  </pic:blipFill>
                  <pic:spPr>
                    <a:xfrm>
                      <a:off x="0" y="0"/>
                      <a:ext cx="5486400" cy="6812553"/>
                    </a:xfrm>
                    <a:prstGeom prst="rect">
                      <a:avLst/>
                    </a:prstGeom>
                    <a:ln/>
                  </pic:spPr>
                </pic:pic>
              </a:graphicData>
            </a:graphic>
          </wp:inline>
        </w:drawing>
      </w:r>
    </w:p>
    <w:p w14:paraId="000F0343" w14:textId="77777777" w:rsidR="00472776" w:rsidRDefault="00472776" w:rsidP="009548D2">
      <w:pPr>
        <w:spacing w:line="480" w:lineRule="auto"/>
        <w:jc w:val="center"/>
        <w:rPr>
          <w:rFonts w:ascii="Courier New" w:eastAsia="Courier New" w:hAnsi="Courier New" w:cs="Courier New"/>
        </w:rPr>
      </w:pPr>
    </w:p>
    <w:p w14:paraId="616EA38A" w14:textId="5D28C4B4"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6"/>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1911F31A" w14:textId="77777777" w:rsidR="00472776" w:rsidRDefault="00472776" w:rsidP="009548D2">
      <w:pPr>
        <w:spacing w:line="480" w:lineRule="auto"/>
        <w:jc w:val="center"/>
        <w:rPr>
          <w:rFonts w:ascii="Courier New" w:eastAsia="Courier New" w:hAnsi="Courier New" w:cs="Courier New"/>
        </w:rPr>
      </w:pPr>
    </w:p>
    <w:p w14:paraId="2465A57A" w14:textId="77777777" w:rsidR="00472776" w:rsidRDefault="00472776" w:rsidP="009548D2">
      <w:pPr>
        <w:spacing w:line="480" w:lineRule="auto"/>
        <w:jc w:val="center"/>
        <w:rPr>
          <w:rFonts w:ascii="Courier New" w:eastAsia="Courier New" w:hAnsi="Courier New" w:cs="Courier New"/>
        </w:rPr>
      </w:pPr>
    </w:p>
    <w:p w14:paraId="49B84F7C" w14:textId="77777777" w:rsidR="00472776" w:rsidRDefault="00472776" w:rsidP="009548D2">
      <w:pPr>
        <w:spacing w:line="480" w:lineRule="auto"/>
        <w:jc w:val="center"/>
        <w:rPr>
          <w:rFonts w:ascii="Courier New" w:eastAsia="Courier New" w:hAnsi="Courier New" w:cs="Courier New"/>
        </w:rPr>
      </w:pPr>
    </w:p>
    <w:p w14:paraId="0791B523" w14:textId="77777777" w:rsidR="00472776" w:rsidRDefault="00472776" w:rsidP="009548D2">
      <w:pPr>
        <w:spacing w:line="480" w:lineRule="auto"/>
        <w:jc w:val="center"/>
        <w:rPr>
          <w:rFonts w:ascii="Courier New" w:eastAsia="Courier New" w:hAnsi="Courier New" w:cs="Courier New"/>
        </w:rPr>
      </w:pPr>
    </w:p>
    <w:p w14:paraId="29EEEC14" w14:textId="77777777" w:rsidR="00472776" w:rsidRDefault="00472776" w:rsidP="009548D2">
      <w:pPr>
        <w:spacing w:line="480" w:lineRule="auto"/>
        <w:jc w:val="center"/>
        <w:rPr>
          <w:rFonts w:ascii="Courier New" w:eastAsia="Courier New" w:hAnsi="Courier New" w:cs="Courier New"/>
        </w:rPr>
      </w:pPr>
    </w:p>
    <w:p w14:paraId="2B0AAA74" w14:textId="77777777" w:rsidR="00472776" w:rsidRDefault="00472776" w:rsidP="009548D2">
      <w:pPr>
        <w:spacing w:line="480" w:lineRule="auto"/>
        <w:jc w:val="center"/>
        <w:rPr>
          <w:rFonts w:ascii="Courier New" w:eastAsia="Courier New" w:hAnsi="Courier New" w:cs="Courier New"/>
        </w:rPr>
      </w:pPr>
    </w:p>
    <w:p w14:paraId="7002B82F" w14:textId="77777777" w:rsidR="00472776" w:rsidRDefault="00472776" w:rsidP="009548D2">
      <w:pPr>
        <w:spacing w:line="480" w:lineRule="auto"/>
        <w:jc w:val="center"/>
        <w:rPr>
          <w:rFonts w:ascii="Courier New" w:eastAsia="Courier New" w:hAnsi="Courier New" w:cs="Courier New"/>
        </w:rPr>
      </w:pPr>
    </w:p>
    <w:p w14:paraId="2615F6E3" w14:textId="77777777" w:rsidR="00472776" w:rsidRDefault="00472776" w:rsidP="009548D2">
      <w:pPr>
        <w:spacing w:line="480" w:lineRule="auto"/>
        <w:jc w:val="center"/>
        <w:rPr>
          <w:rFonts w:ascii="Courier New" w:eastAsia="Courier New" w:hAnsi="Courier New" w:cs="Courier New"/>
        </w:rPr>
      </w:pPr>
    </w:p>
    <w:p w14:paraId="16937DA9" w14:textId="77777777" w:rsidR="00472776" w:rsidRDefault="00472776" w:rsidP="009548D2">
      <w:pPr>
        <w:spacing w:line="480" w:lineRule="auto"/>
        <w:jc w:val="center"/>
        <w:rPr>
          <w:rFonts w:ascii="Courier New" w:eastAsia="Courier New" w:hAnsi="Courier New" w:cs="Courier New"/>
        </w:rPr>
      </w:pPr>
    </w:p>
    <w:p w14:paraId="7CE47096" w14:textId="77777777" w:rsidR="00472776" w:rsidRDefault="00472776" w:rsidP="009548D2">
      <w:pPr>
        <w:spacing w:line="480" w:lineRule="auto"/>
        <w:jc w:val="center"/>
        <w:rPr>
          <w:rFonts w:ascii="Courier New" w:eastAsia="Courier New" w:hAnsi="Courier New" w:cs="Courier New"/>
        </w:rPr>
      </w:pPr>
    </w:p>
    <w:p w14:paraId="7FB471AF" w14:textId="77777777" w:rsidR="00472776" w:rsidRDefault="00472776" w:rsidP="009548D2">
      <w:pPr>
        <w:spacing w:line="480" w:lineRule="auto"/>
        <w:jc w:val="center"/>
        <w:rPr>
          <w:rFonts w:ascii="Courier New" w:eastAsia="Courier New" w:hAnsi="Courier New" w:cs="Courier New"/>
        </w:rPr>
      </w:pPr>
    </w:p>
    <w:p w14:paraId="13E64A0B" w14:textId="77777777" w:rsidR="00472776" w:rsidRDefault="00472776" w:rsidP="009548D2">
      <w:pPr>
        <w:spacing w:line="480" w:lineRule="auto"/>
        <w:jc w:val="center"/>
        <w:rPr>
          <w:rFonts w:ascii="Courier New" w:eastAsia="Courier New" w:hAnsi="Courier New" w:cs="Courier New"/>
        </w:rPr>
      </w:pPr>
    </w:p>
    <w:p w14:paraId="6C47F3C1" w14:textId="77777777" w:rsidR="00472776" w:rsidRDefault="00472776" w:rsidP="009548D2">
      <w:pPr>
        <w:spacing w:line="480" w:lineRule="auto"/>
        <w:jc w:val="center"/>
        <w:rPr>
          <w:rFonts w:ascii="Courier New" w:eastAsia="Courier New" w:hAnsi="Courier New" w:cs="Courier New"/>
        </w:rPr>
      </w:pPr>
    </w:p>
    <w:p w14:paraId="2026F449" w14:textId="77777777" w:rsidR="00472776" w:rsidRDefault="00472776" w:rsidP="009548D2">
      <w:pPr>
        <w:spacing w:line="480" w:lineRule="auto"/>
        <w:jc w:val="center"/>
        <w:rPr>
          <w:rFonts w:ascii="Courier New" w:eastAsia="Courier New" w:hAnsi="Courier New" w:cs="Courier New"/>
        </w:rPr>
      </w:pPr>
    </w:p>
    <w:p w14:paraId="0224EE45" w14:textId="77777777" w:rsidR="00472776" w:rsidRDefault="00472776" w:rsidP="009548D2">
      <w:pPr>
        <w:spacing w:line="480" w:lineRule="auto"/>
        <w:jc w:val="center"/>
        <w:rPr>
          <w:rFonts w:ascii="Courier New" w:eastAsia="Courier New" w:hAnsi="Courier New" w:cs="Courier New"/>
        </w:rPr>
      </w:pPr>
    </w:p>
    <w:p w14:paraId="6189137D" w14:textId="77777777" w:rsidR="00472776" w:rsidRDefault="00472776" w:rsidP="009548D2">
      <w:pPr>
        <w:spacing w:line="480" w:lineRule="auto"/>
        <w:jc w:val="center"/>
        <w:rPr>
          <w:rFonts w:ascii="Courier New" w:eastAsia="Courier New" w:hAnsi="Courier New" w:cs="Courier New"/>
        </w:rPr>
      </w:pPr>
    </w:p>
    <w:p w14:paraId="1E1489BB" w14:textId="77777777" w:rsidR="00472776" w:rsidRDefault="00472776" w:rsidP="009548D2">
      <w:pPr>
        <w:spacing w:line="480" w:lineRule="auto"/>
        <w:jc w:val="center"/>
        <w:rPr>
          <w:rFonts w:ascii="Courier New" w:eastAsia="Courier New" w:hAnsi="Courier New" w:cs="Courier New"/>
        </w:rPr>
      </w:pPr>
    </w:p>
    <w:p w14:paraId="03434C94" w14:textId="77777777" w:rsidR="00472776" w:rsidRDefault="00472776" w:rsidP="009548D2">
      <w:pPr>
        <w:spacing w:line="480" w:lineRule="auto"/>
        <w:jc w:val="center"/>
        <w:rPr>
          <w:rFonts w:ascii="Courier New" w:eastAsia="Courier New" w:hAnsi="Courier New" w:cs="Courier New"/>
        </w:rPr>
      </w:pPr>
    </w:p>
    <w:p w14:paraId="16F24703" w14:textId="77777777" w:rsidR="00472776" w:rsidRDefault="00472776" w:rsidP="009548D2">
      <w:pPr>
        <w:spacing w:line="480" w:lineRule="auto"/>
        <w:jc w:val="center"/>
        <w:rPr>
          <w:rFonts w:ascii="Courier New" w:eastAsia="Courier New" w:hAnsi="Courier New" w:cs="Courier New"/>
        </w:rPr>
      </w:pPr>
    </w:p>
    <w:p w14:paraId="3EB93345" w14:textId="77777777" w:rsidR="00472776" w:rsidRDefault="00472776" w:rsidP="009548D2">
      <w:pPr>
        <w:spacing w:line="480" w:lineRule="auto"/>
        <w:jc w:val="center"/>
        <w:rPr>
          <w:rFonts w:ascii="Courier New" w:eastAsia="Courier New" w:hAnsi="Courier New" w:cs="Courier New"/>
        </w:rPr>
      </w:pPr>
    </w:p>
    <w:p w14:paraId="6A72F4F6" w14:textId="77777777" w:rsidR="00472776" w:rsidRDefault="00472776" w:rsidP="009548D2">
      <w:pPr>
        <w:spacing w:line="480" w:lineRule="auto"/>
        <w:jc w:val="center"/>
        <w:rPr>
          <w:rFonts w:ascii="Courier New" w:eastAsia="Courier New" w:hAnsi="Courier New" w:cs="Courier New"/>
        </w:rPr>
      </w:pPr>
    </w:p>
    <w:p w14:paraId="5D885CD8" w14:textId="77777777" w:rsidR="00472776" w:rsidRDefault="00472776" w:rsidP="009548D2">
      <w:pPr>
        <w:spacing w:line="480" w:lineRule="auto"/>
        <w:jc w:val="center"/>
        <w:rPr>
          <w:rFonts w:ascii="Courier New" w:eastAsia="Courier New" w:hAnsi="Courier New" w:cs="Courier New"/>
        </w:rPr>
      </w:pPr>
    </w:p>
    <w:p w14:paraId="3B6E4A54" w14:textId="572C676B"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97"/>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8"/>
          <w:headerReference w:type="first" r:id="rId99"/>
          <w:footerReference w:type="first" r:id="rId100"/>
          <w:pgSz w:w="12240" w:h="15840"/>
          <w:pgMar w:top="1440" w:right="1440" w:bottom="1440" w:left="2160" w:header="187" w:footer="1167" w:gutter="0"/>
          <w:cols w:space="720"/>
          <w:titlePg/>
          <w:docGrid w:linePitch="360"/>
        </w:sectPr>
      </w:pPr>
    </w:p>
    <w:p w14:paraId="476316A6" w14:textId="77777777" w:rsidR="00EB0E02" w:rsidRDefault="00EB0E02" w:rsidP="00EB0E0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3F68AC9B" w14:textId="3EA2E49C" w:rsidR="00EB0E02" w:rsidRDefault="00EB0E02" w:rsidP="00EB0E02">
      <w:pPr>
        <w:spacing w:line="480" w:lineRule="auto"/>
        <w:jc w:val="center"/>
        <w:rPr>
          <w:rFonts w:ascii="Courier New" w:eastAsia="Courier New" w:hAnsi="Courier New" w:cs="Courier New"/>
        </w:rPr>
      </w:pPr>
      <w:r>
        <w:rPr>
          <w:rFonts w:ascii="Courier New" w:eastAsia="Courier New" w:hAnsi="Courier New" w:cs="Courier New"/>
        </w:rPr>
        <w:t>TBI Assessment Certificate</w:t>
      </w:r>
      <w:r>
        <w:rPr>
          <w:rFonts w:ascii="Courier New" w:eastAsia="Courier New" w:hAnsi="Courier New" w:cs="Courier New"/>
        </w:rPr>
        <w:br/>
      </w:r>
      <w:r>
        <w:rPr>
          <w:noProof/>
        </w:rPr>
        <w:drawing>
          <wp:inline distT="0" distB="0" distL="0" distR="0" wp14:anchorId="1FE3416A" wp14:editId="25CCD8B8">
            <wp:extent cx="4572000" cy="6096000"/>
            <wp:effectExtent l="0" t="0" r="0" b="0"/>
            <wp:docPr id="127188065" name="Picture 5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05240AE4" w14:textId="3FF63A06"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sidR="00EB0E02">
        <w:rPr>
          <w:rFonts w:ascii="Courier New" w:eastAsia="Courier New" w:hAnsi="Courier New" w:cs="Courier New"/>
        </w:rPr>
        <w:t>F</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2">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01A03FEE"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G</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3"/>
                    <a:stretch>
                      <a:fillRect/>
                    </a:stretch>
                  </pic:blipFill>
                  <pic:spPr>
                    <a:xfrm>
                      <a:off x="0" y="0"/>
                      <a:ext cx="5486400" cy="3084830"/>
                    </a:xfrm>
                    <a:prstGeom prst="rect">
                      <a:avLst/>
                    </a:prstGeom>
                  </pic:spPr>
                </pic:pic>
              </a:graphicData>
            </a:graphic>
          </wp:inline>
        </w:drawing>
      </w:r>
    </w:p>
    <w:p w14:paraId="619E760B" w14:textId="6847502C"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EB0E02">
        <w:rPr>
          <w:rFonts w:ascii="Courier New" w:eastAsia="Courier New" w:hAnsi="Courier New" w:cs="Courier New"/>
        </w:rPr>
        <w:t>H</w:t>
      </w:r>
    </w:p>
    <w:p w14:paraId="1723749E" w14:textId="5A279732" w:rsidR="00A67696" w:rsidRPr="00DF3FB8" w:rsidRDefault="007370B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5"/>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22C16AB5"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7"/>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9"/>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 xml:space="preserve">Overall, the documented activities supported requirements gathering, system development, usability evaluation, and presentation of </w:t>
      </w:r>
      <w:proofErr w:type="spellStart"/>
      <w:r w:rsidR="0008262B" w:rsidRPr="0008262B">
        <w:rPr>
          <w:rFonts w:ascii="Courier New" w:hAnsi="Courier New" w:cs="Courier New"/>
        </w:rPr>
        <w:t>Harviana</w:t>
      </w:r>
      <w:proofErr w:type="spellEnd"/>
      <w:r w:rsidR="0008262B" w:rsidRPr="0008262B">
        <w:rPr>
          <w:rFonts w:ascii="Courier New" w:hAnsi="Courier New" w:cs="Courier New"/>
        </w:rPr>
        <w:t>. The feedback gathered also helped the researchers assess and improve the system</w:t>
      </w:r>
      <w:r w:rsidR="0008262B">
        <w:rPr>
          <w:rFonts w:ascii="Courier New" w:hAnsi="Courier New" w:cs="Courier New"/>
        </w:rPr>
        <w:t>.</w:t>
      </w:r>
    </w:p>
    <w:p w14:paraId="53B4C495" w14:textId="10B359CD"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EB0E02">
        <w:rPr>
          <w:rFonts w:ascii="Courier New" w:eastAsia="Courier New" w:hAnsi="Courier New"/>
        </w:rPr>
        <w:t>I</w:t>
      </w:r>
      <w:r>
        <w:rPr>
          <w:rFonts w:ascii="Courier New" w:eastAsia="Courier New" w:hAnsi="Courier New"/>
        </w:rPr>
        <w:br/>
        <w:t xml:space="preserve">Supporting Interfaces of </w:t>
      </w:r>
      <w:proofErr w:type="spellStart"/>
      <w:r>
        <w:rPr>
          <w:rFonts w:ascii="Courier New" w:eastAsia="Courier New" w:hAnsi="Courier New"/>
        </w:rPr>
        <w:t>Harviana</w:t>
      </w:r>
      <w:proofErr w:type="spellEnd"/>
    </w:p>
    <w:p w14:paraId="58E66FAE" w14:textId="77777777" w:rsidR="00DC014A" w:rsidRDefault="00B845C5" w:rsidP="00006B58">
      <w:pPr>
        <w:spacing w:line="480" w:lineRule="auto"/>
        <w:ind w:firstLine="720"/>
        <w:jc w:val="both"/>
      </w:pPr>
      <w:r>
        <w:rPr>
          <w:rFonts w:ascii="Courier New" w:eastAsia="Courier New" w:hAnsi="Courier New"/>
        </w:rPr>
        <w:t xml:space="preserve">This appendix presents </w:t>
      </w:r>
      <w:proofErr w:type="spellStart"/>
      <w:r>
        <w:rPr>
          <w:rFonts w:ascii="Courier New" w:eastAsia="Courier New" w:hAnsi="Courier New"/>
        </w:rPr>
        <w:t>Harviana's</w:t>
      </w:r>
      <w:proofErr w:type="spellEnd"/>
      <w:r>
        <w:rPr>
          <w:rFonts w:ascii="Courier New" w:eastAsia="Courier New" w:hAnsi="Courier New"/>
        </w:rPr>
        <w:t xml:space="preserve">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B845C5" w:rsidP="00006B58">
      <w:pPr>
        <w:keepNext/>
        <w:spacing w:line="480" w:lineRule="auto"/>
        <w:rPr>
          <w:u w:val="single"/>
        </w:rPr>
      </w:pPr>
      <w:proofErr w:type="spellStart"/>
      <w:r w:rsidRPr="00006B58">
        <w:rPr>
          <w:rFonts w:ascii="Courier New" w:eastAsia="Courier New" w:hAnsi="Courier New"/>
          <w:u w:val="single"/>
        </w:rPr>
        <w:t>Harviana</w:t>
      </w:r>
      <w:proofErr w:type="spellEnd"/>
      <w:r w:rsidRPr="00006B58">
        <w:rPr>
          <w:rFonts w:ascii="Courier New" w:eastAsia="Courier New" w:hAnsi="Courier New"/>
          <w:u w:val="single"/>
        </w:rPr>
        <w:t xml:space="preserve"> Landing Page</w:t>
      </w:r>
    </w:p>
    <w:p w14:paraId="2A437B59"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0"/>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B845C5"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425CCBE1" w:rsidR="00DC014A" w:rsidRDefault="00B845C5"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74AD4230"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14:paraId="32F4D8AD" w14:textId="77777777" w:rsidR="00DC014A" w:rsidRPr="001A0A8D" w:rsidRDefault="00B845C5" w:rsidP="001A0A8D">
      <w:pPr>
        <w:keepNext/>
        <w:spacing w:line="480" w:lineRule="auto"/>
        <w:rPr>
          <w:u w:val="single"/>
        </w:rPr>
      </w:pPr>
      <w:proofErr w:type="spellStart"/>
      <w:r w:rsidRPr="001A0A8D">
        <w:rPr>
          <w:rFonts w:ascii="Courier New" w:eastAsia="Courier New" w:hAnsi="Courier New"/>
          <w:u w:val="single"/>
        </w:rPr>
        <w:t>Harviana</w:t>
      </w:r>
      <w:proofErr w:type="spellEnd"/>
      <w:r w:rsidRPr="001A0A8D">
        <w:rPr>
          <w:rFonts w:ascii="Courier New" w:eastAsia="Courier New" w:hAnsi="Courier New"/>
          <w:u w:val="single"/>
        </w:rPr>
        <w:t xml:space="preserve"> User Login and Registration Pages</w:t>
      </w:r>
    </w:p>
    <w:p w14:paraId="762941D5" w14:textId="77777777" w:rsidR="00DC014A" w:rsidRDefault="00B845C5">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1"/>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2"/>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23250A95" w:rsidR="001A0A8D" w:rsidRDefault="001A0A8D" w:rsidP="00161060">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EB0E02">
        <w:rPr>
          <w:rFonts w:ascii="Courier New" w:eastAsia="Courier New" w:hAnsi="Courier New"/>
        </w:rPr>
        <w:t>J</w:t>
      </w:r>
      <w:r w:rsidR="00161060">
        <w:rPr>
          <w:rFonts w:ascii="Courier New" w:eastAsia="Courier New" w:hAnsi="Courier New"/>
        </w:rPr>
        <w:br/>
      </w:r>
      <w:proofErr w:type="spellStart"/>
      <w:r w:rsidR="00161060">
        <w:rPr>
          <w:rFonts w:ascii="Courier New" w:eastAsia="Courier New" w:hAnsi="Courier New"/>
        </w:rPr>
        <w:t>Relavant</w:t>
      </w:r>
      <w:proofErr w:type="spellEnd"/>
      <w:r w:rsidR="00161060">
        <w:rPr>
          <w:rFonts w:ascii="Courier New" w:eastAsia="Courier New" w:hAnsi="Courier New"/>
        </w:rPr>
        <w:t xml:space="preserve"> Code Snippets</w:t>
      </w:r>
      <w:r w:rsidR="00161060">
        <w:rPr>
          <w:rFonts w:ascii="Courier New" w:eastAsia="Courier New" w:hAnsi="Courier New"/>
        </w:rPr>
        <w:br/>
      </w:r>
      <w:r w:rsidR="008F6025">
        <w:rPr>
          <w:rFonts w:ascii="Courier New" w:eastAsia="Courier New" w:hAnsi="Courier New" w:cs="Courier New"/>
        </w:rPr>
        <w:t>Shared Recommendation Processing</w:t>
      </w:r>
    </w:p>
    <w:p w14:paraId="6DC6ED8B" w14:textId="1DA902E6"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7FF9DA38">
            <wp:extent cx="5485746" cy="4455042"/>
            <wp:effectExtent l="0" t="0" r="1270" b="3175"/>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3"/>
                    <a:stretch>
                      <a:fillRect/>
                    </a:stretch>
                  </pic:blipFill>
                  <pic:spPr>
                    <a:xfrm>
                      <a:off x="0" y="0"/>
                      <a:ext cx="5507456" cy="4472673"/>
                    </a:xfrm>
                    <a:prstGeom prst="rect">
                      <a:avLst/>
                    </a:prstGeom>
                  </pic:spPr>
                </pic:pic>
              </a:graphicData>
            </a:graphic>
          </wp:inline>
        </w:drawing>
      </w:r>
    </w:p>
    <w:p w14:paraId="12D4BDF3" w14:textId="4A470822"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6522D24" w:rsidR="00BD706E" w:rsidRDefault="008F6025" w:rsidP="007C4FFF">
      <w:pPr>
        <w:keepNext/>
        <w:pageBreakBefore/>
        <w:spacing w:line="480" w:lineRule="auto"/>
        <w:jc w:val="center"/>
        <w:rPr>
          <w:rFonts w:ascii="Courier New" w:eastAsia="Courier New" w:hAnsi="Courier New" w:cs="Courier New"/>
        </w:rPr>
      </w:pPr>
      <w:r>
        <w:rPr>
          <w:rFonts w:ascii="Courier New" w:eastAsia="Courier New" w:hAnsi="Courier New"/>
        </w:rPr>
        <w:lastRenderedPageBreak/>
        <w:t>Machine Learning-Based Production</w:t>
      </w:r>
      <w:r>
        <w:rPr>
          <w:rFonts w:ascii="Courier New" w:eastAsia="Courier New" w:hAnsi="Courier New"/>
        </w:rPr>
        <w:br/>
        <w:t>Estimate Processing</w:t>
      </w:r>
      <w:r w:rsidR="00B04136">
        <w:rPr>
          <w:rFonts w:ascii="Courier New" w:eastAsia="Courier New" w:hAnsi="Courier New"/>
        </w:rPr>
        <w:br/>
      </w:r>
    </w:p>
    <w:p w14:paraId="0C58AC25" w14:textId="20902A44"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4"/>
                    <a:stretch>
                      <a:fillRect/>
                    </a:stretch>
                  </pic:blipFill>
                  <pic:spPr>
                    <a:xfrm>
                      <a:off x="0" y="0"/>
                      <a:ext cx="5486400" cy="3180715"/>
                    </a:xfrm>
                    <a:prstGeom prst="rect">
                      <a:avLst/>
                    </a:prstGeom>
                  </pic:spPr>
                </pic:pic>
              </a:graphicData>
            </a:graphic>
          </wp:inline>
        </w:drawing>
      </w:r>
    </w:p>
    <w:p w14:paraId="3479290E" w14:textId="6A04C488"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w:t>
      </w:r>
      <w:proofErr w:type="gramStart"/>
      <w:r w:rsidR="002149C9" w:rsidRPr="002149C9">
        <w:rPr>
          <w:rFonts w:ascii="Courier New" w:hAnsi="Courier New" w:cs="Courier New"/>
        </w:rPr>
        <w:t>scaled</w:t>
      </w:r>
      <w:proofErr w:type="gramEnd"/>
      <w:r w:rsidR="002149C9" w:rsidRPr="002149C9">
        <w:rPr>
          <w:rFonts w:ascii="Courier New" w:hAnsi="Courier New" w:cs="Courier New"/>
        </w:rPr>
        <w:t xml:space="preserve">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185DE5BB" w14:textId="20A8B677" w:rsidR="002149C9" w:rsidRDefault="002149C9" w:rsidP="008F6025">
      <w:pPr>
        <w:keepNext/>
        <w:pageBreakBefore/>
        <w:spacing w:line="480" w:lineRule="auto"/>
        <w:jc w:val="center"/>
        <w:rPr>
          <w:rFonts w:ascii="Courier New" w:eastAsia="Courier New" w:hAnsi="Courier New" w:cs="Courier New"/>
        </w:rPr>
      </w:pPr>
      <w:r w:rsidRPr="002149C9">
        <w:rPr>
          <w:rFonts w:ascii="Courier New" w:eastAsia="Courier New" w:hAnsi="Courier New"/>
        </w:rPr>
        <w:lastRenderedPageBreak/>
        <w:t xml:space="preserve">Interactive Agricultural </w:t>
      </w:r>
      <w:r w:rsidR="008F6025">
        <w:rPr>
          <w:rFonts w:ascii="Courier New" w:eastAsia="Courier New" w:hAnsi="Courier New"/>
        </w:rPr>
        <w:br/>
        <w:t>M</w:t>
      </w:r>
      <w:r w:rsidRPr="002149C9">
        <w:rPr>
          <w:rFonts w:ascii="Courier New" w:eastAsia="Courier New" w:hAnsi="Courier New"/>
        </w:rPr>
        <w:t>ap Data Processing</w:t>
      </w:r>
    </w:p>
    <w:p w14:paraId="17069DB2" w14:textId="1C9A47AD"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5"/>
                    <a:stretch>
                      <a:fillRect/>
                    </a:stretch>
                  </pic:blipFill>
                  <pic:spPr>
                    <a:xfrm>
                      <a:off x="0" y="0"/>
                      <a:ext cx="5396132" cy="5172329"/>
                    </a:xfrm>
                    <a:prstGeom prst="rect">
                      <a:avLst/>
                    </a:prstGeom>
                  </pic:spPr>
                </pic:pic>
              </a:graphicData>
            </a:graphic>
          </wp:inline>
        </w:drawing>
      </w:r>
    </w:p>
    <w:p w14:paraId="49B71335" w14:textId="7CF4133E"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1C8F2265" w:rsidR="002149C9" w:rsidRDefault="002149C9" w:rsidP="008F6025">
      <w:pPr>
        <w:keepNext/>
        <w:pageBreakBefore/>
        <w:spacing w:line="480" w:lineRule="auto"/>
        <w:jc w:val="center"/>
        <w:rPr>
          <w:rFonts w:ascii="Courier New" w:eastAsia="Courier New" w:hAnsi="Courier New" w:cs="Courier New"/>
        </w:rPr>
      </w:pPr>
      <w:r w:rsidRPr="002149C9">
        <w:rPr>
          <w:rFonts w:ascii="Courier New" w:hAnsi="Courier New" w:cs="Courier New"/>
        </w:rPr>
        <w:lastRenderedPageBreak/>
        <w:t>Crop Data Management</w:t>
      </w:r>
    </w:p>
    <w:p w14:paraId="26846340" w14:textId="16F87845"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6"/>
                    <a:stretch>
                      <a:fillRect/>
                    </a:stretch>
                  </pic:blipFill>
                  <pic:spPr>
                    <a:xfrm>
                      <a:off x="0" y="0"/>
                      <a:ext cx="5486400" cy="3905885"/>
                    </a:xfrm>
                    <a:prstGeom prst="rect">
                      <a:avLst/>
                    </a:prstGeom>
                  </pic:spPr>
                </pic:pic>
              </a:graphicData>
            </a:graphic>
          </wp:inline>
        </w:drawing>
      </w:r>
    </w:p>
    <w:p w14:paraId="1B198B1D" w14:textId="31F32776"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5952DA" w14:textId="1723C39D" w:rsidR="003970F0" w:rsidRDefault="003970F0" w:rsidP="008F6025">
      <w:pPr>
        <w:keepNext/>
        <w:pageBreakBefore/>
        <w:spacing w:line="480" w:lineRule="auto"/>
        <w:jc w:val="center"/>
        <w:rPr>
          <w:rFonts w:ascii="Courier New" w:hAnsi="Courier New" w:cs="Courier New"/>
        </w:rPr>
      </w:pPr>
      <w:r w:rsidRPr="003970F0">
        <w:rPr>
          <w:rFonts w:ascii="Courier New" w:eastAsia="Courier New" w:hAnsi="Courier New"/>
        </w:rPr>
        <w:lastRenderedPageBreak/>
        <w:t xml:space="preserve">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17"/>
                    <a:stretch>
                      <a:fillRect/>
                    </a:stretch>
                  </pic:blipFill>
                  <pic:spPr>
                    <a:xfrm>
                      <a:off x="0" y="0"/>
                      <a:ext cx="5486400" cy="4427855"/>
                    </a:xfrm>
                    <a:prstGeom prst="rect">
                      <a:avLst/>
                    </a:prstGeom>
                  </pic:spPr>
                </pic:pic>
              </a:graphicData>
            </a:graphic>
          </wp:inline>
        </w:drawing>
      </w:r>
    </w:p>
    <w:p w14:paraId="7BCC2452" w14:textId="04EFA2EF"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 xml:space="preserve">This snippet creates the </w:t>
      </w:r>
      <w:proofErr w:type="spellStart"/>
      <w:r w:rsidRPr="003970F0">
        <w:rPr>
          <w:rFonts w:ascii="Courier New" w:hAnsi="Courier New" w:cs="Courier New"/>
        </w:rPr>
        <w:t>farmer_calendar_events</w:t>
      </w:r>
      <w:proofErr w:type="spellEnd"/>
      <w:r w:rsidRPr="003970F0">
        <w:rPr>
          <w:rFonts w:ascii="Courier New" w:hAnsi="Courier New" w:cs="Courier New"/>
        </w:rPr>
        <w:t xml:space="preserve"> table and defines the fields, user relationship, and indexes used to store and retrieve Farmers’ crop activities, calendar entries, and reminders.</w:t>
      </w:r>
    </w:p>
    <w:p w14:paraId="4A8CAE56" w14:textId="16BDAD33"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sidR="00EB0E02">
        <w:rPr>
          <w:rFonts w:ascii="Courier New" w:eastAsia="Courier New" w:hAnsi="Courier New"/>
        </w:rPr>
        <w:t>K</w:t>
      </w:r>
      <w:r w:rsidR="0012426F">
        <w:rPr>
          <w:rFonts w:ascii="Courier New" w:eastAsia="Courier New" w:hAnsi="Courier New"/>
        </w:rPr>
        <w:b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1687FA02"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39D09C69"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w:t>
            </w:r>
            <w:r w:rsidR="00AD23DD">
              <w:rPr>
                <w:rFonts w:ascii="Century Gothic" w:hAnsi="Century Gothic" w:cs="Calibri"/>
                <w:sz w:val="22"/>
                <w:szCs w:val="22"/>
              </w:rPr>
              <w:t xml:space="preserve"> September</w:t>
            </w:r>
            <w:r>
              <w:rPr>
                <w:rFonts w:ascii="Century Gothic" w:hAnsi="Century Gothic" w:cs="Calibri"/>
                <w:sz w:val="22"/>
                <w:szCs w:val="22"/>
              </w:rPr>
              <w:t xml:space="preserve">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bl>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3"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21DAF526"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 xml:space="preserve">Expected Date of Graduation: </w:t>
            </w:r>
            <w:r w:rsidR="00AD23DD">
              <w:rPr>
                <w:rFonts w:ascii="Century Gothic" w:hAnsi="Century Gothic" w:cs="Calibri"/>
                <w:sz w:val="22"/>
                <w:szCs w:val="22"/>
              </w:rPr>
              <w:t xml:space="preserve">September </w:t>
            </w:r>
            <w:r>
              <w:rPr>
                <w:rFonts w:ascii="Century Gothic" w:hAnsi="Century Gothic" w:cs="Calibri"/>
                <w:sz w:val="22"/>
                <w:szCs w:val="22"/>
              </w:rPr>
              <w:t>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4CD43189"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r w:rsidR="0014253D">
              <w:rPr>
                <w:rFonts w:ascii="Century Gothic" w:hAnsi="Century Gothic" w:cs="Calibri"/>
                <w:color w:val="080808"/>
                <w:sz w:val="22"/>
                <w:szCs w:val="22"/>
              </w:rPr>
              <w:t>.</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bl>
    <w:p w14:paraId="2F63FFA5" w14:textId="77777777" w:rsidR="009F7826" w:rsidRDefault="009F7826" w:rsidP="009F7826">
      <w:pPr>
        <w:spacing w:line="360" w:lineRule="auto"/>
        <w:rPr>
          <w:rFonts w:ascii="Century Gothic" w:hAnsi="Century Gothic" w:cs="Calibri"/>
          <w:sz w:val="22"/>
          <w:szCs w:val="22"/>
        </w:rPr>
      </w:pPr>
    </w:p>
    <w:p w14:paraId="1F2BFC70" w14:textId="77777777" w:rsidR="009F7826" w:rsidRDefault="009F7826" w:rsidP="009F7826">
      <w:pPr>
        <w:spacing w:line="360" w:lineRule="auto"/>
        <w:rPr>
          <w:rFonts w:ascii="Century Gothic" w:hAnsi="Century Gothic" w:cs="Calibri"/>
          <w:sz w:val="22"/>
          <w:szCs w:val="22"/>
        </w:rPr>
      </w:pPr>
    </w:p>
    <w:p w14:paraId="5E22B434" w14:textId="77777777" w:rsidR="009F7826" w:rsidRDefault="009F7826" w:rsidP="009F7826">
      <w:pPr>
        <w:spacing w:line="360" w:lineRule="auto"/>
        <w:rPr>
          <w:rFonts w:ascii="Century Gothic" w:hAnsi="Century Gothic" w:cs="Calibri"/>
          <w:sz w:val="22"/>
          <w:szCs w:val="22"/>
        </w:rPr>
      </w:pPr>
    </w:p>
    <w:p w14:paraId="2406978C" w14:textId="77777777" w:rsidR="009F7826" w:rsidRDefault="009F7826" w:rsidP="009F7826">
      <w:pPr>
        <w:spacing w:line="360" w:lineRule="auto"/>
        <w:rPr>
          <w:rFonts w:ascii="Century Gothic" w:hAnsi="Century Gothic" w:cs="Calibri"/>
          <w:sz w:val="22"/>
          <w:szCs w:val="22"/>
        </w:rPr>
      </w:pPr>
    </w:p>
    <w:p w14:paraId="12088B0B" w14:textId="77777777" w:rsidR="009F7826" w:rsidRDefault="009F7826" w:rsidP="009F7826">
      <w:pPr>
        <w:spacing w:line="360" w:lineRule="auto"/>
        <w:rPr>
          <w:rFonts w:ascii="Century Gothic" w:hAnsi="Century Gothic" w:cs="Calibri"/>
          <w:sz w:val="22"/>
          <w:szCs w:val="22"/>
        </w:rPr>
      </w:pPr>
    </w:p>
    <w:p w14:paraId="01C918DF" w14:textId="77777777" w:rsidR="009F7826" w:rsidRDefault="009F7826" w:rsidP="009F7826">
      <w:pPr>
        <w:spacing w:line="360" w:lineRule="auto"/>
        <w:rPr>
          <w:rFonts w:ascii="Century Gothic" w:hAnsi="Century Gothic" w:cs="Calibri"/>
          <w:sz w:val="22"/>
          <w:szCs w:val="22"/>
        </w:rPr>
      </w:pPr>
    </w:p>
    <w:p w14:paraId="27DDE460" w14:textId="77777777" w:rsidR="009F7826" w:rsidRDefault="009F7826" w:rsidP="009F7826">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7331E6" w:rsidRPr="00025E4E" w14:paraId="0AF67928" w14:textId="77777777" w:rsidTr="005F272A">
        <w:tc>
          <w:tcPr>
            <w:tcW w:w="5921" w:type="dxa"/>
            <w:gridSpan w:val="3"/>
          </w:tcPr>
          <w:p w14:paraId="7ED88683" w14:textId="77777777" w:rsidR="007331E6" w:rsidRDefault="007331E6" w:rsidP="005F272A">
            <w:pPr>
              <w:spacing w:line="360" w:lineRule="auto"/>
              <w:rPr>
                <w:rFonts w:ascii="Century Gothic" w:hAnsi="Century Gothic" w:cs="Calibri"/>
                <w:b/>
                <w:sz w:val="28"/>
                <w:szCs w:val="28"/>
              </w:rPr>
            </w:pPr>
          </w:p>
          <w:p w14:paraId="53AD4C92" w14:textId="77777777" w:rsidR="007331E6" w:rsidRDefault="007331E6" w:rsidP="005F272A">
            <w:pPr>
              <w:spacing w:line="360" w:lineRule="auto"/>
              <w:rPr>
                <w:rFonts w:ascii="Century Gothic" w:hAnsi="Century Gothic" w:cs="Calibri"/>
                <w:b/>
                <w:sz w:val="28"/>
                <w:szCs w:val="28"/>
              </w:rPr>
            </w:pPr>
          </w:p>
          <w:p w14:paraId="3A5F55FB" w14:textId="77777777" w:rsidR="007331E6" w:rsidRDefault="007331E6" w:rsidP="005F272A">
            <w:pPr>
              <w:spacing w:line="360" w:lineRule="auto"/>
              <w:rPr>
                <w:rFonts w:ascii="Century Gothic" w:hAnsi="Century Gothic" w:cs="Calibri"/>
                <w:b/>
                <w:sz w:val="28"/>
                <w:szCs w:val="28"/>
              </w:rPr>
            </w:pPr>
          </w:p>
          <w:p w14:paraId="767248F6" w14:textId="77777777" w:rsidR="007331E6" w:rsidRDefault="007331E6" w:rsidP="005F272A">
            <w:pPr>
              <w:spacing w:line="360" w:lineRule="auto"/>
              <w:rPr>
                <w:rFonts w:ascii="Century Gothic" w:hAnsi="Century Gothic" w:cs="Calibri"/>
                <w:b/>
                <w:sz w:val="28"/>
                <w:szCs w:val="28"/>
              </w:rPr>
            </w:pPr>
          </w:p>
          <w:p w14:paraId="1965E9D9" w14:textId="163504E1" w:rsidR="007331E6" w:rsidRPr="00025E4E" w:rsidRDefault="003B0F49" w:rsidP="005F272A">
            <w:pPr>
              <w:spacing w:line="360" w:lineRule="auto"/>
              <w:rPr>
                <w:rFonts w:ascii="Century Gothic" w:hAnsi="Century Gothic" w:cs="Calibri"/>
                <w:b/>
                <w:sz w:val="28"/>
                <w:szCs w:val="28"/>
              </w:rPr>
            </w:pPr>
            <w:r>
              <w:rPr>
                <w:rFonts w:ascii="Century Gothic" w:hAnsi="Century Gothic" w:cs="Calibri"/>
                <w:b/>
                <w:sz w:val="28"/>
                <w:szCs w:val="28"/>
              </w:rPr>
              <w:t>J</w:t>
            </w:r>
            <w:r w:rsidR="009040D4">
              <w:rPr>
                <w:rFonts w:ascii="Century Gothic" w:hAnsi="Century Gothic" w:cs="Calibri"/>
                <w:b/>
                <w:sz w:val="28"/>
                <w:szCs w:val="28"/>
              </w:rPr>
              <w:t>OJEMAY M. TAGALOG</w:t>
            </w:r>
          </w:p>
          <w:p w14:paraId="75C8F3A2" w14:textId="700821CF"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sidR="003B0F49">
              <w:rPr>
                <w:rFonts w:ascii="Century Gothic" w:hAnsi="Century Gothic" w:cs="Calibri"/>
                <w:sz w:val="22"/>
                <w:szCs w:val="22"/>
              </w:rPr>
              <w:t>7</w:t>
            </w:r>
            <w:r w:rsidRPr="00025E4E">
              <w:rPr>
                <w:rFonts w:ascii="Century Gothic" w:hAnsi="Century Gothic" w:cs="Calibri"/>
                <w:sz w:val="22"/>
                <w:szCs w:val="22"/>
              </w:rPr>
              <w:t xml:space="preserve"> </w:t>
            </w:r>
            <w:r w:rsidR="003B0F49">
              <w:rPr>
                <w:rFonts w:ascii="Century Gothic" w:hAnsi="Century Gothic" w:cs="Calibri"/>
                <w:sz w:val="22"/>
                <w:szCs w:val="22"/>
              </w:rPr>
              <w:t>Sumulong St., Holy Ghost Proper, Baguio City</w:t>
            </w:r>
          </w:p>
          <w:p w14:paraId="39378AD5" w14:textId="3F7E1AB0"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w:t>
            </w:r>
            <w:r w:rsidR="003B0F49">
              <w:rPr>
                <w:rFonts w:ascii="Century Gothic" w:hAnsi="Century Gothic" w:cs="Calibri"/>
                <w:sz w:val="22"/>
                <w:szCs w:val="22"/>
              </w:rPr>
              <w:t>969.232.8464</w:t>
            </w:r>
          </w:p>
          <w:p w14:paraId="22D5E652" w14:textId="5D56A19D"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003B0F49">
              <w:rPr>
                <w:rFonts w:ascii="Century Gothic" w:hAnsi="Century Gothic" w:cs="Calibri"/>
                <w:sz w:val="22"/>
                <w:szCs w:val="22"/>
              </w:rPr>
              <w:t>jojemaytagalog@gmail.com</w:t>
            </w:r>
          </w:p>
        </w:tc>
        <w:tc>
          <w:tcPr>
            <w:tcW w:w="2811" w:type="dxa"/>
          </w:tcPr>
          <w:p w14:paraId="02F1A292" w14:textId="71EF00CF" w:rsidR="007331E6" w:rsidRPr="00025E4E" w:rsidRDefault="003B0F49" w:rsidP="005F272A">
            <w:pPr>
              <w:spacing w:line="360" w:lineRule="auto"/>
              <w:jc w:val="center"/>
              <w:rPr>
                <w:rFonts w:ascii="Century Gothic" w:hAnsi="Century Gothic" w:cs="Calibri"/>
                <w:b/>
                <w:sz w:val="22"/>
                <w:szCs w:val="22"/>
              </w:rPr>
            </w:pPr>
            <w:r>
              <w:rPr>
                <w:b/>
                <w:bCs/>
                <w:noProof/>
                <w:sz w:val="28"/>
                <w:szCs w:val="28"/>
              </w:rPr>
              <w:drawing>
                <wp:anchor distT="0" distB="0" distL="0" distR="0" simplePos="0" relativeHeight="251678720" behindDoc="1" locked="0" layoutInCell="1" hidden="0" allowOverlap="1" wp14:anchorId="2A946794" wp14:editId="4AB23DC4">
                  <wp:simplePos x="0" y="0"/>
                  <wp:positionH relativeFrom="page">
                    <wp:posOffset>-83820</wp:posOffset>
                  </wp:positionH>
                  <wp:positionV relativeFrom="page">
                    <wp:posOffset>1128395</wp:posOffset>
                  </wp:positionV>
                  <wp:extent cx="1743075" cy="1828800"/>
                  <wp:effectExtent l="19050" t="19050" r="28575" b="19050"/>
                  <wp:wrapNone/>
                  <wp:docPr id="180849440"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4">
                            <a:extLst>
                              <a:ext uri="{BEBA8EAE-BF5A-486C-A8C5-ECC9F3942E4B}">
                                <a14:imgProps xmlns:a14="http://schemas.microsoft.com/office/drawing/2010/main">
                                  <a14:imgLayer r:embed="rId125">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743075" cy="1828800"/>
                          </a:xfrm>
                          <a:prstGeom prst="rect">
                            <a:avLst/>
                          </a:prstGeom>
                          <a:ln>
                            <a:solidFill>
                              <a:schemeClr val="tx1"/>
                            </a:solidFill>
                          </a:ln>
                        </pic:spPr>
                      </pic:pic>
                    </a:graphicData>
                  </a:graphic>
                  <wp14:sizeRelH relativeFrom="margin">
                    <wp14:pctWidth>0</wp14:pctWidth>
                  </wp14:sizeRelH>
                </wp:anchor>
              </w:drawing>
            </w:r>
          </w:p>
        </w:tc>
      </w:tr>
      <w:tr w:rsidR="007331E6" w:rsidRPr="00025E4E" w14:paraId="0A5BA60C" w14:textId="77777777" w:rsidTr="005F272A">
        <w:trPr>
          <w:trHeight w:val="70"/>
        </w:trPr>
        <w:tc>
          <w:tcPr>
            <w:tcW w:w="8732" w:type="dxa"/>
            <w:gridSpan w:val="4"/>
          </w:tcPr>
          <w:p w14:paraId="2C92BD44" w14:textId="5869E7D0" w:rsidR="007331E6" w:rsidRDefault="007331E6" w:rsidP="005F272A">
            <w:pPr>
              <w:spacing w:line="360" w:lineRule="auto"/>
              <w:rPr>
                <w:rFonts w:ascii="Century Gothic" w:hAnsi="Century Gothic" w:cs="Calibri"/>
                <w:b/>
                <w:sz w:val="22"/>
                <w:szCs w:val="22"/>
              </w:rPr>
            </w:pPr>
          </w:p>
          <w:p w14:paraId="147399FC" w14:textId="77777777" w:rsidR="007331E6" w:rsidRDefault="007331E6" w:rsidP="005F272A">
            <w:pPr>
              <w:spacing w:line="360" w:lineRule="auto"/>
              <w:rPr>
                <w:rFonts w:ascii="Century Gothic" w:hAnsi="Century Gothic" w:cs="Calibri"/>
                <w:b/>
                <w:sz w:val="22"/>
                <w:szCs w:val="22"/>
              </w:rPr>
            </w:pPr>
          </w:p>
          <w:p w14:paraId="31E71D4B" w14:textId="77777777" w:rsidR="007331E6" w:rsidRPr="00025E4E" w:rsidRDefault="007331E6" w:rsidP="005F272A">
            <w:pPr>
              <w:spacing w:line="360" w:lineRule="auto"/>
              <w:rPr>
                <w:rFonts w:ascii="Century Gothic" w:hAnsi="Century Gothic" w:cs="Calibri"/>
                <w:b/>
                <w:sz w:val="22"/>
                <w:szCs w:val="22"/>
              </w:rPr>
            </w:pPr>
          </w:p>
        </w:tc>
      </w:tr>
      <w:tr w:rsidR="007331E6" w:rsidRPr="00025E4E" w14:paraId="3A3D5E75" w14:textId="77777777" w:rsidTr="005F272A">
        <w:tc>
          <w:tcPr>
            <w:tcW w:w="8732" w:type="dxa"/>
            <w:gridSpan w:val="4"/>
            <w:shd w:val="clear" w:color="auto" w:fill="D9D9D9"/>
          </w:tcPr>
          <w:p w14:paraId="78FDC361"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7331E6" w:rsidRPr="00025E4E" w14:paraId="16BBAF73" w14:textId="77777777" w:rsidTr="005F272A">
        <w:tc>
          <w:tcPr>
            <w:tcW w:w="2780" w:type="dxa"/>
          </w:tcPr>
          <w:p w14:paraId="5F5D7443"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F420C4D" w14:textId="77777777" w:rsidR="007331E6"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43DEB745" w14:textId="5FB210CA" w:rsidR="007331E6" w:rsidRPr="00025E4E" w:rsidRDefault="007331E6" w:rsidP="005F272A">
            <w:pPr>
              <w:spacing w:line="360" w:lineRule="auto"/>
              <w:rPr>
                <w:rFonts w:ascii="Century Gothic" w:hAnsi="Century Gothic" w:cs="Calibri"/>
                <w:b/>
                <w:sz w:val="22"/>
                <w:szCs w:val="22"/>
              </w:rPr>
            </w:pPr>
            <w:r>
              <w:rPr>
                <w:rFonts w:ascii="Century Gothic" w:hAnsi="Century Gothic" w:cs="Calibri"/>
                <w:b/>
                <w:sz w:val="22"/>
                <w:szCs w:val="22"/>
              </w:rPr>
              <w:t xml:space="preserve">: </w:t>
            </w:r>
            <w:r w:rsidR="009040D4">
              <w:rPr>
                <w:rFonts w:ascii="Century Gothic" w:hAnsi="Century Gothic" w:cs="Calibri"/>
                <w:b/>
                <w:sz w:val="22"/>
                <w:szCs w:val="22"/>
              </w:rPr>
              <w:t>Network and Security Track</w:t>
            </w:r>
          </w:p>
          <w:p w14:paraId="5229AEFA"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242A8FA7"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0FD5C38D" w14:textId="77777777"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September 2026</w:t>
            </w:r>
          </w:p>
        </w:tc>
      </w:tr>
      <w:tr w:rsidR="007331E6" w:rsidRPr="00025E4E" w14:paraId="05D46F1F" w14:textId="77777777" w:rsidTr="005F272A">
        <w:tc>
          <w:tcPr>
            <w:tcW w:w="2780" w:type="dxa"/>
          </w:tcPr>
          <w:p w14:paraId="39467D3C"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603F31F3" w14:textId="24DE09D6"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009040D4">
              <w:rPr>
                <w:rFonts w:ascii="Century Gothic" w:hAnsi="Century Gothic"/>
                <w:spacing w:val="-6"/>
                <w:sz w:val="22"/>
              </w:rPr>
              <w:t>Mangatarem</w:t>
            </w:r>
            <w:proofErr w:type="spellEnd"/>
            <w:r w:rsidR="009040D4">
              <w:rPr>
                <w:rFonts w:ascii="Century Gothic" w:hAnsi="Century Gothic"/>
                <w:spacing w:val="-6"/>
                <w:sz w:val="22"/>
              </w:rPr>
              <w:t xml:space="preserve"> National High School</w:t>
            </w:r>
          </w:p>
          <w:p w14:paraId="736C183B" w14:textId="76840952"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009040D4" w:rsidRPr="009040D4">
              <w:rPr>
                <w:rFonts w:ascii="Century Gothic" w:hAnsi="Century Gothic"/>
                <w:sz w:val="22"/>
                <w:szCs w:val="22"/>
              </w:rPr>
              <w:t>Brgy</w:t>
            </w:r>
            <w:proofErr w:type="spellEnd"/>
            <w:r w:rsidR="009040D4" w:rsidRPr="009040D4">
              <w:rPr>
                <w:rFonts w:ascii="Century Gothic" w:hAnsi="Century Gothic"/>
                <w:sz w:val="22"/>
                <w:szCs w:val="22"/>
              </w:rPr>
              <w:t xml:space="preserve">. </w:t>
            </w:r>
            <w:proofErr w:type="spellStart"/>
            <w:r w:rsidR="009040D4" w:rsidRPr="009040D4">
              <w:rPr>
                <w:rFonts w:ascii="Century Gothic" w:hAnsi="Century Gothic"/>
                <w:sz w:val="22"/>
                <w:szCs w:val="22"/>
              </w:rPr>
              <w:t>Pogonlomboy</w:t>
            </w:r>
            <w:proofErr w:type="spellEnd"/>
            <w:r w:rsidR="009040D4" w:rsidRPr="009040D4">
              <w:rPr>
                <w:rFonts w:ascii="Century Gothic" w:hAnsi="Century Gothic"/>
                <w:sz w:val="22"/>
                <w:szCs w:val="22"/>
              </w:rPr>
              <w:t xml:space="preserve">, </w:t>
            </w:r>
            <w:proofErr w:type="spellStart"/>
            <w:r w:rsidR="009040D4" w:rsidRPr="009040D4">
              <w:rPr>
                <w:rFonts w:ascii="Century Gothic" w:hAnsi="Century Gothic"/>
                <w:sz w:val="22"/>
                <w:szCs w:val="22"/>
              </w:rPr>
              <w:t>Mangatarem</w:t>
            </w:r>
            <w:proofErr w:type="spellEnd"/>
            <w:r w:rsidR="009040D4" w:rsidRPr="009040D4">
              <w:rPr>
                <w:rFonts w:ascii="Century Gothic" w:hAnsi="Century Gothic"/>
                <w:sz w:val="22"/>
                <w:szCs w:val="22"/>
              </w:rPr>
              <w:t>, Pangasinan</w:t>
            </w:r>
          </w:p>
          <w:p w14:paraId="14EA914A" w14:textId="7EF207FE"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w:t>
            </w:r>
            <w:r w:rsidR="009040D4">
              <w:rPr>
                <w:rFonts w:ascii="Century Gothic" w:hAnsi="Century Gothic" w:cs="Calibri"/>
                <w:sz w:val="22"/>
                <w:szCs w:val="22"/>
              </w:rPr>
              <w:t>April</w:t>
            </w:r>
            <w:r w:rsidRPr="00025E4E">
              <w:rPr>
                <w:rFonts w:ascii="Century Gothic" w:hAnsi="Century Gothic" w:cs="Calibri"/>
                <w:sz w:val="22"/>
                <w:szCs w:val="22"/>
              </w:rPr>
              <w:t xml:space="preserve"> </w:t>
            </w:r>
            <w:r>
              <w:rPr>
                <w:rFonts w:ascii="Century Gothic" w:hAnsi="Century Gothic" w:cs="Calibri"/>
                <w:sz w:val="22"/>
                <w:szCs w:val="22"/>
              </w:rPr>
              <w:t>20</w:t>
            </w:r>
            <w:r w:rsidR="009040D4">
              <w:rPr>
                <w:rFonts w:ascii="Century Gothic" w:hAnsi="Century Gothic" w:cs="Calibri"/>
                <w:sz w:val="22"/>
                <w:szCs w:val="22"/>
              </w:rPr>
              <w:t>18</w:t>
            </w:r>
          </w:p>
        </w:tc>
      </w:tr>
      <w:tr w:rsidR="007331E6" w:rsidRPr="00025E4E" w14:paraId="2B4D4578" w14:textId="77777777" w:rsidTr="005F272A">
        <w:tc>
          <w:tcPr>
            <w:tcW w:w="2780" w:type="dxa"/>
          </w:tcPr>
          <w:p w14:paraId="41B7A452"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3D27B023" w14:textId="394EE156"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sidR="00FA48FD" w:rsidRPr="00FA48FD">
              <w:rPr>
                <w:rFonts w:ascii="Century Gothic" w:hAnsi="Century Gothic"/>
                <w:sz w:val="22"/>
                <w:szCs w:val="22"/>
              </w:rPr>
              <w:t>Remlife</w:t>
            </w:r>
            <w:proofErr w:type="spellEnd"/>
            <w:r w:rsidR="00FA48FD" w:rsidRPr="00FA48FD">
              <w:rPr>
                <w:rFonts w:ascii="Century Gothic" w:hAnsi="Century Gothic"/>
                <w:sz w:val="22"/>
                <w:szCs w:val="22"/>
              </w:rPr>
              <w:t xml:space="preserve"> Dream School</w:t>
            </w:r>
          </w:p>
          <w:p w14:paraId="369CFA18" w14:textId="4352DA6C"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00FA48FD" w:rsidRPr="00FA48FD">
              <w:rPr>
                <w:rFonts w:ascii="Century Gothic" w:hAnsi="Century Gothic"/>
                <w:sz w:val="22"/>
                <w:szCs w:val="22"/>
              </w:rPr>
              <w:t xml:space="preserve">Gutierrez Street, </w:t>
            </w:r>
            <w:proofErr w:type="spellStart"/>
            <w:r w:rsidR="00FA48FD" w:rsidRPr="00FA48FD">
              <w:rPr>
                <w:rFonts w:ascii="Century Gothic" w:hAnsi="Century Gothic"/>
                <w:sz w:val="22"/>
                <w:szCs w:val="22"/>
              </w:rPr>
              <w:t>Mangatarem</w:t>
            </w:r>
            <w:proofErr w:type="spellEnd"/>
            <w:r w:rsidR="00FA48FD" w:rsidRPr="00FA48FD">
              <w:rPr>
                <w:rFonts w:ascii="Century Gothic" w:hAnsi="Century Gothic"/>
                <w:sz w:val="22"/>
                <w:szCs w:val="22"/>
              </w:rPr>
              <w:t>, Pangasinan</w:t>
            </w:r>
          </w:p>
          <w:p w14:paraId="3F333A38" w14:textId="042FD0B8" w:rsidR="007331E6" w:rsidRPr="00025E4E" w:rsidRDefault="007331E6" w:rsidP="005F272A">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w:t>
            </w:r>
            <w:r w:rsidR="00FA48FD">
              <w:rPr>
                <w:rFonts w:ascii="Century Gothic" w:hAnsi="Century Gothic" w:cs="Calibri"/>
                <w:sz w:val="22"/>
                <w:szCs w:val="22"/>
              </w:rPr>
              <w:t>rch 2012</w:t>
            </w:r>
          </w:p>
        </w:tc>
      </w:tr>
      <w:tr w:rsidR="007331E6" w:rsidRPr="00025E4E" w14:paraId="0E770E6A" w14:textId="77777777" w:rsidTr="005F272A">
        <w:tc>
          <w:tcPr>
            <w:tcW w:w="8732" w:type="dxa"/>
            <w:gridSpan w:val="4"/>
            <w:shd w:val="clear" w:color="auto" w:fill="D9D9D9"/>
          </w:tcPr>
          <w:p w14:paraId="4E6EDF3D" w14:textId="77777777" w:rsidR="007331E6" w:rsidRPr="00025E4E" w:rsidRDefault="007331E6" w:rsidP="005F272A">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7331E6" w:rsidRPr="00025E4E" w14:paraId="1C9D9425" w14:textId="77777777" w:rsidTr="005F272A">
        <w:tc>
          <w:tcPr>
            <w:tcW w:w="8732" w:type="dxa"/>
            <w:gridSpan w:val="4"/>
          </w:tcPr>
          <w:p w14:paraId="73AB06F7"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CISCO LAN Switches and routers, installation and configuration (CCNA 1 to CCNA 4)</w:t>
            </w:r>
          </w:p>
          <w:p w14:paraId="644606A8"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Knowledgeable in prototyping and UI/UX design using Figma</w:t>
            </w:r>
          </w:p>
          <w:p w14:paraId="4B5B43D2" w14:textId="77777777" w:rsidR="0014253D" w:rsidRPr="0014253D" w:rsidRDefault="0014253D" w:rsidP="0014253D">
            <w:pPr>
              <w:widowControl w:val="0"/>
              <w:numPr>
                <w:ilvl w:val="0"/>
                <w:numId w:val="10"/>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Intermediate verbal and communication skills</w:t>
            </w:r>
          </w:p>
          <w:p w14:paraId="1359B6C0" w14:textId="119DC342" w:rsidR="007331E6" w:rsidRPr="0014253D" w:rsidRDefault="0014253D" w:rsidP="0014253D">
            <w:pPr>
              <w:pStyle w:val="ListParagraph"/>
              <w:widowControl w:val="0"/>
              <w:numPr>
                <w:ilvl w:val="0"/>
                <w:numId w:val="10"/>
              </w:numPr>
              <w:tabs>
                <w:tab w:val="left" w:pos="1065"/>
              </w:tabs>
              <w:autoSpaceDE w:val="0"/>
              <w:autoSpaceDN w:val="0"/>
              <w:spacing w:line="360" w:lineRule="auto"/>
              <w:contextualSpacing w:val="0"/>
              <w:rPr>
                <w:rFonts w:ascii="Century Gothic" w:hAnsi="Century Gothic"/>
                <w:sz w:val="22"/>
                <w:szCs w:val="22"/>
              </w:rPr>
            </w:pPr>
            <w:r w:rsidRPr="0014253D">
              <w:rPr>
                <w:rFonts w:ascii="Century Gothic" w:hAnsi="Century Gothic"/>
                <w:sz w:val="22"/>
                <w:szCs w:val="22"/>
              </w:rPr>
              <w:t>Knowledgeable in Arduino Board</w:t>
            </w:r>
          </w:p>
          <w:p w14:paraId="424CEFF0" w14:textId="47F0C8D6" w:rsidR="007331E6" w:rsidRPr="00D31BF6" w:rsidRDefault="0014253D" w:rsidP="0014253D">
            <w:pPr>
              <w:pStyle w:val="ListParagraph"/>
              <w:widowControl w:val="0"/>
              <w:tabs>
                <w:tab w:val="left" w:pos="1065"/>
              </w:tabs>
              <w:autoSpaceDE w:val="0"/>
              <w:autoSpaceDN w:val="0"/>
              <w:spacing w:before="77"/>
              <w:contextualSpacing w:val="0"/>
              <w:rPr>
                <w:rFonts w:ascii="Century Gothic" w:hAnsi="Century Gothic"/>
              </w:rPr>
            </w:pPr>
            <w:r>
              <w:rPr>
                <w:rFonts w:ascii="Century Gothic" w:hAnsi="Century Gothic"/>
              </w:rPr>
              <w:br/>
            </w:r>
          </w:p>
        </w:tc>
      </w:tr>
      <w:tr w:rsidR="007331E6" w:rsidRPr="00025E4E" w14:paraId="619CD08C" w14:textId="77777777" w:rsidTr="005F272A">
        <w:tc>
          <w:tcPr>
            <w:tcW w:w="8732" w:type="dxa"/>
            <w:gridSpan w:val="4"/>
            <w:shd w:val="clear" w:color="auto" w:fill="D9D9D9"/>
          </w:tcPr>
          <w:p w14:paraId="64490DA1" w14:textId="3FCAA188"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w:t>
            </w:r>
            <w:r w:rsidR="0014253D">
              <w:rPr>
                <w:rFonts w:ascii="Century Gothic" w:hAnsi="Century Gothic" w:cs="Calibri"/>
                <w:b/>
                <w:sz w:val="22"/>
                <w:szCs w:val="22"/>
              </w:rPr>
              <w:t>A</w:t>
            </w:r>
            <w:r w:rsidRPr="00025E4E">
              <w:rPr>
                <w:rFonts w:ascii="Century Gothic" w:hAnsi="Century Gothic" w:cs="Calibri"/>
                <w:b/>
                <w:sz w:val="22"/>
                <w:szCs w:val="22"/>
              </w:rPr>
              <w:t>RS and TRAININGS ATTENDED</w:t>
            </w:r>
            <w:r>
              <w:rPr>
                <w:rFonts w:ascii="Century Gothic" w:hAnsi="Century Gothic" w:cs="Calibri"/>
                <w:b/>
                <w:sz w:val="22"/>
                <w:szCs w:val="22"/>
              </w:rPr>
              <w:t xml:space="preserve"> </w:t>
            </w:r>
          </w:p>
        </w:tc>
      </w:tr>
      <w:tr w:rsidR="007331E6" w:rsidRPr="00025E4E" w14:paraId="6ED48B51" w14:textId="77777777" w:rsidTr="005F272A">
        <w:tc>
          <w:tcPr>
            <w:tcW w:w="8732" w:type="dxa"/>
            <w:gridSpan w:val="4"/>
          </w:tcPr>
          <w:p w14:paraId="26B9397E" w14:textId="77777777"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Switching, Routing, and Wireless Essentials</w:t>
            </w:r>
          </w:p>
          <w:p w14:paraId="6DAD642D" w14:textId="767C1576" w:rsidR="0014253D" w:rsidRPr="0014253D" w:rsidRDefault="0014253D" w:rsidP="0014253D">
            <w:pPr>
              <w:spacing w:line="360" w:lineRule="auto"/>
              <w:ind w:left="720"/>
              <w:rPr>
                <w:rFonts w:ascii="Century Gothic" w:hAnsi="Century Gothic" w:cs="Calibri"/>
                <w:sz w:val="22"/>
                <w:szCs w:val="22"/>
              </w:rPr>
            </w:pPr>
            <w:r w:rsidRPr="0014253D">
              <w:rPr>
                <w:rFonts w:ascii="Century Gothic" w:hAnsi="Century Gothic" w:cs="Calibri"/>
                <w:sz w:val="22"/>
                <w:szCs w:val="22"/>
              </w:rPr>
              <w:t>April 202</w:t>
            </w:r>
            <w:r w:rsidR="00971CD5">
              <w:rPr>
                <w:rFonts w:ascii="Century Gothic" w:hAnsi="Century Gothic" w:cs="Calibri"/>
                <w:sz w:val="22"/>
                <w:szCs w:val="22"/>
              </w:rPr>
              <w:t>6</w:t>
            </w:r>
          </w:p>
          <w:p w14:paraId="2FE90AFC" w14:textId="4D034C81"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Cisco Networking Academy</w:t>
            </w:r>
          </w:p>
          <w:p w14:paraId="1A572A1C" w14:textId="5153E7A9" w:rsidR="0014253D" w:rsidRPr="0014253D" w:rsidRDefault="0014253D" w:rsidP="0014253D">
            <w:pPr>
              <w:numPr>
                <w:ilvl w:val="0"/>
                <w:numId w:val="15"/>
              </w:numPr>
              <w:spacing w:line="360" w:lineRule="auto"/>
              <w:contextualSpacing/>
              <w:rPr>
                <w:rFonts w:ascii="Century Gothic" w:hAnsi="Century Gothic" w:cs="Calibri"/>
                <w:sz w:val="22"/>
                <w:szCs w:val="22"/>
              </w:rPr>
            </w:pPr>
            <w:r w:rsidRPr="0014253D">
              <w:rPr>
                <w:rFonts w:ascii="Century Gothic" w:hAnsi="Century Gothic"/>
                <w:sz w:val="22"/>
                <w:szCs w:val="22"/>
              </w:rPr>
              <w:t xml:space="preserve">GDG </w:t>
            </w:r>
            <w:proofErr w:type="spellStart"/>
            <w:r w:rsidRPr="0014253D">
              <w:rPr>
                <w:rFonts w:ascii="Century Gothic" w:hAnsi="Century Gothic"/>
                <w:sz w:val="22"/>
                <w:szCs w:val="22"/>
              </w:rPr>
              <w:t>DevFest</w:t>
            </w:r>
            <w:proofErr w:type="spellEnd"/>
            <w:r w:rsidRPr="0014253D">
              <w:rPr>
                <w:rFonts w:ascii="Century Gothic" w:hAnsi="Century Gothic"/>
                <w:sz w:val="22"/>
                <w:szCs w:val="22"/>
              </w:rPr>
              <w:t xml:space="preserve"> Baguio 2025</w:t>
            </w:r>
          </w:p>
          <w:p w14:paraId="1CF72F5E" w14:textId="0C4CB525"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October</w:t>
            </w:r>
            <w:r w:rsidRPr="0014253D">
              <w:rPr>
                <w:rFonts w:ascii="Century Gothic" w:hAnsi="Century Gothic" w:cs="Calibri"/>
                <w:sz w:val="22"/>
                <w:szCs w:val="22"/>
              </w:rPr>
              <w:t xml:space="preserve"> 1</w:t>
            </w:r>
            <w:r>
              <w:rPr>
                <w:rFonts w:ascii="Century Gothic" w:hAnsi="Century Gothic" w:cs="Calibri"/>
                <w:sz w:val="22"/>
                <w:szCs w:val="22"/>
              </w:rPr>
              <w:t>8</w:t>
            </w:r>
            <w:r w:rsidRPr="0014253D">
              <w:rPr>
                <w:rFonts w:ascii="Century Gothic" w:hAnsi="Century Gothic" w:cs="Calibri"/>
                <w:sz w:val="22"/>
                <w:szCs w:val="22"/>
              </w:rPr>
              <w:t>, 202</w:t>
            </w:r>
            <w:r>
              <w:rPr>
                <w:rFonts w:ascii="Century Gothic" w:hAnsi="Century Gothic" w:cs="Calibri"/>
                <w:sz w:val="22"/>
                <w:szCs w:val="22"/>
              </w:rPr>
              <w:t>5</w:t>
            </w:r>
          </w:p>
          <w:p w14:paraId="51E0EFA8" w14:textId="0D35D00D" w:rsidR="0014253D" w:rsidRPr="0014253D" w:rsidRDefault="0014253D" w:rsidP="0014253D">
            <w:pPr>
              <w:spacing w:line="360" w:lineRule="auto"/>
              <w:rPr>
                <w:rFonts w:ascii="Century Gothic" w:hAnsi="Century Gothic" w:cs="Calibri"/>
                <w:sz w:val="22"/>
                <w:szCs w:val="22"/>
              </w:rPr>
            </w:pPr>
            <w:r w:rsidRPr="0014253D">
              <w:rPr>
                <w:rFonts w:ascii="Century Gothic" w:hAnsi="Century Gothic" w:cs="Calibri"/>
                <w:sz w:val="22"/>
                <w:szCs w:val="22"/>
              </w:rPr>
              <w:t xml:space="preserve">            </w:t>
            </w:r>
            <w:r>
              <w:rPr>
                <w:rFonts w:ascii="Century Gothic" w:hAnsi="Century Gothic" w:cs="Calibri"/>
                <w:sz w:val="22"/>
                <w:szCs w:val="22"/>
              </w:rPr>
              <w:t>Baguio Convention Center, Baguio City</w:t>
            </w:r>
          </w:p>
          <w:p w14:paraId="3D56D6F3" w14:textId="2460E805"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CCNA: Enterprise Networking, Security, and Automation</w:t>
            </w:r>
          </w:p>
          <w:p w14:paraId="4780F6BA" w14:textId="438E26D2" w:rsidR="0014253D" w:rsidRPr="0014253D" w:rsidRDefault="00971CD5" w:rsidP="0014253D">
            <w:pPr>
              <w:pStyle w:val="ListParagraph"/>
              <w:spacing w:line="360" w:lineRule="auto"/>
              <w:rPr>
                <w:rFonts w:ascii="Century Gothic" w:hAnsi="Century Gothic" w:cs="Calibri"/>
                <w:sz w:val="22"/>
                <w:szCs w:val="22"/>
              </w:rPr>
            </w:pPr>
            <w:r>
              <w:rPr>
                <w:rFonts w:ascii="Century Gothic" w:hAnsi="Century Gothic" w:cs="Calibri"/>
                <w:sz w:val="22"/>
                <w:szCs w:val="22"/>
              </w:rPr>
              <w:t>A</w:t>
            </w:r>
            <w:r w:rsidR="00911FB6">
              <w:rPr>
                <w:rFonts w:ascii="Century Gothic" w:hAnsi="Century Gothic" w:cs="Calibri"/>
                <w:sz w:val="22"/>
                <w:szCs w:val="22"/>
              </w:rPr>
              <w:t xml:space="preserve">ugust </w:t>
            </w:r>
            <w:r w:rsidR="0014253D" w:rsidRPr="0014253D">
              <w:rPr>
                <w:rFonts w:ascii="Century Gothic" w:hAnsi="Century Gothic" w:cs="Calibri"/>
                <w:sz w:val="22"/>
                <w:szCs w:val="22"/>
              </w:rPr>
              <w:t>2025</w:t>
            </w:r>
          </w:p>
          <w:p w14:paraId="6AC6ABB9" w14:textId="4E0E29B8" w:rsidR="007331E6" w:rsidRPr="0014253D" w:rsidRDefault="00911FB6"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442F27A8" w14:textId="56847E83" w:rsidR="0014253D" w:rsidRPr="0014253D" w:rsidRDefault="0014253D" w:rsidP="0014253D">
            <w:pPr>
              <w:pStyle w:val="ListParagraph"/>
              <w:numPr>
                <w:ilvl w:val="0"/>
                <w:numId w:val="15"/>
              </w:numPr>
              <w:spacing w:line="360" w:lineRule="auto"/>
              <w:rPr>
                <w:rFonts w:ascii="Century Gothic" w:hAnsi="Century Gothic" w:cs="Calibri"/>
                <w:sz w:val="22"/>
                <w:szCs w:val="22"/>
              </w:rPr>
            </w:pPr>
            <w:r w:rsidRPr="0014253D">
              <w:rPr>
                <w:rFonts w:ascii="Century Gothic" w:hAnsi="Century Gothic"/>
                <w:sz w:val="22"/>
                <w:szCs w:val="22"/>
              </w:rPr>
              <w:t xml:space="preserve">Ethereum </w:t>
            </w:r>
            <w:proofErr w:type="spellStart"/>
            <w:r w:rsidRPr="0014253D">
              <w:rPr>
                <w:rFonts w:ascii="Century Gothic" w:hAnsi="Century Gothic"/>
                <w:sz w:val="22"/>
                <w:szCs w:val="22"/>
              </w:rPr>
              <w:t>Devcon</w:t>
            </w:r>
            <w:proofErr w:type="spellEnd"/>
            <w:r w:rsidRPr="0014253D">
              <w:rPr>
                <w:rFonts w:ascii="Century Gothic" w:hAnsi="Century Gothic"/>
                <w:sz w:val="22"/>
                <w:szCs w:val="22"/>
              </w:rPr>
              <w:t xml:space="preserve"> SEA – In Campus</w:t>
            </w:r>
          </w:p>
          <w:p w14:paraId="601143A0" w14:textId="43DE6229"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February</w:t>
            </w:r>
            <w:r w:rsidR="0014253D" w:rsidRPr="0014253D">
              <w:rPr>
                <w:rFonts w:ascii="Century Gothic" w:hAnsi="Century Gothic" w:cs="Calibri"/>
                <w:sz w:val="22"/>
                <w:szCs w:val="22"/>
              </w:rPr>
              <w:t xml:space="preserve"> </w:t>
            </w:r>
            <w:r>
              <w:rPr>
                <w:rFonts w:ascii="Century Gothic" w:hAnsi="Century Gothic" w:cs="Calibri"/>
                <w:sz w:val="22"/>
                <w:szCs w:val="22"/>
              </w:rPr>
              <w:t>15</w:t>
            </w:r>
            <w:r w:rsidR="0014253D" w:rsidRPr="0014253D">
              <w:rPr>
                <w:rFonts w:ascii="Century Gothic" w:hAnsi="Century Gothic" w:cs="Calibri"/>
                <w:sz w:val="22"/>
                <w:szCs w:val="22"/>
              </w:rPr>
              <w:t>, 2025</w:t>
            </w:r>
          </w:p>
          <w:p w14:paraId="115C4B09" w14:textId="77777777" w:rsidR="0014253D" w:rsidRPr="0014253D"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sidRPr="0014253D">
              <w:rPr>
                <w:rFonts w:ascii="Century Gothic" w:hAnsi="Century Gothic" w:cs="Calibri"/>
                <w:sz w:val="22"/>
                <w:szCs w:val="22"/>
              </w:rPr>
              <w:t>University of the Cordilleras</w:t>
            </w:r>
          </w:p>
          <w:p w14:paraId="78F31A3B" w14:textId="6C7BCC69" w:rsidR="0014253D" w:rsidRPr="0014253D" w:rsidRDefault="0014253D" w:rsidP="0014253D">
            <w:pPr>
              <w:widowControl w:val="0"/>
              <w:numPr>
                <w:ilvl w:val="0"/>
                <w:numId w:val="17"/>
              </w:numPr>
              <w:pBdr>
                <w:top w:val="nil"/>
                <w:left w:val="nil"/>
                <w:bottom w:val="nil"/>
                <w:right w:val="nil"/>
                <w:between w:val="nil"/>
              </w:pBdr>
              <w:spacing w:line="276" w:lineRule="auto"/>
              <w:rPr>
                <w:rFonts w:ascii="Century Gothic" w:hAnsi="Century Gothic"/>
                <w:sz w:val="22"/>
                <w:szCs w:val="22"/>
              </w:rPr>
            </w:pPr>
            <w:r w:rsidRPr="0014253D">
              <w:rPr>
                <w:rFonts w:ascii="Century Gothic" w:hAnsi="Century Gothic"/>
                <w:sz w:val="22"/>
                <w:szCs w:val="22"/>
              </w:rPr>
              <w:t>CCNA: Introduction to Networks</w:t>
            </w:r>
          </w:p>
          <w:p w14:paraId="21423B40" w14:textId="2C486EA0" w:rsidR="0014253D" w:rsidRPr="0014253D" w:rsidRDefault="003804A0" w:rsidP="0014253D">
            <w:pPr>
              <w:pStyle w:val="ListParagraph"/>
              <w:spacing w:line="360" w:lineRule="auto"/>
              <w:rPr>
                <w:rFonts w:ascii="Century Gothic" w:hAnsi="Century Gothic" w:cs="Calibri"/>
                <w:sz w:val="22"/>
                <w:szCs w:val="22"/>
              </w:rPr>
            </w:pPr>
            <w:r>
              <w:rPr>
                <w:rFonts w:ascii="Century Gothic" w:hAnsi="Century Gothic" w:cs="Calibri"/>
                <w:sz w:val="22"/>
                <w:szCs w:val="22"/>
              </w:rPr>
              <w:t xml:space="preserve">February </w:t>
            </w:r>
            <w:r w:rsidR="0014253D" w:rsidRPr="0014253D">
              <w:rPr>
                <w:rFonts w:ascii="Century Gothic" w:hAnsi="Century Gothic" w:cs="Calibri"/>
                <w:sz w:val="22"/>
                <w:szCs w:val="22"/>
              </w:rPr>
              <w:t>202</w:t>
            </w:r>
            <w:r>
              <w:rPr>
                <w:rFonts w:ascii="Century Gothic" w:hAnsi="Century Gothic" w:cs="Calibri"/>
                <w:sz w:val="22"/>
                <w:szCs w:val="22"/>
              </w:rPr>
              <w:t>4</w:t>
            </w:r>
          </w:p>
          <w:p w14:paraId="04E7DCCC" w14:textId="53F59043" w:rsidR="0014253D" w:rsidRPr="0014253D" w:rsidRDefault="003804A0"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r>
              <w:rPr>
                <w:rFonts w:ascii="Century Gothic" w:hAnsi="Century Gothic" w:cs="Calibri"/>
                <w:sz w:val="22"/>
                <w:szCs w:val="22"/>
              </w:rPr>
              <w:t>Cisco Networking Academy</w:t>
            </w:r>
          </w:p>
          <w:p w14:paraId="1933AF30" w14:textId="39861E3B" w:rsidR="0014253D" w:rsidRPr="00F706EA" w:rsidRDefault="0014253D" w:rsidP="0014253D">
            <w:pPr>
              <w:pStyle w:val="ListParagraph"/>
              <w:widowControl w:val="0"/>
              <w:tabs>
                <w:tab w:val="left" w:pos="1066"/>
              </w:tabs>
              <w:autoSpaceDE w:val="0"/>
              <w:autoSpaceDN w:val="0"/>
              <w:spacing w:before="171" w:line="266" w:lineRule="auto"/>
              <w:ind w:right="1391"/>
              <w:rPr>
                <w:rFonts w:ascii="Century Gothic" w:hAnsi="Century Gothic" w:cs="Calibri"/>
                <w:sz w:val="22"/>
                <w:szCs w:val="22"/>
              </w:rPr>
            </w:pPr>
          </w:p>
        </w:tc>
      </w:tr>
      <w:tr w:rsidR="007331E6" w:rsidRPr="00025E4E" w14:paraId="5201975B" w14:textId="77777777" w:rsidTr="005F272A">
        <w:tc>
          <w:tcPr>
            <w:tcW w:w="8732" w:type="dxa"/>
            <w:gridSpan w:val="4"/>
            <w:shd w:val="clear" w:color="auto" w:fill="D9D9D9"/>
          </w:tcPr>
          <w:p w14:paraId="6AF19C2F" w14:textId="77777777" w:rsidR="007331E6" w:rsidRPr="00025E4E" w:rsidRDefault="007331E6" w:rsidP="005F272A">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7331E6" w:rsidRPr="00025E4E" w14:paraId="1C333B80" w14:textId="77777777" w:rsidTr="005F272A">
        <w:tc>
          <w:tcPr>
            <w:tcW w:w="3309" w:type="dxa"/>
            <w:gridSpan w:val="2"/>
            <w:vAlign w:val="center"/>
          </w:tcPr>
          <w:p w14:paraId="221867A2"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1D4C8912" w14:textId="1B2517F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proofErr w:type="gramStart"/>
            <w:r w:rsidR="00CD3EEA">
              <w:rPr>
                <w:rFonts w:ascii="Century Gothic" w:hAnsi="Century Gothic"/>
                <w:color w:val="080808"/>
                <w:w w:val="90"/>
                <w:sz w:val="22"/>
              </w:rPr>
              <w:t xml:space="preserve">December </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w:t>
            </w:r>
            <w:r w:rsidR="00CD3EEA">
              <w:rPr>
                <w:rFonts w:ascii="Century Gothic" w:hAnsi="Century Gothic"/>
                <w:color w:val="080808"/>
                <w:w w:val="90"/>
                <w:sz w:val="22"/>
              </w:rPr>
              <w:t>5</w:t>
            </w:r>
            <w:proofErr w:type="gramEnd"/>
            <w:r w:rsidRPr="00CA4F04">
              <w:rPr>
                <w:rFonts w:ascii="Century Gothic" w:hAnsi="Century Gothic"/>
                <w:color w:val="080808"/>
                <w:w w:val="90"/>
                <w:sz w:val="22"/>
              </w:rPr>
              <w:t>,</w:t>
            </w:r>
            <w:r w:rsidRPr="00CA4F04">
              <w:rPr>
                <w:rFonts w:ascii="Century Gothic" w:hAnsi="Century Gothic"/>
                <w:color w:val="080808"/>
                <w:spacing w:val="-8"/>
                <w:sz w:val="22"/>
              </w:rPr>
              <w:t xml:space="preserve"> </w:t>
            </w:r>
            <w:r w:rsidR="00CD3EEA">
              <w:rPr>
                <w:rFonts w:ascii="Century Gothic" w:hAnsi="Century Gothic"/>
                <w:color w:val="080808"/>
                <w:spacing w:val="-4"/>
                <w:w w:val="90"/>
                <w:sz w:val="22"/>
              </w:rPr>
              <w:t>1999</w:t>
            </w:r>
          </w:p>
        </w:tc>
      </w:tr>
      <w:tr w:rsidR="007331E6" w:rsidRPr="00025E4E" w14:paraId="56A91F5C" w14:textId="77777777" w:rsidTr="005F272A">
        <w:tc>
          <w:tcPr>
            <w:tcW w:w="3309" w:type="dxa"/>
            <w:gridSpan w:val="2"/>
            <w:vAlign w:val="center"/>
          </w:tcPr>
          <w:p w14:paraId="747E6DAC"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14246F6" w14:textId="535A29C1"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sidR="00CD3EEA">
              <w:rPr>
                <w:rFonts w:ascii="Century Gothic" w:hAnsi="Century Gothic" w:cs="Calibri"/>
                <w:color w:val="080808"/>
                <w:sz w:val="22"/>
                <w:szCs w:val="22"/>
              </w:rPr>
              <w:t>6</w:t>
            </w:r>
            <w:r w:rsidRPr="00D31BF6">
              <w:rPr>
                <w:rFonts w:ascii="Century Gothic" w:hAnsi="Century Gothic" w:cs="Calibri"/>
                <w:color w:val="080808"/>
                <w:sz w:val="22"/>
                <w:szCs w:val="22"/>
              </w:rPr>
              <w:t xml:space="preserve"> years old</w:t>
            </w:r>
          </w:p>
        </w:tc>
      </w:tr>
      <w:tr w:rsidR="007331E6" w:rsidRPr="00025E4E" w14:paraId="51FAEDD2" w14:textId="77777777" w:rsidTr="005F272A">
        <w:tc>
          <w:tcPr>
            <w:tcW w:w="3309" w:type="dxa"/>
            <w:gridSpan w:val="2"/>
          </w:tcPr>
          <w:p w14:paraId="3124FE04"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7331A103" w14:textId="5669F18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w:t>
            </w:r>
            <w:r w:rsidR="00CD3EEA">
              <w:rPr>
                <w:rFonts w:ascii="Century Gothic" w:hAnsi="Century Gothic" w:cs="Calibri"/>
                <w:color w:val="080808"/>
                <w:sz w:val="22"/>
                <w:szCs w:val="22"/>
              </w:rPr>
              <w:t>2</w:t>
            </w:r>
            <w:r w:rsidRPr="00D31BF6">
              <w:rPr>
                <w:rFonts w:ascii="Century Gothic" w:hAnsi="Century Gothic" w:cs="Calibri"/>
                <w:color w:val="080808"/>
                <w:sz w:val="22"/>
                <w:szCs w:val="22"/>
              </w:rPr>
              <w:t>”</w:t>
            </w:r>
          </w:p>
        </w:tc>
      </w:tr>
      <w:tr w:rsidR="007331E6" w:rsidRPr="00025E4E" w14:paraId="7D560227" w14:textId="77777777" w:rsidTr="005F272A">
        <w:tc>
          <w:tcPr>
            <w:tcW w:w="3309" w:type="dxa"/>
            <w:gridSpan w:val="2"/>
          </w:tcPr>
          <w:p w14:paraId="22826356" w14:textId="77777777"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7F29B01B" w14:textId="1910EB76" w:rsidR="007331E6" w:rsidRPr="00025E4E" w:rsidRDefault="007331E6" w:rsidP="005F272A">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sidR="00CD3EEA">
              <w:rPr>
                <w:rFonts w:ascii="Century Gothic" w:hAnsi="Century Gothic" w:cs="Calibri"/>
                <w:color w:val="080808"/>
                <w:sz w:val="22"/>
                <w:szCs w:val="22"/>
              </w:rPr>
              <w:t>44</w:t>
            </w:r>
            <w:r w:rsidRPr="00025E4E">
              <w:rPr>
                <w:rFonts w:ascii="Century Gothic" w:hAnsi="Century Gothic" w:cs="Calibri"/>
                <w:color w:val="080808"/>
                <w:sz w:val="22"/>
                <w:szCs w:val="22"/>
              </w:rPr>
              <w:t xml:space="preserve"> kgs.</w:t>
            </w:r>
          </w:p>
        </w:tc>
      </w:tr>
    </w:tbl>
    <w:p w14:paraId="66E3F87F" w14:textId="77777777" w:rsidR="007331E6" w:rsidRDefault="007331E6" w:rsidP="007331E6">
      <w:pPr>
        <w:spacing w:line="360" w:lineRule="auto"/>
        <w:rPr>
          <w:rFonts w:ascii="Century Gothic" w:hAnsi="Century Gothic" w:cs="Calibri"/>
          <w:sz w:val="22"/>
          <w:szCs w:val="22"/>
        </w:rPr>
      </w:pPr>
    </w:p>
    <w:p w14:paraId="52C10DAE" w14:textId="77777777" w:rsidR="007331E6" w:rsidRDefault="007331E6" w:rsidP="007331E6">
      <w:pPr>
        <w:spacing w:line="360" w:lineRule="auto"/>
        <w:rPr>
          <w:rFonts w:ascii="Century Gothic" w:hAnsi="Century Gothic" w:cs="Calibri"/>
          <w:sz w:val="22"/>
          <w:szCs w:val="22"/>
        </w:rPr>
      </w:pPr>
    </w:p>
    <w:p w14:paraId="5336BB7B" w14:textId="77777777" w:rsidR="007331E6" w:rsidRDefault="007331E6" w:rsidP="007331E6">
      <w:pPr>
        <w:spacing w:line="360" w:lineRule="auto"/>
        <w:rPr>
          <w:rFonts w:ascii="Century Gothic" w:hAnsi="Century Gothic" w:cs="Calibri"/>
          <w:sz w:val="22"/>
          <w:szCs w:val="22"/>
        </w:rPr>
      </w:pPr>
    </w:p>
    <w:p w14:paraId="01D6108D" w14:textId="58767CF0" w:rsidR="007331E6" w:rsidRDefault="007331E6" w:rsidP="009F7826">
      <w:pPr>
        <w:rPr>
          <w:b/>
          <w:bCs/>
          <w:sz w:val="28"/>
          <w:szCs w:val="28"/>
        </w:rPr>
      </w:pPr>
    </w:p>
    <w:sectPr w:rsidR="007331E6" w:rsidSect="000B60B0">
      <w:headerReference w:type="default" r:id="rId126"/>
      <w:headerReference w:type="first" r:id="rId127"/>
      <w:footerReference w:type="first" r:id="rId128"/>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BD350" w14:textId="77777777" w:rsidR="000B64FA" w:rsidRDefault="000B64FA">
      <w:r>
        <w:separator/>
      </w:r>
    </w:p>
  </w:endnote>
  <w:endnote w:type="continuationSeparator" w:id="0">
    <w:p w14:paraId="7566D244" w14:textId="77777777" w:rsidR="000B64FA" w:rsidRDefault="000B6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E3F0" w14:textId="77777777" w:rsidR="004060B2" w:rsidRDefault="00406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540D" w14:textId="77777777" w:rsidR="004060B2" w:rsidRDefault="00406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8DE2A" w14:textId="77777777" w:rsidR="000B64FA" w:rsidRDefault="000B64FA">
      <w:r>
        <w:separator/>
      </w:r>
    </w:p>
  </w:footnote>
  <w:footnote w:type="continuationSeparator" w:id="0">
    <w:p w14:paraId="1FA5BD8A" w14:textId="77777777" w:rsidR="000B64FA" w:rsidRDefault="000B6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D976" w14:textId="77777777" w:rsidR="004060B2" w:rsidRDefault="00406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BC8E" w14:textId="77777777" w:rsidR="004060B2" w:rsidRDefault="004060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281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38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6AC16942"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E5E1B">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10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E5E1B">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E5E1B">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12 "List of Figures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BE5E1B">
      <w:rPr>
        <w:rStyle w:val="PageNumber"/>
        <w:rFonts w:ascii="Courier New" w:hAnsi="Courier New" w:cs="Courier New"/>
        <w:noProof/>
        <w:sz w:val="18"/>
        <w:szCs w:val="18"/>
      </w:rPr>
      <w:instrText>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sidR="00BE5E1B">
      <w:rPr>
        <w:rStyle w:val="PageNumber"/>
        <w:rFonts w:ascii="Courier New" w:hAnsi="Courier New" w:cs="Courier New"/>
        <w:sz w:val="18"/>
        <w:szCs w:val="18"/>
      </w:rPr>
      <w:fldChar w:fldCharType="separate"/>
    </w:r>
    <w:r w:rsidR="00BE5E1B">
      <w:rPr>
        <w:rStyle w:val="PageNumber"/>
        <w:rFonts w:ascii="Courier New" w:hAnsi="Courier New" w:cs="Courier New"/>
        <w:noProof/>
        <w:sz w:val="18"/>
        <w:szCs w:val="18"/>
      </w:rPr>
      <w:t>List of Figures 12</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595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179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588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691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367E9349"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83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84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85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86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87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88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89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89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99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99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109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109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116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116</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117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118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119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119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120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120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121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121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122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122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123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123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124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124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125 "Findings of the Study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E85861">
      <w:rPr>
        <w:rStyle w:val="PageNumber"/>
        <w:rFonts w:ascii="Courier New" w:hAnsi="Courier New" w:cs="Courier New"/>
        <w:noProof/>
        <w:sz w:val="18"/>
        <w:szCs w:val="18"/>
      </w:rPr>
      <w:instrText>125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127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127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128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128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130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129 "Conclusions and Recommendations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129</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83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65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525D18BD"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818447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144267752" name="Picture 21442677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C88" w14:textId="37A07D81"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150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150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152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153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154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154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155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155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157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157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158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158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160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162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165</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164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F929D5">
      <w:rPr>
        <w:rStyle w:val="PageNumber"/>
        <w:rFonts w:ascii="Courier New" w:hAnsi="Courier New" w:cs="Courier New"/>
        <w:noProof/>
        <w:sz w:val="18"/>
        <w:szCs w:val="18"/>
      </w:rPr>
      <w:instrText>164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37C8FF92"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492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2887978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986372209" name="Picture 198637220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7571EB"/>
    <w:multiLevelType w:val="multilevel"/>
    <w:tmpl w:val="1E98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4"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5" w15:restartNumberingAfterBreak="0">
    <w:nsid w:val="30BF4792"/>
    <w:multiLevelType w:val="hybridMultilevel"/>
    <w:tmpl w:val="C9206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3E0C0733"/>
    <w:multiLevelType w:val="multilevel"/>
    <w:tmpl w:val="DE96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4"/>
  </w:num>
  <w:num w:numId="2" w16cid:durableId="1148593185">
    <w:abstractNumId w:val="11"/>
  </w:num>
  <w:num w:numId="3" w16cid:durableId="34283766">
    <w:abstractNumId w:val="4"/>
  </w:num>
  <w:num w:numId="4" w16cid:durableId="289629705">
    <w:abstractNumId w:val="6"/>
  </w:num>
  <w:num w:numId="5" w16cid:durableId="2079859495">
    <w:abstractNumId w:val="10"/>
  </w:num>
  <w:num w:numId="6" w16cid:durableId="1728608922">
    <w:abstractNumId w:val="12"/>
  </w:num>
  <w:num w:numId="7" w16cid:durableId="388261019">
    <w:abstractNumId w:val="7"/>
  </w:num>
  <w:num w:numId="8" w16cid:durableId="3297219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6"/>
  </w:num>
  <w:num w:numId="10" w16cid:durableId="1575050630">
    <w:abstractNumId w:val="15"/>
  </w:num>
  <w:num w:numId="11" w16cid:durableId="406614841">
    <w:abstractNumId w:val="13"/>
  </w:num>
  <w:num w:numId="12" w16cid:durableId="339549228">
    <w:abstractNumId w:val="9"/>
  </w:num>
  <w:num w:numId="13" w16cid:durableId="25059121">
    <w:abstractNumId w:val="2"/>
  </w:num>
  <w:num w:numId="14" w16cid:durableId="1725980536">
    <w:abstractNumId w:val="3"/>
  </w:num>
  <w:num w:numId="15" w16cid:durableId="287325851">
    <w:abstractNumId w:val="0"/>
  </w:num>
  <w:num w:numId="16" w16cid:durableId="1689673686">
    <w:abstractNumId w:val="8"/>
  </w:num>
  <w:num w:numId="17" w16cid:durableId="1209607798">
    <w:abstractNumId w:val="1"/>
  </w:num>
  <w:num w:numId="18" w16cid:durableId="1269775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421FA"/>
    <w:rsid w:val="00053312"/>
    <w:rsid w:val="000560BA"/>
    <w:rsid w:val="000561EB"/>
    <w:rsid w:val="00057545"/>
    <w:rsid w:val="00071BE1"/>
    <w:rsid w:val="000727D7"/>
    <w:rsid w:val="00073F3B"/>
    <w:rsid w:val="00073F77"/>
    <w:rsid w:val="00077904"/>
    <w:rsid w:val="0008205E"/>
    <w:rsid w:val="0008262B"/>
    <w:rsid w:val="00082CD0"/>
    <w:rsid w:val="00082D91"/>
    <w:rsid w:val="00083805"/>
    <w:rsid w:val="00090058"/>
    <w:rsid w:val="00090EEA"/>
    <w:rsid w:val="000A37D8"/>
    <w:rsid w:val="000A6CF2"/>
    <w:rsid w:val="000B034E"/>
    <w:rsid w:val="000B402E"/>
    <w:rsid w:val="000B550E"/>
    <w:rsid w:val="000B60B0"/>
    <w:rsid w:val="000B64FA"/>
    <w:rsid w:val="000C03E9"/>
    <w:rsid w:val="000C1373"/>
    <w:rsid w:val="000C3563"/>
    <w:rsid w:val="000C469E"/>
    <w:rsid w:val="000D14E2"/>
    <w:rsid w:val="000D2F00"/>
    <w:rsid w:val="000D538F"/>
    <w:rsid w:val="000E6454"/>
    <w:rsid w:val="000E66F2"/>
    <w:rsid w:val="000F3C18"/>
    <w:rsid w:val="000F689B"/>
    <w:rsid w:val="00102A87"/>
    <w:rsid w:val="00103796"/>
    <w:rsid w:val="001050D0"/>
    <w:rsid w:val="00105DBD"/>
    <w:rsid w:val="00113183"/>
    <w:rsid w:val="0012426F"/>
    <w:rsid w:val="00127854"/>
    <w:rsid w:val="00132CFA"/>
    <w:rsid w:val="00137544"/>
    <w:rsid w:val="00140335"/>
    <w:rsid w:val="0014253D"/>
    <w:rsid w:val="00143B05"/>
    <w:rsid w:val="00146F08"/>
    <w:rsid w:val="00161060"/>
    <w:rsid w:val="00161A8E"/>
    <w:rsid w:val="00167A54"/>
    <w:rsid w:val="00172465"/>
    <w:rsid w:val="00182E6E"/>
    <w:rsid w:val="00186D91"/>
    <w:rsid w:val="00194586"/>
    <w:rsid w:val="00197170"/>
    <w:rsid w:val="001A0A8D"/>
    <w:rsid w:val="001B6B5B"/>
    <w:rsid w:val="001C544E"/>
    <w:rsid w:val="001D3CF7"/>
    <w:rsid w:val="001D5BF7"/>
    <w:rsid w:val="001D5DEB"/>
    <w:rsid w:val="001D6C6B"/>
    <w:rsid w:val="001E5CE6"/>
    <w:rsid w:val="001E67C9"/>
    <w:rsid w:val="001F1AA6"/>
    <w:rsid w:val="00206B3E"/>
    <w:rsid w:val="002110EB"/>
    <w:rsid w:val="00211833"/>
    <w:rsid w:val="0021405F"/>
    <w:rsid w:val="002149C9"/>
    <w:rsid w:val="0021577C"/>
    <w:rsid w:val="002178D7"/>
    <w:rsid w:val="0022054F"/>
    <w:rsid w:val="00236FD7"/>
    <w:rsid w:val="002370D3"/>
    <w:rsid w:val="00242B25"/>
    <w:rsid w:val="00250ACF"/>
    <w:rsid w:val="002529D3"/>
    <w:rsid w:val="002561A8"/>
    <w:rsid w:val="0025716E"/>
    <w:rsid w:val="00263867"/>
    <w:rsid w:val="00264FAB"/>
    <w:rsid w:val="00271372"/>
    <w:rsid w:val="00280F62"/>
    <w:rsid w:val="00284048"/>
    <w:rsid w:val="0028504E"/>
    <w:rsid w:val="0028792D"/>
    <w:rsid w:val="00292628"/>
    <w:rsid w:val="002965BB"/>
    <w:rsid w:val="00296879"/>
    <w:rsid w:val="002A46FB"/>
    <w:rsid w:val="002A5252"/>
    <w:rsid w:val="002B18AB"/>
    <w:rsid w:val="002B21DF"/>
    <w:rsid w:val="002B78A0"/>
    <w:rsid w:val="002C17EA"/>
    <w:rsid w:val="002C30F9"/>
    <w:rsid w:val="002D371F"/>
    <w:rsid w:val="002E128A"/>
    <w:rsid w:val="002E32F2"/>
    <w:rsid w:val="002E595D"/>
    <w:rsid w:val="002F3EC7"/>
    <w:rsid w:val="002F7B73"/>
    <w:rsid w:val="003034E6"/>
    <w:rsid w:val="00304708"/>
    <w:rsid w:val="003067CA"/>
    <w:rsid w:val="0031006E"/>
    <w:rsid w:val="003137DF"/>
    <w:rsid w:val="00321172"/>
    <w:rsid w:val="003243A0"/>
    <w:rsid w:val="00325902"/>
    <w:rsid w:val="00327618"/>
    <w:rsid w:val="0033171C"/>
    <w:rsid w:val="003372AA"/>
    <w:rsid w:val="00347A73"/>
    <w:rsid w:val="0035091F"/>
    <w:rsid w:val="00351769"/>
    <w:rsid w:val="00360FF6"/>
    <w:rsid w:val="00361632"/>
    <w:rsid w:val="0036650D"/>
    <w:rsid w:val="00367696"/>
    <w:rsid w:val="0037048E"/>
    <w:rsid w:val="003735C1"/>
    <w:rsid w:val="003756FA"/>
    <w:rsid w:val="003762D1"/>
    <w:rsid w:val="00380138"/>
    <w:rsid w:val="003804A0"/>
    <w:rsid w:val="00385939"/>
    <w:rsid w:val="0039479E"/>
    <w:rsid w:val="003970F0"/>
    <w:rsid w:val="00397A2B"/>
    <w:rsid w:val="003A3389"/>
    <w:rsid w:val="003A4730"/>
    <w:rsid w:val="003B0F49"/>
    <w:rsid w:val="003B19BB"/>
    <w:rsid w:val="003B327D"/>
    <w:rsid w:val="003B62BA"/>
    <w:rsid w:val="003C1E6C"/>
    <w:rsid w:val="003C3EB7"/>
    <w:rsid w:val="003C6021"/>
    <w:rsid w:val="003C77D0"/>
    <w:rsid w:val="003D24D4"/>
    <w:rsid w:val="003E5669"/>
    <w:rsid w:val="003F21B8"/>
    <w:rsid w:val="003F4DD9"/>
    <w:rsid w:val="0040500E"/>
    <w:rsid w:val="00405222"/>
    <w:rsid w:val="004060B2"/>
    <w:rsid w:val="004128A5"/>
    <w:rsid w:val="00417DBE"/>
    <w:rsid w:val="0042011E"/>
    <w:rsid w:val="004204E6"/>
    <w:rsid w:val="00435797"/>
    <w:rsid w:val="00443691"/>
    <w:rsid w:val="00445191"/>
    <w:rsid w:val="00456B51"/>
    <w:rsid w:val="0046466F"/>
    <w:rsid w:val="00467900"/>
    <w:rsid w:val="004709DC"/>
    <w:rsid w:val="00472046"/>
    <w:rsid w:val="00472776"/>
    <w:rsid w:val="00495BF6"/>
    <w:rsid w:val="004A0527"/>
    <w:rsid w:val="004A300E"/>
    <w:rsid w:val="004A430F"/>
    <w:rsid w:val="004A595D"/>
    <w:rsid w:val="004B2DFC"/>
    <w:rsid w:val="004C3016"/>
    <w:rsid w:val="004D205A"/>
    <w:rsid w:val="004D38E4"/>
    <w:rsid w:val="004F38D2"/>
    <w:rsid w:val="004F60C0"/>
    <w:rsid w:val="004F73FB"/>
    <w:rsid w:val="00506338"/>
    <w:rsid w:val="00506F1E"/>
    <w:rsid w:val="005240C5"/>
    <w:rsid w:val="00524B59"/>
    <w:rsid w:val="00525080"/>
    <w:rsid w:val="00525936"/>
    <w:rsid w:val="00531C94"/>
    <w:rsid w:val="00531F64"/>
    <w:rsid w:val="00532A7C"/>
    <w:rsid w:val="0053468A"/>
    <w:rsid w:val="00546D25"/>
    <w:rsid w:val="005532EE"/>
    <w:rsid w:val="005559CE"/>
    <w:rsid w:val="005765D3"/>
    <w:rsid w:val="005768FB"/>
    <w:rsid w:val="00576CC7"/>
    <w:rsid w:val="00577AE2"/>
    <w:rsid w:val="00577E8D"/>
    <w:rsid w:val="005834AB"/>
    <w:rsid w:val="0059254A"/>
    <w:rsid w:val="0059299D"/>
    <w:rsid w:val="00592ABC"/>
    <w:rsid w:val="00597623"/>
    <w:rsid w:val="005A22C5"/>
    <w:rsid w:val="005A477E"/>
    <w:rsid w:val="005C52A6"/>
    <w:rsid w:val="005D5CCC"/>
    <w:rsid w:val="005E221F"/>
    <w:rsid w:val="005E5486"/>
    <w:rsid w:val="005F36AC"/>
    <w:rsid w:val="005F389E"/>
    <w:rsid w:val="005F4543"/>
    <w:rsid w:val="005F5EFF"/>
    <w:rsid w:val="00607093"/>
    <w:rsid w:val="00611044"/>
    <w:rsid w:val="006131AE"/>
    <w:rsid w:val="00614DA7"/>
    <w:rsid w:val="00616984"/>
    <w:rsid w:val="00616BE7"/>
    <w:rsid w:val="0062726F"/>
    <w:rsid w:val="006272E6"/>
    <w:rsid w:val="006308B6"/>
    <w:rsid w:val="006414FD"/>
    <w:rsid w:val="006574DD"/>
    <w:rsid w:val="006659E3"/>
    <w:rsid w:val="0067109B"/>
    <w:rsid w:val="00672058"/>
    <w:rsid w:val="00672A18"/>
    <w:rsid w:val="00674900"/>
    <w:rsid w:val="00675BC0"/>
    <w:rsid w:val="006825D8"/>
    <w:rsid w:val="006A4C42"/>
    <w:rsid w:val="006A4EF6"/>
    <w:rsid w:val="006A7446"/>
    <w:rsid w:val="006B1A27"/>
    <w:rsid w:val="006C2BA3"/>
    <w:rsid w:val="006D0BD2"/>
    <w:rsid w:val="006D3E82"/>
    <w:rsid w:val="006F39B1"/>
    <w:rsid w:val="006F5B33"/>
    <w:rsid w:val="00714294"/>
    <w:rsid w:val="0071755F"/>
    <w:rsid w:val="00725187"/>
    <w:rsid w:val="007331E6"/>
    <w:rsid w:val="0073346F"/>
    <w:rsid w:val="00734ABE"/>
    <w:rsid w:val="007370B6"/>
    <w:rsid w:val="00740B36"/>
    <w:rsid w:val="00741E23"/>
    <w:rsid w:val="00741FE3"/>
    <w:rsid w:val="00742683"/>
    <w:rsid w:val="00745372"/>
    <w:rsid w:val="0074552A"/>
    <w:rsid w:val="00754CC9"/>
    <w:rsid w:val="00755284"/>
    <w:rsid w:val="007625EC"/>
    <w:rsid w:val="00767838"/>
    <w:rsid w:val="007730C5"/>
    <w:rsid w:val="00783705"/>
    <w:rsid w:val="00785FE5"/>
    <w:rsid w:val="00786D16"/>
    <w:rsid w:val="00790EFA"/>
    <w:rsid w:val="007A09E4"/>
    <w:rsid w:val="007A2EF9"/>
    <w:rsid w:val="007A6110"/>
    <w:rsid w:val="007A77CC"/>
    <w:rsid w:val="007B0038"/>
    <w:rsid w:val="007B5710"/>
    <w:rsid w:val="007C114E"/>
    <w:rsid w:val="007C2402"/>
    <w:rsid w:val="007C2580"/>
    <w:rsid w:val="007C453E"/>
    <w:rsid w:val="007C4FFF"/>
    <w:rsid w:val="007C7219"/>
    <w:rsid w:val="007D0152"/>
    <w:rsid w:val="007D1472"/>
    <w:rsid w:val="007D1E67"/>
    <w:rsid w:val="007D7E98"/>
    <w:rsid w:val="007E1F11"/>
    <w:rsid w:val="007E4894"/>
    <w:rsid w:val="007F5F73"/>
    <w:rsid w:val="00802657"/>
    <w:rsid w:val="008030C3"/>
    <w:rsid w:val="008031A9"/>
    <w:rsid w:val="00806598"/>
    <w:rsid w:val="00810C94"/>
    <w:rsid w:val="00813242"/>
    <w:rsid w:val="00817EDE"/>
    <w:rsid w:val="00821135"/>
    <w:rsid w:val="00821BCE"/>
    <w:rsid w:val="00822A20"/>
    <w:rsid w:val="008241AB"/>
    <w:rsid w:val="008331FD"/>
    <w:rsid w:val="00834C08"/>
    <w:rsid w:val="00840BF9"/>
    <w:rsid w:val="00843225"/>
    <w:rsid w:val="00850293"/>
    <w:rsid w:val="00851AA0"/>
    <w:rsid w:val="00854B46"/>
    <w:rsid w:val="00856C2F"/>
    <w:rsid w:val="008628A9"/>
    <w:rsid w:val="00865263"/>
    <w:rsid w:val="00867B10"/>
    <w:rsid w:val="008714EC"/>
    <w:rsid w:val="00873382"/>
    <w:rsid w:val="00873C6C"/>
    <w:rsid w:val="00874DBB"/>
    <w:rsid w:val="00877DB9"/>
    <w:rsid w:val="00883214"/>
    <w:rsid w:val="00886CD4"/>
    <w:rsid w:val="00891C76"/>
    <w:rsid w:val="0089475E"/>
    <w:rsid w:val="008976E4"/>
    <w:rsid w:val="008A070B"/>
    <w:rsid w:val="008A3B1F"/>
    <w:rsid w:val="008A45FB"/>
    <w:rsid w:val="008A57AF"/>
    <w:rsid w:val="008A5F84"/>
    <w:rsid w:val="008B2892"/>
    <w:rsid w:val="008C46B7"/>
    <w:rsid w:val="008C5F69"/>
    <w:rsid w:val="008D2183"/>
    <w:rsid w:val="008D53D9"/>
    <w:rsid w:val="008D62AB"/>
    <w:rsid w:val="008D7F97"/>
    <w:rsid w:val="008E019D"/>
    <w:rsid w:val="008E1CA7"/>
    <w:rsid w:val="008E4CF1"/>
    <w:rsid w:val="008E6BE3"/>
    <w:rsid w:val="008F0174"/>
    <w:rsid w:val="008F5FAE"/>
    <w:rsid w:val="008F6025"/>
    <w:rsid w:val="009023DB"/>
    <w:rsid w:val="009040D4"/>
    <w:rsid w:val="009101CA"/>
    <w:rsid w:val="009116D1"/>
    <w:rsid w:val="00911FB6"/>
    <w:rsid w:val="00917FE1"/>
    <w:rsid w:val="00923A9B"/>
    <w:rsid w:val="00930233"/>
    <w:rsid w:val="00931B88"/>
    <w:rsid w:val="009344FC"/>
    <w:rsid w:val="00942393"/>
    <w:rsid w:val="0094483E"/>
    <w:rsid w:val="00944D12"/>
    <w:rsid w:val="00950970"/>
    <w:rsid w:val="00950C4D"/>
    <w:rsid w:val="009548D2"/>
    <w:rsid w:val="00956FC2"/>
    <w:rsid w:val="00957BAB"/>
    <w:rsid w:val="00961887"/>
    <w:rsid w:val="00962F0C"/>
    <w:rsid w:val="009659F7"/>
    <w:rsid w:val="00965E40"/>
    <w:rsid w:val="00967366"/>
    <w:rsid w:val="00967D28"/>
    <w:rsid w:val="00970103"/>
    <w:rsid w:val="00971CD5"/>
    <w:rsid w:val="00981989"/>
    <w:rsid w:val="0098232C"/>
    <w:rsid w:val="009902B2"/>
    <w:rsid w:val="009922A0"/>
    <w:rsid w:val="009956D8"/>
    <w:rsid w:val="009A07D8"/>
    <w:rsid w:val="009A17A4"/>
    <w:rsid w:val="009A5CA0"/>
    <w:rsid w:val="009B2DD4"/>
    <w:rsid w:val="009B565F"/>
    <w:rsid w:val="009B65B5"/>
    <w:rsid w:val="009C032E"/>
    <w:rsid w:val="009C0B35"/>
    <w:rsid w:val="009C65C2"/>
    <w:rsid w:val="009D2464"/>
    <w:rsid w:val="009D7287"/>
    <w:rsid w:val="009E3885"/>
    <w:rsid w:val="009E3C44"/>
    <w:rsid w:val="009E4438"/>
    <w:rsid w:val="009E4B18"/>
    <w:rsid w:val="009F611F"/>
    <w:rsid w:val="009F65AC"/>
    <w:rsid w:val="009F7826"/>
    <w:rsid w:val="00A063B6"/>
    <w:rsid w:val="00A15BB6"/>
    <w:rsid w:val="00A17042"/>
    <w:rsid w:val="00A178AB"/>
    <w:rsid w:val="00A23B6F"/>
    <w:rsid w:val="00A30E70"/>
    <w:rsid w:val="00A35CE2"/>
    <w:rsid w:val="00A41C61"/>
    <w:rsid w:val="00A429C1"/>
    <w:rsid w:val="00A51D39"/>
    <w:rsid w:val="00A53A29"/>
    <w:rsid w:val="00A5562F"/>
    <w:rsid w:val="00A5616F"/>
    <w:rsid w:val="00A5725D"/>
    <w:rsid w:val="00A57ED7"/>
    <w:rsid w:val="00A610A0"/>
    <w:rsid w:val="00A67696"/>
    <w:rsid w:val="00A72F21"/>
    <w:rsid w:val="00A739E6"/>
    <w:rsid w:val="00A87BEB"/>
    <w:rsid w:val="00A950AC"/>
    <w:rsid w:val="00AA24A5"/>
    <w:rsid w:val="00AA587C"/>
    <w:rsid w:val="00AB2E67"/>
    <w:rsid w:val="00AB44FB"/>
    <w:rsid w:val="00AC6870"/>
    <w:rsid w:val="00AD22C5"/>
    <w:rsid w:val="00AD23DD"/>
    <w:rsid w:val="00AD288E"/>
    <w:rsid w:val="00AD3523"/>
    <w:rsid w:val="00AE5484"/>
    <w:rsid w:val="00AF2383"/>
    <w:rsid w:val="00AF3EC5"/>
    <w:rsid w:val="00AF5A98"/>
    <w:rsid w:val="00B04136"/>
    <w:rsid w:val="00B15419"/>
    <w:rsid w:val="00B15EC5"/>
    <w:rsid w:val="00B172BD"/>
    <w:rsid w:val="00B26B13"/>
    <w:rsid w:val="00B3251A"/>
    <w:rsid w:val="00B33A19"/>
    <w:rsid w:val="00B36DA4"/>
    <w:rsid w:val="00B36F00"/>
    <w:rsid w:val="00B41A4D"/>
    <w:rsid w:val="00B468AE"/>
    <w:rsid w:val="00B55F9B"/>
    <w:rsid w:val="00B56454"/>
    <w:rsid w:val="00B565DF"/>
    <w:rsid w:val="00B60ADB"/>
    <w:rsid w:val="00B7432E"/>
    <w:rsid w:val="00B761A1"/>
    <w:rsid w:val="00B77B8A"/>
    <w:rsid w:val="00B77BA4"/>
    <w:rsid w:val="00B811A8"/>
    <w:rsid w:val="00B81919"/>
    <w:rsid w:val="00B8198D"/>
    <w:rsid w:val="00B82541"/>
    <w:rsid w:val="00B845C5"/>
    <w:rsid w:val="00B85069"/>
    <w:rsid w:val="00B93317"/>
    <w:rsid w:val="00BA118E"/>
    <w:rsid w:val="00BA4F06"/>
    <w:rsid w:val="00BA7C78"/>
    <w:rsid w:val="00BA7D71"/>
    <w:rsid w:val="00BB0483"/>
    <w:rsid w:val="00BB23C8"/>
    <w:rsid w:val="00BB3AE2"/>
    <w:rsid w:val="00BB51A9"/>
    <w:rsid w:val="00BB6E33"/>
    <w:rsid w:val="00BC6284"/>
    <w:rsid w:val="00BC7729"/>
    <w:rsid w:val="00BD230A"/>
    <w:rsid w:val="00BD2318"/>
    <w:rsid w:val="00BD23C2"/>
    <w:rsid w:val="00BD337F"/>
    <w:rsid w:val="00BD3AE6"/>
    <w:rsid w:val="00BD41D0"/>
    <w:rsid w:val="00BD706E"/>
    <w:rsid w:val="00BE1306"/>
    <w:rsid w:val="00BE1412"/>
    <w:rsid w:val="00BE5E1B"/>
    <w:rsid w:val="00BF100C"/>
    <w:rsid w:val="00C02A8C"/>
    <w:rsid w:val="00C1022E"/>
    <w:rsid w:val="00C14105"/>
    <w:rsid w:val="00C15D5F"/>
    <w:rsid w:val="00C22660"/>
    <w:rsid w:val="00C33DA2"/>
    <w:rsid w:val="00C352E9"/>
    <w:rsid w:val="00C35522"/>
    <w:rsid w:val="00C46F02"/>
    <w:rsid w:val="00C47F7B"/>
    <w:rsid w:val="00C56C3C"/>
    <w:rsid w:val="00C674DC"/>
    <w:rsid w:val="00C72350"/>
    <w:rsid w:val="00C76AF0"/>
    <w:rsid w:val="00C76FF6"/>
    <w:rsid w:val="00C80E29"/>
    <w:rsid w:val="00C87520"/>
    <w:rsid w:val="00C900D2"/>
    <w:rsid w:val="00C9197C"/>
    <w:rsid w:val="00C947DF"/>
    <w:rsid w:val="00C97231"/>
    <w:rsid w:val="00CA7061"/>
    <w:rsid w:val="00CC29B4"/>
    <w:rsid w:val="00CC4436"/>
    <w:rsid w:val="00CC7076"/>
    <w:rsid w:val="00CD0B42"/>
    <w:rsid w:val="00CD0D54"/>
    <w:rsid w:val="00CD2423"/>
    <w:rsid w:val="00CD3EEA"/>
    <w:rsid w:val="00CD7C8A"/>
    <w:rsid w:val="00CE17F3"/>
    <w:rsid w:val="00CE56EB"/>
    <w:rsid w:val="00D00AAB"/>
    <w:rsid w:val="00D021C8"/>
    <w:rsid w:val="00D022B1"/>
    <w:rsid w:val="00D05631"/>
    <w:rsid w:val="00D06700"/>
    <w:rsid w:val="00D111D0"/>
    <w:rsid w:val="00D124A7"/>
    <w:rsid w:val="00D153D6"/>
    <w:rsid w:val="00D16484"/>
    <w:rsid w:val="00D26D0C"/>
    <w:rsid w:val="00D26F7C"/>
    <w:rsid w:val="00D31BF6"/>
    <w:rsid w:val="00D31ECE"/>
    <w:rsid w:val="00D3613F"/>
    <w:rsid w:val="00D4321E"/>
    <w:rsid w:val="00D45F12"/>
    <w:rsid w:val="00D52180"/>
    <w:rsid w:val="00D6096A"/>
    <w:rsid w:val="00D91D33"/>
    <w:rsid w:val="00D92919"/>
    <w:rsid w:val="00DA1374"/>
    <w:rsid w:val="00DA2A8F"/>
    <w:rsid w:val="00DA353F"/>
    <w:rsid w:val="00DA4453"/>
    <w:rsid w:val="00DB45C1"/>
    <w:rsid w:val="00DB6F3D"/>
    <w:rsid w:val="00DC014A"/>
    <w:rsid w:val="00DC1F77"/>
    <w:rsid w:val="00DC598A"/>
    <w:rsid w:val="00DC6EA5"/>
    <w:rsid w:val="00DC7629"/>
    <w:rsid w:val="00DF026C"/>
    <w:rsid w:val="00DF22A4"/>
    <w:rsid w:val="00DF3FB8"/>
    <w:rsid w:val="00DF53FA"/>
    <w:rsid w:val="00DF5699"/>
    <w:rsid w:val="00E00428"/>
    <w:rsid w:val="00E158EF"/>
    <w:rsid w:val="00E218A7"/>
    <w:rsid w:val="00E23C86"/>
    <w:rsid w:val="00E32DF6"/>
    <w:rsid w:val="00E34103"/>
    <w:rsid w:val="00E357B8"/>
    <w:rsid w:val="00E4253E"/>
    <w:rsid w:val="00E4648A"/>
    <w:rsid w:val="00E52553"/>
    <w:rsid w:val="00E53674"/>
    <w:rsid w:val="00E54AB2"/>
    <w:rsid w:val="00E55F4D"/>
    <w:rsid w:val="00E60D24"/>
    <w:rsid w:val="00E63FF2"/>
    <w:rsid w:val="00E84559"/>
    <w:rsid w:val="00E85861"/>
    <w:rsid w:val="00E87E7F"/>
    <w:rsid w:val="00E93D6F"/>
    <w:rsid w:val="00E96749"/>
    <w:rsid w:val="00EA0E8A"/>
    <w:rsid w:val="00EA2ED6"/>
    <w:rsid w:val="00EA47DE"/>
    <w:rsid w:val="00EB0E02"/>
    <w:rsid w:val="00ED3634"/>
    <w:rsid w:val="00ED5E82"/>
    <w:rsid w:val="00EE2FC0"/>
    <w:rsid w:val="00EE3813"/>
    <w:rsid w:val="00EE4B31"/>
    <w:rsid w:val="00EE588F"/>
    <w:rsid w:val="00EF0C41"/>
    <w:rsid w:val="00EF17E8"/>
    <w:rsid w:val="00EF4F95"/>
    <w:rsid w:val="00EF6842"/>
    <w:rsid w:val="00F038F6"/>
    <w:rsid w:val="00F04163"/>
    <w:rsid w:val="00F04AF2"/>
    <w:rsid w:val="00F11F97"/>
    <w:rsid w:val="00F138F9"/>
    <w:rsid w:val="00F147E6"/>
    <w:rsid w:val="00F17FE7"/>
    <w:rsid w:val="00F22B2E"/>
    <w:rsid w:val="00F24EFC"/>
    <w:rsid w:val="00F3145A"/>
    <w:rsid w:val="00F324DC"/>
    <w:rsid w:val="00F3439C"/>
    <w:rsid w:val="00F35254"/>
    <w:rsid w:val="00F36D20"/>
    <w:rsid w:val="00F440DD"/>
    <w:rsid w:val="00F44FB7"/>
    <w:rsid w:val="00F453E0"/>
    <w:rsid w:val="00F45834"/>
    <w:rsid w:val="00F5130E"/>
    <w:rsid w:val="00F614D0"/>
    <w:rsid w:val="00F616BF"/>
    <w:rsid w:val="00F667C1"/>
    <w:rsid w:val="00F73B38"/>
    <w:rsid w:val="00F76216"/>
    <w:rsid w:val="00F92290"/>
    <w:rsid w:val="00F929D5"/>
    <w:rsid w:val="00F92D16"/>
    <w:rsid w:val="00F939FF"/>
    <w:rsid w:val="00FA3D04"/>
    <w:rsid w:val="00FA48FD"/>
    <w:rsid w:val="00FB7AAF"/>
    <w:rsid w:val="00FC517A"/>
    <w:rsid w:val="00FD0BAC"/>
    <w:rsid w:val="00FD3D2E"/>
    <w:rsid w:val="00FD54B0"/>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253D"/>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34"/>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 w:type="table" w:customStyle="1" w:styleId="1">
    <w:name w:val="1"/>
    <w:basedOn w:val="TableNormal"/>
    <w:rsid w:val="009F7826"/>
    <w:pPr>
      <w:spacing w:line="276" w:lineRule="auto"/>
    </w:pPr>
    <w:rPr>
      <w:rFonts w:ascii="Century Gothic" w:eastAsia="Century Gothic" w:hAnsi="Century Gothic" w:cs="Century Gothic"/>
      <w:sz w:val="24"/>
      <w:szCs w:val="24"/>
      <w:lang w:val="en" w:eastAsia="en-PH"/>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header" Target="header27.xml"/><Relationship Id="rId112" Type="http://schemas.openxmlformats.org/officeDocument/2006/relationships/image" Target="media/image55.jpeg"/><Relationship Id="rId16" Type="http://schemas.openxmlformats.org/officeDocument/2006/relationships/footer" Target="footer4.xml"/><Relationship Id="rId107" Type="http://schemas.openxmlformats.org/officeDocument/2006/relationships/image" Target="media/image50.jp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3.xml"/><Relationship Id="rId102" Type="http://schemas.openxmlformats.org/officeDocument/2006/relationships/image" Target="media/image45.png"/><Relationship Id="rId123" Type="http://schemas.openxmlformats.org/officeDocument/2006/relationships/image" Target="media/image66.jpeg"/><Relationship Id="rId128" Type="http://schemas.openxmlformats.org/officeDocument/2006/relationships/footer" Target="footer20.xml"/><Relationship Id="rId5" Type="http://schemas.openxmlformats.org/officeDocument/2006/relationships/webSettings" Target="webSettings.xml"/><Relationship Id="rId90" Type="http://schemas.openxmlformats.org/officeDocument/2006/relationships/footer" Target="footer17.xml"/><Relationship Id="rId95" Type="http://schemas.openxmlformats.org/officeDocument/2006/relationships/image" Target="media/image41.jp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6.png"/><Relationship Id="rId118" Type="http://schemas.openxmlformats.org/officeDocument/2006/relationships/image" Target="media/image61.png"/><Relationship Id="rId80" Type="http://schemas.openxmlformats.org/officeDocument/2006/relationships/footer" Target="footer13.xml"/><Relationship Id="rId85" Type="http://schemas.openxmlformats.org/officeDocument/2006/relationships/image" Target="media/image39.png"/><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image" Target="media/image46.png"/><Relationship Id="rId108" Type="http://schemas.openxmlformats.org/officeDocument/2006/relationships/image" Target="media/image51.jpeg"/><Relationship Id="rId124" Type="http://schemas.openxmlformats.org/officeDocument/2006/relationships/image" Target="media/image67.png"/><Relationship Id="rId129" Type="http://schemas.openxmlformats.org/officeDocument/2006/relationships/fontTable" Target="fontTable.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image" Target="media/image40.png"/><Relationship Id="rId96" Type="http://schemas.openxmlformats.org/officeDocument/2006/relationships/image" Target="media/image42.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header" Target="header24.xml"/><Relationship Id="rId86" Type="http://schemas.microsoft.com/office/2007/relationships/hdphoto" Target="media/hdphoto1.wdp"/><Relationship Id="rId130"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52.jp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header" Target="header21.xml"/><Relationship Id="rId97" Type="http://schemas.openxmlformats.org/officeDocument/2006/relationships/image" Target="media/image43.jpg"/><Relationship Id="rId104" Type="http://schemas.openxmlformats.org/officeDocument/2006/relationships/image" Target="media/image47.jpeg"/><Relationship Id="rId120" Type="http://schemas.openxmlformats.org/officeDocument/2006/relationships/image" Target="media/image63.png"/><Relationship Id="rId125" Type="http://schemas.microsoft.com/office/2007/relationships/hdphoto" Target="media/hdphoto2.wdp"/><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6.xml"/><Relationship Id="rId110" Type="http://schemas.openxmlformats.org/officeDocument/2006/relationships/image" Target="media/image53.png"/><Relationship Id="rId115" Type="http://schemas.openxmlformats.org/officeDocument/2006/relationships/image" Target="media/image58.png"/><Relationship Id="rId61" Type="http://schemas.openxmlformats.org/officeDocument/2006/relationships/image" Target="media/image25.png"/><Relationship Id="rId82" Type="http://schemas.openxmlformats.org/officeDocument/2006/relationships/footer" Target="footer1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footer" Target="footer12.xml"/><Relationship Id="rId100" Type="http://schemas.openxmlformats.org/officeDocument/2006/relationships/footer" Target="footer19.xml"/><Relationship Id="rId105" Type="http://schemas.openxmlformats.org/officeDocument/2006/relationships/image" Target="media/image48.jpg"/><Relationship Id="rId126" Type="http://schemas.openxmlformats.org/officeDocument/2006/relationships/header" Target="header32.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header" Target="header30.xml"/><Relationship Id="rId121" Type="http://schemas.openxmlformats.org/officeDocument/2006/relationships/image" Target="media/image64.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9.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6.xml"/><Relationship Id="rId111" Type="http://schemas.openxmlformats.org/officeDocument/2006/relationships/image" Target="media/image54.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9.jpeg"/><Relationship Id="rId127" Type="http://schemas.openxmlformats.org/officeDocument/2006/relationships/header" Target="header33.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header" Target="header22.xml"/><Relationship Id="rId94" Type="http://schemas.openxmlformats.org/officeDocument/2006/relationships/footer" Target="footer18.xml"/><Relationship Id="rId99" Type="http://schemas.openxmlformats.org/officeDocument/2006/relationships/header" Target="header31.xml"/><Relationship Id="rId101" Type="http://schemas.openxmlformats.org/officeDocument/2006/relationships/image" Target="media/image44.png"/><Relationship Id="rId122"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3584</TotalTime>
  <Pages>165</Pages>
  <Words>23541</Words>
  <Characters>134188</Characters>
  <Application>Microsoft Office Word</Application>
  <DocSecurity>0</DocSecurity>
  <Lines>1118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201</cp:revision>
  <cp:lastPrinted>2026-07-20T17:22:00Z</cp:lastPrinted>
  <dcterms:created xsi:type="dcterms:W3CDTF">2026-02-06T13:47:00Z</dcterms:created>
  <dcterms:modified xsi:type="dcterms:W3CDTF">2026-07-25T10:38:00Z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