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2026-09-22</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ListBullet"/>
      </w:pPr>
      <w:r>
        <w:rPr>
          <w:b/>
        </w:rPr>
        <w:t>Watch</w:t>
      </w:r>
      <w:r>
        <w:t xml:space="preserve"> an autonomous paper trader pick and size defined-risk spreads.</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 and the autonomous </w:t>
      </w:r>
      <w:r>
        <w:rPr>
          <w:b/>
        </w:rPr>
        <w:t>Claude Trades</w:t>
      </w:r>
      <w:r>
        <w:t xml:space="preserve"> driver.</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8210–8215</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Sixteen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and the </w:t>
      </w:r>
      <w:r>
        <w:rPr>
          <w:b/>
        </w:rPr>
        <w:t>Simulator</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w:t>
      </w:r>
    </w:p>
    <w:p>
      <w:r>
        <w:rPr/>
        <w:t>Three things to know:</w:t>
      </w:r>
    </w:p>
    <w:p>
      <w:pPr>
        <w:pStyle w:val="ListBullet"/>
      </w:pPr>
      <w:r>
        <w:rPr>
          <w:b/>
        </w:rPr>
        <w:t>They are not redacted.</w:t>
      </w:r>
      <w:r>
        <w:t xml:space="preserve"> The Desk shows your open paper and driver positions,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Driver, and</w:t>
        <w:br/>
        <w:t xml:space="preserve">  Market.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Trend &amp; Sentiment</w:t>
            </w:r>
            <w:r>
              <w:rPr/>
              <w:t xml:space="preserve"> (group)</w:t>
            </w:r>
          </w:p>
        </w:tc>
        <w:tc>
          <w:tcPr>
            <w:tcW w:type="dxa" w:w="4320"/>
            <w:shd w:val="clear" w:color="auto" w:fill="F4F6FA"/>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r>
        <w:tc>
          <w:tcPr>
            <w:tcW w:type="dxa" w:w="4320"/>
          </w:tcPr>
          <w:p>
            <w:r/>
            <w:r>
              <w:rPr>
                <w:b/>
              </w:rPr>
              <w:t>Claude Trades</w:t>
            </w:r>
            <w:r>
              <w:rPr/>
              <w:t xml:space="preserve"> (standalone)</w:t>
            </w:r>
          </w:p>
        </w:tc>
        <w:tc>
          <w:tcPr>
            <w:tcW w:type="dxa" w:w="4320"/>
          </w:tcPr>
          <w:p>
            <w:r/>
            <w:r>
              <w:rPr/>
              <w:t>—</w:t>
            </w:r>
          </w:p>
        </w:tc>
      </w:tr>
    </w:tbl>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and Flow Alerts sit under MARKETS, not</w:t>
        <w:br/>
        <w:t xml:space="preserve">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three nav items:</w:t>
      </w:r>
    </w:p>
    <w:p>
      <w:pPr>
        <w:pStyle w:val="ListBullet"/>
      </w:pPr>
      <w:r>
        <w:rPr>
          <w:b/>
        </w:rPr>
        <w:t>Scanner</w:t>
      </w:r>
      <w:r>
        <w:t xml:space="preserve"> — number of brand-new signals.</w:t>
      </w:r>
    </w:p>
    <w:p>
      <w:pPr>
        <w:pStyle w:val="ListBullet"/>
      </w:pPr>
      <w:r>
        <w:rPr>
          <w:b/>
        </w:rPr>
        <w:t>Captured Signals</w:t>
      </w:r>
      <w:r>
        <w:t xml:space="preserve"> — new captures.</w:t>
      </w:r>
    </w:p>
    <w:p>
      <w:pPr>
        <w:pStyle w:val="ListBullet"/>
      </w:pPr>
      <w:r>
        <w:rPr>
          <w:b/>
        </w:rPr>
        <w:t>Claude Trades</w:t>
      </w:r>
      <w:r>
        <w:t xml:space="preserve"> — new autonomous-driver activity.</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Claude's together, with live marks and an </w:t>
            </w:r>
            <w:r>
              <w:rPr>
                <w:b/>
              </w:rPr>
              <w:t>OK / Watch / At risk / Rescue</w:t>
            </w:r>
            <w:r>
              <w:rPr/>
              <w:t xml:space="preserve"> flag</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Claude Trades.</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five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Your position</w:t>
            </w:r>
          </w:p>
        </w:tc>
        <w:tc>
          <w:tcPr>
            <w:tcW w:type="dxa" w:w="2880"/>
          </w:tcPr>
          <w:p>
            <w:r/>
            <w:r>
              <w:rPr/>
              <w:t>Anything open in this name in the paper account, the paper ledger, Claude's book or captured signals, with the rescue flag where the book carries one</w:t>
            </w:r>
          </w:p>
        </w:tc>
        <w:tc>
          <w:tcPr>
            <w:tcW w:type="dxa" w:w="2880"/>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four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w:t>
      </w:r>
      <w:r>
        <w:rPr>
          <w:b/>
        </w:rPr>
        <w:t>Trade Analyzer</w:t>
      </w:r>
      <w:r>
        <w:rPr/>
        <w:t xml:space="preserve"> judges a single stock; </w:t>
      </w:r>
      <w:r>
        <w:rPr>
          <w:b/>
        </w:rPr>
        <w:t>Claude Trades</w:t>
      </w:r>
      <w:r>
        <w:rPr/>
        <w:br/>
        <w:t>watches the autonomous trader.</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with a $250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 (The</w:t>
        <w:br/>
        <w:t>autonomous driver's separate account re-prices every minute; this one does not.)</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Claude Trades book.</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Claude Trades</w:t>
      </w:r>
    </w:p>
    <w:p>
      <w:r>
        <w:rPr>
          <w:b/>
        </w:rPr>
        <w:t>Route:</w:t>
      </w:r>
      <w:r>
        <w:rPr/>
        <w:t xml:space="preserve"> </w:t>
      </w:r>
      <w:r>
        <w:rPr>
          <w:rFonts w:ascii="Consolas" w:hAnsi="Consolas"/>
          <w:color w:val="334455"/>
          <w:sz w:val="19"/>
        </w:rPr>
        <w:t>/driver</w:t>
      </w:r>
      <w:r>
        <w:rPr/>
        <w:t>.</w:t>
      </w:r>
    </w:p>
    <w:p>
      <w:r>
        <w:rPr/>
        <w:t xml:space="preserve">An </w:t>
      </w:r>
      <w:r>
        <w:rPr>
          <w:b/>
        </w:rPr>
        <w:t>autonomous paper options trader</w:t>
      </w:r>
      <w:r>
        <w:rPr/>
        <w:t>. Claude selects and sizes defined-risk credit</w:t>
        <w:br/>
        <w:t>spreads from the scanner's output, and code-enforced guardrails cap the risk.</w:t>
        <w:br/>
        <w:t xml:space="preserve">Everything is </w:t>
      </w:r>
      <w:r>
        <w:rPr>
          <w:b/>
        </w:rPr>
        <w:t>paper</w:t>
      </w:r>
      <w:r>
        <w:rPr/>
        <w:t xml:space="preserve"> — nothing is ever sent to a live brokerage account.</w:t>
      </w:r>
    </w:p>
    <w:p>
      <w:pPr>
        <w:pStyle w:val="IntenseQuote"/>
      </w:pPr>
      <w:r>
        <w:rPr/>
        <w:t xml:space="preserve">The old </w:t>
      </w:r>
      <w:r>
        <w:rPr>
          <w:b/>
        </w:rPr>
        <w:t>order-approval queue</w:t>
      </w:r>
      <w:r>
        <w:rPr/>
        <w:t xml:space="preserve"> — where a morning agent proposed trades for you</w:t>
        <w:br/>
        <w:t>to APPROVE or SKIP — was removed in July 2026. This page is now purely a monitor</w:t>
        <w:br/>
        <w:t>with a stop button.</w:t>
      </w:r>
    </w:p>
    <w:p>
      <w:r>
        <w:rPr>
          <w:b/>
        </w:rPr>
        <w:t>Controls:</w:t>
      </w:r>
    </w:p>
    <w:p>
      <w:pPr>
        <w:pStyle w:val="ListBullet"/>
      </w:pPr>
      <w:r>
        <w:rPr>
          <w:b/>
        </w:rPr>
        <w:t>Autonomous</w:t>
      </w:r>
      <w:r>
        <w:t xml:space="preserve"> — enable or disable the trader.</w:t>
      </w:r>
    </w:p>
    <w:p>
      <w:pPr>
        <w:pStyle w:val="ListBullet"/>
      </w:pPr>
      <w:r>
        <w:rPr>
          <w:b/>
        </w:rPr>
        <w:t>Run now</w:t>
      </w:r>
      <w:r>
        <w:t xml:space="preserve"> — fire one decision checkpoint immediately.</w:t>
      </w:r>
    </w:p>
    <w:p>
      <w:pPr>
        <w:pStyle w:val="ListBullet"/>
      </w:pPr>
      <w:r>
        <w:rPr>
          <w:b/>
        </w:rPr>
        <w:t>STOP</w:t>
      </w:r>
      <w:r>
        <w:t xml:space="preserve"> (confirm-gated) — halt new entries for the rest of the day. Open</w:t>
        <w:br/>
        <w:t xml:space="preserve">  positions continue to be managed and closed.</w:t>
      </w:r>
    </w:p>
    <w:p>
      <w:r>
        <w:rPr>
          <w:b/>
        </w:rPr>
        <w:t>What you see:</w:t>
      </w:r>
    </w:p>
    <w:p>
      <w:pPr>
        <w:pStyle w:val="ListBullet"/>
      </w:pPr>
      <w:r>
        <w:rPr>
          <w:b/>
        </w:rPr>
        <w:t>Tiles</w:t>
      </w:r>
      <w:r>
        <w:t xml:space="preserve"> — Day P&amp;L against the day's target, Session P&amp;L, Realized, Open P&amp;L,</w:t>
        <w:br/>
        <w:t xml:space="preserve">  Equity, and the open-position count.</w:t>
      </w:r>
    </w:p>
    <w:p>
      <w:pPr>
        <w:pStyle w:val="ListBullet"/>
      </w:pPr>
      <w:r>
        <w:rPr>
          <w:b/>
        </w:rPr>
        <w:t>Open positions</w:t>
      </w:r>
      <w:r>
        <w:t xml:space="preserve"> and a </w:t>
      </w:r>
      <w:r>
        <w:rPr>
          <w:b/>
        </w:rPr>
        <w:t>decision log</w:t>
      </w:r>
      <w:r>
        <w:t xml:space="preserve"> (newest first, in CT) recording each</w:t>
        <w:br/>
        <w:t xml:space="preserve">  checkpoint's reasoning and a one-line market-context summary.</w:t>
      </w:r>
    </w:p>
    <w:p>
      <w:pPr>
        <w:pStyle w:val="ListBullet"/>
      </w:pPr>
      <w:r>
        <w:t xml:space="preserve">A </w:t>
      </w:r>
      <w:r>
        <w:rPr>
          <w:b/>
        </w:rPr>
        <w:t>Performance scorecard</w:t>
      </w:r>
      <w:r>
        <w:t xml:space="preserve"> — trades, win rate, realized and total P&amp;L, average</w:t>
        <w:br/>
        <w:t xml:space="preserve">  win and loss, </w:t>
      </w:r>
      <w:r>
        <w:rPr>
          <w:b/>
        </w:rPr>
        <w:t>profit factor</w:t>
      </w:r>
      <w:r>
        <w:t>, best and worst trade, plus P&amp;L broken down by</w:t>
        <w:br/>
        <w:t xml:space="preserve">  symbol and by strategy.</w:t>
      </w:r>
    </w:p>
    <w:p>
      <w:pPr>
        <w:pStyle w:val="ListBullet"/>
      </w:pPr>
      <w:r>
        <w:t xml:space="preserve">A </w:t>
      </w:r>
      <w:r>
        <w:rPr>
          <w:b/>
        </w:rPr>
        <w:t>Performance</w:t>
      </w:r>
      <w:r>
        <w:t xml:space="preserve"> view listing closed trades with their exit reason (</w:t>
      </w:r>
      <w:r>
        <w:rPr>
          <w:i/>
        </w:rPr>
        <w:t>Target hit</w:t>
      </w:r>
      <w:r>
        <w:t>,</w:t>
        <w:br/>
        <w:t xml:space="preserve">  </w:t>
      </w:r>
      <w:r>
        <w:rPr>
          <w:i/>
        </w:rPr>
        <w:t>Delta stop</w:t>
      </w:r>
      <w:r>
        <w:t xml:space="preserve">, </w:t>
      </w:r>
      <w:r>
        <w:rPr>
          <w:i/>
        </w:rPr>
        <w:t>Time stop</w:t>
      </w:r>
      <w:r>
        <w:t xml:space="preserve">, </w:t>
      </w:r>
      <w:r>
        <w:rPr>
          <w:i/>
        </w:rPr>
        <w:t>Money stop</w:t>
      </w:r>
      <w:r>
        <w:t>).</w:t>
      </w:r>
    </w:p>
    <w:p>
      <w:r>
        <w:rPr>
          <w:b/>
        </w:rPr>
        <w:t>When it runs:</w:t>
      </w:r>
      <w:r>
        <w:rPr/>
        <w:t xml:space="preserve"> every 30 minutes within an entry window of</w:t>
        <w:br/>
      </w:r>
      <w:r>
        <w:rPr>
          <w:b/>
        </w:rPr>
        <w:t>09:45–15:30 ET</w:t>
      </w:r>
      <w:r>
        <w:rPr/>
        <w:t>. The first quarter-hour after the open is skipped</w:t>
        <w:br/>
        <w:t xml:space="preserve">so the structure is readable, and no </w:t>
      </w:r>
      <w:r>
        <w:rPr>
          <w:i/>
        </w:rPr>
        <w:t>new</w:t>
      </w:r>
      <w:r>
        <w:rPr/>
        <w:t xml:space="preserve"> entries are taken in the last half hour.</w:t>
        <w:br/>
        <w:t>Open positions are re-priced every minute during market hours regardless.</w:t>
      </w:r>
    </w:p>
    <w:p>
      <w:pPr>
        <w:pStyle w:val="IntenseQuote"/>
      </w:pPr>
      <w:r>
        <w:rPr>
          <w:b/>
        </w:rPr>
        <w:t>The daily target is not fixed.</w:t>
      </w:r>
      <w:r>
        <w:rPr/>
        <w:t xml:space="preserve"> The base is $500, ratcheted against the</w:t>
        <w:br/>
        <w:t>month-to-date pace — as high as $1,000 when behind, as low as $250 when ahead. A</w:t>
        <w:br/>
        <w:t>$1,500 daily loss halts new entries outright.</w:t>
      </w:r>
    </w:p>
    <w:p>
      <w:pPr>
        <w:pStyle w:val="IntenseQuote"/>
      </w:pPr>
      <w:r>
        <w:rPr>
          <w:b/>
        </w:rPr>
        <w:t>"Executed" in the decision log means the order was enqueued, not filled.</w:t>
      </w:r>
      <w:r>
        <w:rPr/>
        <w:t xml:space="preserve"> A</w:t>
        <w:br/>
        <w:t>trade can be logged as executed and then rejected by the risk guardrails; the real</w:t>
        <w:br/>
        <w:t>outcome is in the account view.</w:t>
      </w:r>
    </w:p>
    <w:p>
      <w:pPr>
        <w:pStyle w:val="IntenseQuote"/>
      </w:pPr>
      <w:r>
        <w:rPr>
          <w:b/>
        </w:rPr>
        <w:t>Enabling autonomy spends Claude API credit</w:t>
      </w:r>
      <w:r>
        <w:rPr/>
        <w:t xml:space="preserve"> on every checkpoint. The running</w:t>
        <w:br/>
        <w:t>count is on the Settings page.</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 and Claude Trades.</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the driver, and captured-closed.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captured and driver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 xml:space="preserve">The default hashtags for each kind of post live in </w:t>
      </w:r>
      <w:r>
        <w:rPr>
          <w:rFonts w:ascii="Consolas" w:hAnsi="Consolas"/>
          <w:color w:val="334455"/>
          <w:sz w:val="19"/>
        </w:rPr>
        <w:t>x.hashtags</w:t>
      </w:r>
      <w:r>
        <w:rPr/>
        <w:t xml:space="preserve">, </w:t>
      </w:r>
      <w:r>
        <w:rPr>
          <w:rFonts w:ascii="Consolas" w:hAnsi="Consolas"/>
          <w:color w:val="334455"/>
          <w:sz w:val="19"/>
        </w:rPr>
        <w:t>max_tags</w:t>
      </w:r>
      <w:r>
        <w:rPr/>
        <w:t xml:space="preserve"> caps</w:t>
        <w:br/>
        <w:t xml:space="preserve">how many any post carries, and </w:t>
      </w:r>
      <w:r>
        <w:rPr>
          <w:rFonts w:ascii="Consolas" w:hAnsi="Consolas"/>
          <w:color w:val="334455"/>
          <w:sz w:val="19"/>
        </w:rPr>
        <w:t>daily_cap</w:t>
      </w:r>
      <w:r>
        <w:rPr/>
        <w:t xml:space="preserve"> limits how many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Autonomous driver</w:t>
            </w:r>
          </w:p>
        </w:tc>
        <w:tc>
          <w:tcPr>
            <w:tcW w:type="dxa" w:w="4320"/>
          </w:tcPr>
          <w:p>
            <w:r/>
            <w:r>
              <w:rPr/>
              <w:t>Daily targets, risk limits, the loss halt, decision cadence</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Market hours &amp; schedules</w:t>
            </w:r>
          </w:p>
        </w:tc>
        <w:tc>
          <w:tcPr>
            <w:tcW w:type="dxa" w:w="4320"/>
          </w:tcPr>
          <w:p>
            <w:r/>
            <w:r>
              <w:rPr/>
              <w:t>Session times, operating windows, and the time of every scheduled job (briefings, digests, reports)</w:t>
            </w:r>
          </w:p>
        </w:tc>
      </w:tr>
      <w:tr>
        <w:tc>
          <w:tcPr>
            <w:tcW w:type="dxa" w:w="4320"/>
            <w:shd w:val="clear" w:color="auto" w:fill="F4F6FA"/>
          </w:tcPr>
          <w:p>
            <w:r/>
            <w:r>
              <w:rPr>
                <w:b/>
              </w:rPr>
              <w:t>Symbols &amp; watchlists</w:t>
            </w:r>
          </w:p>
        </w:tc>
        <w:tc>
          <w:tcPr>
            <w:tcW w:type="dxa" w:w="4320"/>
            <w:shd w:val="clear" w:color="auto" w:fill="F4F6FA"/>
          </w:tcPr>
          <w:p>
            <w:r/>
            <w:r>
              <w:rPr/>
              <w:t>What the gamma collector polls, the BIG10 basket, the Net Prem groups</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br/>
        <w:t xml:space="preserve">  The autonomous driver's account is never affected by this toggle.</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the scheduled scans</w:t>
        <w:br/>
        <w:t xml:space="preserve">  and the autonomous driver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Driver)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