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2026-10-05</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Flow: opened or closed (next day)</w:t>
            </w:r>
          </w:p>
        </w:tc>
        <w:tc>
          <w:tcPr>
            <w:tcW w:type="dxa" w:w="2880"/>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