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Board re-entry quiet</w:t>
            </w:r>
          </w:p>
        </w:tc>
        <w:tc>
          <w:tcPr>
            <w:tcW w:type="dxa" w:w="2880"/>
            <w:shd w:val="clear" w:color="auto" w:fill="F4F6FA"/>
          </w:tcPr>
          <w:p>
            <w:r/>
            <w:r>
              <w:rPr/>
              <w:t xml:space="preserve">a symbol back on the Opportunity Board within </w:t>
            </w:r>
            <w:r>
              <w:rPr>
                <w:b/>
              </w:rPr>
              <w:t>1800 s</w:t>
            </w:r>
            <w:r>
              <w:rPr/>
              <w:t xml:space="preserve"> of leaving glows but is not spoken</w:t>
            </w:r>
          </w:p>
        </w:tc>
        <w:tc>
          <w:tcPr>
            <w:tcW w:type="dxa" w:w="2880"/>
            <w:shd w:val="clear" w:color="auto" w:fill="F4F6FA"/>
          </w:tcPr>
          <w:p>
            <w:r/>
            <w:r>
              <w:rPr>
                <w:rFonts w:ascii="Consolas" w:hAnsi="Consolas"/>
                <w:color w:val="334455"/>
                <w:sz w:val="19"/>
              </w:rPr>
              <w:t>desk.py:BOARD_REENTRY_QUIET_SEC</w:t>
            </w:r>
          </w:p>
        </w:tc>
      </w:tr>
      <w:tr>
        <w:tc>
          <w:tcPr>
            <w:tcW w:type="dxa" w:w="2880"/>
          </w:tcPr>
          <w:p>
            <w:r/>
            <w:r>
              <w:rPr/>
              <w:t>Section switches</w:t>
            </w:r>
          </w:p>
        </w:tc>
        <w:tc>
          <w:tcPr>
            <w:tcW w:type="dxa" w:w="2880"/>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