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2026-06-22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market-trend gauges,</w:t>
        <w:br/>
        <w:t xml:space="preserve"> 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Approve</w:t>
      </w:r>
      <w:r>
        <w:t xml:space="preserve"> the morning trading agent's proposed orders.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five domain services, and the web app in </w:t>
            </w:r>
            <w:r>
              <w:rPr>
                <w:b/>
              </w:rPr>
              <w:t>seven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seven processes, but as </w:t>
            </w:r>
            <w:r>
              <w:rPr>
                <w:b/>
              </w:rPr>
              <w:t>seven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Five domain services</w:t>
      </w:r>
      <w:r>
        <w:t xml:space="preserve"> — Sentiment, Options, Portfolio, Trade, and Driver.</w:t>
        <w:br/>
        <w:t xml:space="preserve"> 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Terminate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five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navigation drawer</w:t>
      </w:r>
      <w:r>
        <w:t xml:space="preserve"> with expandable groups and flat items.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(expandable)</w:t>
            </w:r>
          </w:p>
        </w:tc>
        <w:tc>
          <w:tcPr>
            <w:tcW w:type="dxa" w:w="4320"/>
          </w:tcPr>
          <w:p>
            <w:r/>
            <w:r>
              <w:rPr/>
              <w:t>Scanner · Paper Trades · Captured Signals · Paper Portfolio · Calculator · Swing Scanner · Gamma · Simulator · Expected Move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Sentiment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Sentiment · Sector Rotation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(flat)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Portfolio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Driver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System Status · Settings · Terminate</w:t>
            </w:r>
          </w:p>
        </w:tc>
      </w:tr>
    </w:tbl>
    <w:p/>
    <w:p>
      <w:r>
        <w:rPr/>
        <w:t>The group containing the page you're on opens automatically, and the drawer</w:t>
        <w:br/>
        <w:t>remembers which groups you left open as you move around.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Driver</w:t>
      </w:r>
      <w:r>
        <w:t xml:space="preserve"> — a pending order approval.</w:t>
      </w:r>
    </w:p>
    <w:p>
      <w:r>
        <w:rPr/>
        <w:t>Opening that page clears its badge.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Scanner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Scan</w:t>
      </w:r>
      <w:r>
        <w:t xml:space="preserve"> button (re-runs the scan) and a status line ("N signals").</w:t>
      </w:r>
    </w:p>
    <w:p>
      <w:pPr>
        <w:pStyle w:val="ListBullet"/>
      </w:pPr>
      <w:r>
        <w:t xml:space="preserve">Two tabs: </w:t>
      </w:r>
      <w:r>
        <w:rPr>
          <w:b/>
        </w:rPr>
        <w:t>0-DTE</w:t>
      </w:r>
      <w:r>
        <w:t xml:space="preserve"> and </w:t>
      </w:r>
      <w:r>
        <w:rPr>
          <w:b/>
        </w:rPr>
        <w:t>Swing</w:t>
      </w:r>
      <w:r>
        <w:t>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 xml:space="preserve">The list refreshes itself automatically; you rarely need to press </w:t>
      </w:r>
      <w:r>
        <w:rPr>
          <w:b/>
        </w:rPr>
        <w:t>Scan</w:t>
      </w:r>
      <w:r>
        <w:rPr/>
        <w:t>.</w:t>
      </w:r>
    </w:p>
    <w:p>
      <w:pPr>
        <w:pStyle w:val="Heading2"/>
      </w:pPr>
      <w:r>
        <w:rPr/>
        <w:t>Swing Scanner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Scanner.</w:t>
      </w:r>
    </w:p>
    <w:p>
      <w:pPr>
        <w:pStyle w:val="Heading2"/>
      </w:pPr>
      <w:r>
        <w:rPr/>
        <w:t>Calculator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>An options P&amp;L calculator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PCS (put credit spread), CCS (call credit spread), IC (iron</w:t>
        <w:br/>
        <w:t xml:space="preserve">  condor), LONG_PUT, NAKED_PUT, LONG_CALL, NAKED_CALL.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leg section</w:t>
      </w:r>
      <w:r>
        <w:t xml:space="preserve"> that adapts to the strategy: for each leg, pick a </w:t>
      </w:r>
      <w:r>
        <w:rPr>
          <w:b/>
        </w:rPr>
        <w:t>Strike</w:t>
      </w:r>
      <w:r>
        <w:br/>
        <w:t xml:space="preserve">  and enter (or </w:t>
      </w:r>
      <w:r>
        <w:rPr>
          <w:b/>
        </w:rPr>
        <w:t>Fetch</w:t>
      </w:r>
      <w:r>
        <w:t xml:space="preserve">) a </w:t>
      </w:r>
      <w:r>
        <w:rPr>
          <w:b/>
        </w:rPr>
        <w:t>Premium</w:t>
      </w:r>
      <w:r>
        <w:t>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>pre-filled and the calculation runs automatically.</w:t>
      </w:r>
    </w:p>
    <w:p>
      <w:pPr>
        <w:pStyle w:val="Heading2"/>
      </w:pPr>
      <w:r>
        <w:rPr/>
        <w:t>Gamma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GEX / Charm / DEX / Vanna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>Re-prices a single option contract under different scenarios using Black-Scholes.</w:t>
        <w:br/>
        <w:t xml:space="preserve">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 choose a</w:t>
        <w:br/>
        <w:t xml:space="preserve">contract with the </w:t>
      </w:r>
      <w:r>
        <w:rPr>
          <w:b/>
        </w:rPr>
        <w:t>Expiry</w:t>
      </w:r>
      <w:r>
        <w:rPr/>
        <w:t xml:space="preserve">, </w:t>
      </w:r>
      <w:r>
        <w:rPr>
          <w:b/>
        </w:rPr>
        <w:t>Kind</w:t>
      </w:r>
      <w:r>
        <w:rPr/>
        <w:t xml:space="preserve"> (call/put), </w:t>
      </w:r>
      <w:r>
        <w:rPr>
          <w:b/>
        </w:rPr>
        <w:t>Strike</w:t>
      </w:r>
      <w:r>
        <w:rPr/>
        <w:t xml:space="preserve">, and </w:t>
      </w:r>
      <w:r>
        <w:rPr>
          <w:b/>
        </w:rPr>
        <w:t>Direction</w:t>
      </w:r>
      <w:r>
        <w:rPr/>
        <w:br/>
        <w:t>(buy/sell) selectors.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contract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(days forward) that re-prices the contract; an IV-shock comparison bar</w:t>
        <w:br/>
        <w:t xml:space="preserve"> 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contract at base IV vs</w:t>
        <w:br/>
        <w:t xml:space="preserve">  shocked IV across Price, Delta, Gamma, Theta, and Vega.</w:t>
      </w:r>
    </w:p>
    <w:p>
      <w:pPr>
        <w:pStyle w:val="Heading2"/>
      </w:pPr>
      <w:r>
        <w:rPr/>
        <w:t>Expected Move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>The manage cycle also runs automatically every 5 minutes during market hours, so</w:t>
        <w:br/>
        <w:t>the paper portfolio updates on its own — the buttons are manual triggers.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They appear in the at-risk table and get a</w:t>
        <w:br/>
        <w:t>full candidate menu, but they have no Apply button — there's no paper position to</w:t>
        <w:br/>
        <w:t>mutate. Use the menu as guidance and place the adjustment yourself.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Scanner, Swing, Paper Trades,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Sentiment</w:t>
      </w:r>
    </w:p>
    <w:p>
      <w:pPr>
        <w:pStyle w:val="Heading2"/>
      </w:pPr>
      <w:r>
        <w:rPr/>
        <w:t>Sentiment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>A market-mood overview that updates on its own (about every two minutes) whether or</w:t>
        <w:br/>
        <w:t>not the page is open.</w:t>
      </w:r>
    </w:p>
    <w:p>
      <w:pPr>
        <w:pStyle w:val="ListBullet"/>
      </w:pPr>
      <w:r>
        <w:rPr>
          <w:b/>
        </w:rPr>
        <w:t>Two Market Sentiment gauges</w:t>
      </w:r>
      <w:r>
        <w:t xml:space="preserve"> — </w:t>
      </w:r>
      <w:r>
        <w:rPr>
          <w:b/>
        </w:rPr>
        <w:t>Today</w:t>
      </w:r>
      <w:r>
        <w:t xml:space="preserve"> and </w:t>
      </w:r>
      <w:r>
        <w:rPr>
          <w:b/>
        </w:rPr>
        <w:t>30-Day Average</w:t>
      </w:r>
      <w:r>
        <w:t xml:space="preserve"> — showing a</w:t>
        <w:br/>
        <w:t xml:space="preserve">  0–10 contrarian composite (higher = more fear/opportunity), with a regime label.</w:t>
      </w:r>
    </w:p>
    <w:p>
      <w:pPr>
        <w:pStyle w:val="ListBullet"/>
      </w:pPr>
      <w:r>
        <w:rPr>
          <w:b/>
        </w:rPr>
        <w:t>Two Market Trend gauges</w:t>
      </w:r>
      <w:r>
        <w:t xml:space="preserve"> — </w:t>
      </w:r>
      <w:r>
        <w:rPr>
          <w:b/>
        </w:rPr>
        <w:t>Today</w:t>
      </w:r>
      <w:r>
        <w:t xml:space="preserve"> (live intraday) and </w:t>
      </w:r>
      <w:r>
        <w:rPr>
          <w:b/>
        </w:rPr>
        <w:t>30-Day</w:t>
      </w:r>
      <w:r>
        <w:br/>
        <w:t xml:space="preserve">  (structural) — a directional 0–100 trend score. A press-and-hold </w:t>
      </w:r>
      <w:r>
        <w:rPr>
          <w:b/>
        </w:rPr>
        <w:t>Trend Detail</w:t>
      </w:r>
      <w:r>
        <w:br/>
        <w:t xml:space="preserve">  popup breaks the score into Price / Breadth / Sector / VIX sub-scores.</w:t>
      </w:r>
    </w:p>
    <w:p>
      <w:pPr>
        <w:pStyle w:val="ListBullet"/>
      </w:pPr>
      <w:r>
        <w:t xml:space="preserve">A </w:t>
      </w:r>
      <w:r>
        <w:rPr>
          <w:b/>
        </w:rPr>
        <w:t>component breakdown</w:t>
      </w:r>
      <w:r>
        <w:t xml:space="preserve"> (press-and-hold popup): each component's value, score,</w:t>
        <w:br/>
        <w:t xml:space="preserve">  weight, and confidence.</w:t>
      </w:r>
    </w:p>
    <w:p>
      <w:pPr>
        <w:pStyle w:val="ListBullet"/>
      </w:pPr>
      <w:r>
        <w:t xml:space="preserve">A </w:t>
      </w:r>
      <w:r>
        <w:rPr>
          <w:b/>
        </w:rPr>
        <w:t>2×2 signal matrix</w:t>
      </w:r>
      <w:r>
        <w:t xml:space="preserve"> (Bias / Signal / Yesterday / Change) over a traffic-light</w:t>
        <w:br/>
        <w:t xml:space="preserve">  background.</w:t>
      </w:r>
    </w:p>
    <w:p>
      <w:pPr>
        <w:pStyle w:val="ListBullet"/>
      </w:pPr>
      <w:r>
        <w:t xml:space="preserve">A collapsible </w:t>
      </w:r>
      <w:r>
        <w:rPr>
          <w:b/>
        </w:rPr>
        <w:t>30-Day History</w:t>
      </w:r>
      <w:r>
        <w:t xml:space="preserve"> chart with rolling averages.</w:t>
      </w:r>
    </w:p>
    <w:p>
      <w:pPr>
        <w:pStyle w:val="ListBullet"/>
      </w:pPr>
      <w:r>
        <w:t xml:space="preserve">A full-width </w:t>
      </w:r>
      <w:r>
        <w:rPr>
          <w:b/>
        </w:rPr>
        <w:t>Sector &amp; Industry Performance</w:t>
      </w:r>
      <w:r>
        <w:t xml:space="preserve"> table — 11 sectors with Day / Week</w:t>
        <w:br/>
        <w:t xml:space="preserve">  / Month %, Put/Call, and an RRG reading; each sector </w:t>
      </w:r>
      <w:r>
        <w:rPr>
          <w:b/>
        </w:rPr>
        <w:t>expands</w:t>
      </w:r>
      <w:r>
        <w:t xml:space="preserve"> into its</w:t>
        <w:br/>
        <w:t xml:space="preserve">  industries. A rotation banner and a green/cap-weighted/score summary sit above it.</w:t>
      </w:r>
    </w:p>
    <w:p>
      <w:pPr>
        <w:pStyle w:val="ListBullet"/>
      </w:pPr>
      <w:r>
        <w:t>A status bar (Updated / Next / Sectors / Proxy).</w:t>
      </w:r>
    </w:p>
    <w:p>
      <w:r>
        <w:rPr/>
        <w:t xml:space="preserve">Press </w:t>
      </w:r>
      <w:r>
        <w:rPr>
          <w:b/>
        </w:rPr>
        <w:t>Refresh</w:t>
      </w:r>
      <w:r>
        <w:rPr/>
        <w:t xml:space="preserve"> for an immediate update.</w:t>
      </w:r>
    </w:p>
    <w:p>
      <w:pPr>
        <w:pStyle w:val="Heading2"/>
      </w:pPr>
      <w:r>
        <w:rPr/>
        <w:t>Sector Rotation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A Relative-Rotation-Graph (RRG) view of the 11 sectors against the S&amp;P 500.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 cyclical-vs-</w:t>
        <w:br/>
        <w:t xml:space="preserve">  defensive spread.</w:t>
      </w:r>
    </w:p>
    <w:p>
      <w:pPr>
        <w:pStyle w:val="ListBullet"/>
      </w:pPr>
      <w:r>
        <w:rPr>
          <w:b/>
        </w:rPr>
        <w:t>Rotating From / Into</w:t>
      </w:r>
      <w:r>
        <w:t xml:space="preserve"> columns showing which sectors are leaving and entering</w:t>
        <w:br/>
        <w:t xml:space="preserve">  leadership, with each sector's S&amp;P weight.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momentum.</w:t>
      </w:r>
    </w:p>
    <w:p>
      <w:pPr>
        <w:pStyle w:val="ListBullet"/>
      </w:pPr>
      <w:r>
        <w:t xml:space="preserve">A full-width </w:t>
      </w:r>
      <w:r>
        <w:rPr>
          <w:b/>
        </w:rPr>
        <w:t>RRG scatter</w:t>
      </w:r>
      <w:r>
        <w:t xml:space="preserve"> with one "meteor-tail" trail per sector (a faded</w:t>
        <w:br/>
        <w:t xml:space="preserve">  history line plus a bright current dot). Hovering a sector dims the others.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r>
        <w:br/>
      </w:r>
    </w:p>
    <w:p>
      <w:pPr>
        <w:pStyle w:val="Heading1"/>
      </w:pPr>
      <w:r>
        <w:rPr/>
        <w:t>Trade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Three equal-width cards in one row</w:t>
      </w:r>
      <w:r>
        <w:t xml:space="preserve"> — </w:t>
      </w:r>
      <w:r>
        <w:rPr>
          <w:b/>
        </w:rPr>
        <w:t>Position</w:t>
      </w:r>
      <w:r>
        <w:t xml:space="preserve"> (1–8 weeks), </w:t>
      </w:r>
      <w:r>
        <w:rPr>
          <w:b/>
        </w:rPr>
        <w:t>Investor</w:t>
      </w:r>
      <w:r>
        <w:br/>
        <w:t xml:space="preserve">  (months+), and </w:t>
      </w:r>
      <w:r>
        <w:rPr>
          <w:b/>
        </w:rPr>
        <w:t>Markov Forecast</w:t>
      </w:r>
      <w:r>
        <w:t>:</w:t>
      </w:r>
    </w:p>
    <w:p>
      <w:pPr>
        <w:pStyle w:val="ListBullet"/>
      </w:pPr>
      <w:r>
        <w:rPr>
          <w:b/>
        </w:rPr>
        <w:t>Position</w:t>
      </w:r>
      <w:r>
        <w:t xml:space="preserve"> and </w:t>
      </w:r>
      <w:r>
        <w:rPr>
          <w:b/>
        </w:rPr>
        <w:t>Investor</w:t>
      </w:r>
      <w:r>
        <w:t xml:space="preserve"> each show a Buy / Hold / Sell verdict (color-coded),</w:t>
        <w:br/>
        <w:t xml:space="preserve">    a score, the top reasons, any hard "gates" that fired, and an expandable factor</w:t>
        <w:br/>
        <w:t xml:space="preserve">    breakdown.</w:t>
      </w:r>
    </w:p>
    <w:p>
      <w:pPr>
        <w:pStyle w:val="ListBullet"/>
      </w:pPr>
      <w:r>
        <w:rPr>
          <w:b/>
        </w:rPr>
        <w:t>Markov Forecast</w:t>
      </w:r>
      <w:r>
        <w:t xml:space="preserve"> projects where the Position score is likely to head. It shows</w:t>
        <w:br/>
        <w:t xml:space="preserve">    the current </w:t>
      </w:r>
      <w:r>
        <w:rPr>
          <w:b/>
        </w:rPr>
        <w:t>regime band</w:t>
      </w:r>
      <w:r>
        <w:t xml:space="preserve"> (Strong-Bear … Strong-Bull), a stacked-area chart of the</w:t>
        <w:br/>
        <w:t xml:space="preserve">    </w:t>
      </w:r>
      <w:r>
        <w:rPr>
          <w:b/>
        </w:rPr>
        <w:t>probability of being in each band</w:t>
      </w:r>
      <w:r>
        <w:t xml:space="preserve"> at +5 / +10 / +20 trading days, the per-horizon</w:t>
        <w:br/>
        <w:t xml:space="preserve">    </w:t>
      </w:r>
      <w:r>
        <w:rPr>
          <w:b/>
        </w:rPr>
        <w:t>P(BUY) / P(SELL) / expected score</w:t>
      </w:r>
      <w:r>
        <w:t xml:space="preserve"> and band </w:t>
      </w:r>
      <w:r>
        <w:rPr>
          <w:b/>
        </w:rPr>
        <w:t>persistence</w:t>
      </w:r>
      <w:r>
        <w:t xml:space="preserve">, and a </w:t>
      </w:r>
      <w:r>
        <w:rPr>
          <w:b/>
        </w:rPr>
        <w:t>drift / tilt</w:t>
      </w:r>
      <w:r>
        <w:br/>
        <w:t xml:space="preserve">    line. The tilt is a small, bounded adjustment (±12 points) added to the </w:t>
      </w:r>
      <w:r>
        <w:rPr>
          <w:b/>
        </w:rPr>
        <w:t>Position</w:t>
      </w:r>
      <w:r>
        <w:br/>
        <w:t xml:space="preserve">    card's headline score — shown as </w:t>
      </w:r>
      <w:r>
        <w:rPr>
          <w:rFonts w:ascii="Consolas" w:hAnsi="Consolas"/>
          <w:color w:val="334455"/>
          <w:sz w:val="19"/>
        </w:rPr>
        <w:t>base … · Markov …</w:t>
      </w:r>
      <w:r>
        <w:t xml:space="preserve"> — so the Position score reflects</w:t>
        <w:br/>
        <w:t xml:space="preserve">    the forecast while the </w:t>
      </w:r>
      <w:r>
        <w:rPr>
          <w:b/>
        </w:rPr>
        <w:t>Buy / Hold / Sell word never changes</w:t>
      </w:r>
      <w:r>
        <w:t xml:space="preserve"> (the tilt is advisory).</w:t>
        <w:br/>
        <w:t xml:space="preserve">    The card appears only when there is enough price history; otherwise the row falls back</w:t>
        <w:br/>
        <w:t xml:space="preserve">    to the two verdict cards.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Driver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The morning trading agent's </w:t>
      </w:r>
      <w:r>
        <w:rPr>
          <w:b/>
        </w:rPr>
        <w:t>order-approval queue</w:t>
      </w:r>
      <w:r>
        <w:rPr/>
        <w:t xml:space="preserve">. Orders are </w:t>
      </w:r>
      <w:r>
        <w:rPr>
          <w:b/>
        </w:rPr>
        <w:t>simulated</w:t>
      </w:r>
      <w:r>
        <w:rPr/>
        <w:br/>
        <w:t>(paper) — nothing is sent to a live brokerage account from here.</w:t>
      </w:r>
    </w:p>
    <w:p>
      <w:pPr>
        <w:pStyle w:val="ListBullet"/>
      </w:pPr>
      <w:r>
        <w:rPr>
          <w:b/>
        </w:rPr>
        <w:t>Run morning agent</w:t>
      </w:r>
      <w:r>
        <w:t xml:space="preserve"> grades the day and proposes trades; </w:t>
      </w:r>
      <w:r>
        <w:rPr>
          <w:b/>
        </w:rPr>
        <w:t>Refresh</w:t>
        <w:br/>
        <w:t xml:space="preserve">  performance</w:t>
      </w:r>
      <w:r>
        <w:t xml:space="preserve"> rebuilds the performance view.</w:t>
      </w:r>
    </w:p>
    <w:p>
      <w:pPr>
        <w:pStyle w:val="ListBullet"/>
      </w:pPr>
      <w:r>
        <w:t xml:space="preserve">When a run is pending you'll see a </w:t>
      </w:r>
      <w:r>
        <w:rPr>
          <w:b/>
        </w:rPr>
        <w:t>grade card</w:t>
      </w:r>
      <w:r>
        <w:t xml:space="preserve">, a </w:t>
      </w:r>
      <w:r>
        <w:rPr>
          <w:b/>
        </w:rPr>
        <w:t>conditions strip</w:t>
      </w:r>
      <w:r>
        <w:t xml:space="preserve"> (VIX,</w:t>
        <w:br/>
        <w:t xml:space="preserve">  SPX, VIX1D, P&amp;L today/week), and </w:t>
      </w:r>
      <w:r>
        <w:rPr>
          <w:b/>
        </w:rPr>
        <w:t>proposed-trade cards</w:t>
      </w:r>
      <w:r>
        <w:t xml:space="preserve"> (bucket, structure,</w:t>
        <w:br/>
        <w:t xml:space="preserve">  instrument, strikes, contracts, max risk, ML signal/confidence).</w:t>
      </w:r>
    </w:p>
    <w:p>
      <w:pPr>
        <w:pStyle w:val="ListBullet"/>
      </w:pPr>
      <w:r>
        <w:rPr>
          <w:b/>
        </w:rPr>
        <w:t>APPROVE</w:t>
      </w:r>
      <w:r>
        <w:t xml:space="preserve"> (behind a confirmation dialog) executes the proposed trades as</w:t>
        <w:br/>
        <w:t xml:space="preserve">  simulated orders; </w:t>
      </w:r>
      <w:r>
        <w:rPr>
          <w:b/>
        </w:rPr>
        <w:t>SKIP</w:t>
      </w:r>
      <w:r>
        <w:t xml:space="preserve"> declines them.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section shows win rate, realized P&amp;L, and a per-trade table.</w:t>
      </w:r>
    </w:p>
    <w:p>
      <w:r>
        <w:rPr/>
        <w:t xml:space="preserve">The morning run also fires automatically once each weekday at </w:t>
      </w:r>
      <w:r>
        <w:rPr>
          <w:b/>
        </w:rPr>
        <w:t>09:28 ET</w:t>
      </w:r>
      <w:r>
        <w:rPr/>
        <w:t xml:space="preserve"> — you</w:t>
        <w:br/>
        <w:t>just approve or skip the result.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five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Preferences for the alert system (saved on your machine,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desktop notifications and grant the browser</w:t>
        <w:br/>
        <w:t xml:space="preserve">  permission.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Heading2"/>
      </w:pPr>
      <w:r>
        <w:rPr/>
        <w:t>Terminate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five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Gamma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