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(or </w:t>
      </w:r>
      <w:r>
        <w:rPr>
          <w:rFonts w:ascii="Consolas" w:hAnsi="Consolas"/>
          <w:color w:val="334455"/>
          <w:sz w:val="19"/>
        </w:rPr>
        <w:t>http://127.0.0.1:8100/auth</w:t>
      </w:r>
      <w:r>
        <w:t>) and sign in. This</w:t>
        <w:br/>
        <w:t xml:space="preserve">  creates your token file.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Strategies</w:t>
      </w:r>
      <w:r>
        <w:t xml:space="preserve"> — seven groups, all ticked by default (see below)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selection), under</w:t>
        <w:br/>
        <w:t xml:space="preserve">  </w:t>
      </w:r>
      <w:r>
        <w:rPr>
          <w:b/>
        </w:rPr>
        <w:t>Advanced — credit spreads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per-row action buttons) and detail panel as the Market Scanner.</w:t>
      </w:r>
    </w:p>
    <w:p>
      <w:r>
        <w:rPr>
          <w:b/>
        </w:rPr>
        <w:t>The seven strategy groups: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If </w:t>
      </w:r>
      <w:r>
        <w:rPr>
          <w:b/>
        </w:rPr>
        <w:t>DTE max</w:t>
      </w:r>
      <w:r>
        <w:t xml:space="preserve"> does not reach</w:t>
        <w:br/>
        <w:t xml:space="preserve">  that far, no calendar is built; widen it. No extra data is fetched for them.</w:t>
        <w:br/>
        <w:t xml:space="preserve">  The share structures also use an expiration at least 7 days out.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strikes.</w:t>
      </w:r>
    </w:p>
    <w:p>
      <w:pPr>
        <w:pStyle w:val="ListBullet"/>
      </w:pPr>
      <w:r>
        <w:rPr>
          <w:b/>
        </w:rPr>
        <w:t>The Legs column</w:t>
      </w:r>
      <w:r>
        <w:t xml:space="preserve"> reads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. 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</w:t>
        <w:br/>
        <w:t xml:space="preserve">  (a butterfly's middle), and a leg on a later expiration carries its date — a</w:t>
        <w:br/>
        <w:t xml:space="preserve">  calendar reads </w:t>
      </w:r>
      <w:r>
        <w:rPr>
          <w:rFonts w:ascii="Consolas" w:hAnsi="Consolas"/>
          <w:color w:val="334455"/>
          <w:sz w:val="19"/>
        </w:rPr>
        <w:t>S 100C / L 100C 11/13</w:t>
      </w:r>
      <w:r>
        <w:t>.</w:t>
      </w:r>
    </w:p>
    <w:p>
      <w:pPr>
        <w:pStyle w:val="ListBullet"/>
      </w:pPr>
      <w:r>
        <w:rPr>
          <w:b/>
        </w:rPr>
        <w:t>Earnings:</w:t>
      </w:r>
      <w:r>
        <w:t xml:space="preserve"> a calendar or diagonal is checked against its </w:t>
      </w:r>
      <w:r>
        <w:rPr>
          <w:b/>
        </w:rPr>
        <w:t>later</w:t>
      </w:r>
      <w:r>
        <w:t xml:space="preserve"> expiration,</w:t>
        <w:br/>
        <w:t xml:space="preserve">  because the back month is still open when a report lands after the near month</w:t>
        <w:br/>
        <w:t xml:space="preserve">  expires.</w:t>
      </w:r>
    </w:p>
    <w:p>
      <w:pPr>
        <w:pStyle w:val="ListBullet"/>
      </w:pPr>
      <w:r>
        <w:t xml:space="preserve">⚠ </w:t>
      </w:r>
      <w:r>
        <w:rPr>
          <w:b/>
        </w:rPr>
        <w:t>The short straddle and the covered call are built but nearly always cut.</w:t>
      </w:r>
      <w:r>
        <w:br/>
        <w:t xml:space="preserve">  Both win too rarely for the bar that premium-selling trades must clear, so they</w:t>
        <w:br/>
        <w:t xml:space="preserve">  are counted in the status line's </w:t>
      </w:r>
      <w:r>
        <w:rPr>
          <w:b/>
        </w:rPr>
        <w:t>below the quality bar</w:t>
      </w:r>
      <w:r>
        <w:t xml:space="preserve"> figure rather than</w:t>
        <w:br/>
        <w:t xml:space="preserve">  listed.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Send to Paper trade</w:t>
      </w:r>
      <w:r>
        <w:rPr/>
        <w:t xml:space="preserve"> appears only on rows the Paper Ledger records correctly:</w:t>
        <w:br/>
        <w:t>credit spreads, iron condors, long calls and puts, debit spreads, and the call and</w:t>
        <w:br/>
        <w:t xml:space="preserve">put </w:t>
      </w:r>
      <w:r>
        <w:rPr>
          <w:b/>
        </w:rPr>
        <w:t>butterflies and condors</w:t>
      </w:r>
      <w:r>
        <w:rPr/>
        <w:t>. Straddles and strangles are for study only and</w:t>
        <w:br/>
        <w:t>have no button; neither do the iron butterfly, calendars, diagonals or the share</w:t>
        <w:br/>
        <w:t xml:space="preserve">structures. </w:t>
      </w:r>
      <w:r>
        <w:rPr>
          <w:b/>
        </w:rPr>
        <w:t>Send to Calculator</w:t>
      </w:r>
      <w:r>
        <w:rPr/>
        <w:t xml:space="preserve"> carries every row, calendars (both expirations)</w:t>
        <w:br/>
        <w:t>and share legs included — but clicking an expiration pill on the Calculator</w:t>
        <w:br/>
        <w:t xml:space="preserve">afterwards moves </w:t>
      </w:r>
      <w:r>
        <w:rPr>
          <w:b/>
        </w:rPr>
        <w:t>every</w:t>
      </w:r>
      <w:r>
        <w:rPr/>
        <w:t xml:space="preserve"> option leg to that date, 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