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Position</w:t>
      </w:r>
      <w:r>
        <w:rPr/>
        <w:t xml:space="preserve"> shows a band reading on a rail rather than a verdict word, because the</w:t>
        <w:br/>
        <w:t xml:space="preserve">model's output is a rank.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Investor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Investor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