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WebGUI Trading with Schwab</w:t>
      </w:r>
    </w:p>
    <w:p>
      <w:r>
        <w:rPr>
          <w:b/>
          <w:color w:val="2E6DB4"/>
          <w:sz w:val="30"/>
        </w:rPr>
        <w:t>Reference Guide</w:t>
      </w:r>
    </w:p>
    <w:p>
      <w:r>
        <w:rPr>
          <w:i/>
          <w:color w:val="5B6678"/>
          <w:sz w:val="18"/>
        </w:rPr>
        <w:t>WebGUI Trading with Schwab · Generated 2026-08-23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2E6DB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Six background programs (ports 8210–8215), one per subject area: sentiment, options, portfolio, trade, driver, market.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(Memurai, the Windows build of 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2E6DB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RRG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Momentum</w:t>
            </w:r>
          </w:p>
        </w:tc>
        <w:tc>
          <w:tcPr>
            <w:tcW w:type="dxa" w:w="4320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Strategy Finder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Rescue</w:t>
            </w:r>
          </w:p>
        </w:tc>
        <w:tc>
          <w:tcPr>
            <w:tcW w:type="dxa" w:w="4320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</w:tcPr>
          <w:p>
            <w:r/>
            <w:r>
              <w:rPr/>
              <w:t>You want to watch (or stop) the autonomous paper trader.</w:t>
            </w:r>
          </w:p>
        </w:tc>
      </w:tr>
    </w:tbl>
    <w:p/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</w:tcPr>
          <w:p>
            <w:r/>
            <w:r>
              <w:rPr/>
              <w:t>You want this guide and the other three.</w:t>
            </w:r>
          </w:p>
        </w:tc>
      </w:tr>
    </w:tbl>
    <w:p/>
    <w:p>
      <w:r>
        <w:rPr/>
        <w:t xml:space="preserve">At the very bottom of the menu sit three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and a red </w:t>
      </w:r>
      <w:r>
        <w:rPr>
          <w:b/>
        </w:rPr>
        <w:t>Stop All Services</w:t>
      </w:r>
      <w:r>
        <w:rPr/>
        <w:t xml:space="preserve"> button. They are separated deliberately:</w:t>
        <w:br/>
        <w:t>none of them is a step in a trading workflow.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  <w:br/>
      </w:r>
      <w:r>
        <w:rPr>
          <w:b/>
        </w:rPr>
        <w:t>Claude Trades</w:t>
      </w:r>
      <w:r>
        <w:rPr/>
        <w:t xml:space="preserve"> shows what the autonomous trader did, with a STOP button.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2E6DB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means expiring today.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, except the sentiment composite,</w:t>
        <w:br/>
        <w:t xml:space="preserve">  which is </w:t>
      </w:r>
      <w:r>
        <w:rPr>
          <w:b/>
        </w:rPr>
        <w:t>0–10 and contrarian</w:t>
      </w:r>
      <w:r>
        <w:t xml:space="preserve"> — high means fearful, which historically has been</w:t>
        <w:br/>
        <w:t xml:space="preserve">  the better time to sell premium.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i/>
        </w:rPr>
        <w:t xml:space="preserve">Menu: pinned at the top of the rail · Route </w:t>
      </w:r>
      <w:r>
        <w:rPr>
          <w:rFonts w:ascii="Consolas" w:hAnsi="Consolas"/>
          <w:color w:val="334455"/>
          <w:sz w:val="19"/>
        </w:rPr>
        <w:t>/desk</w:t>
      </w:r>
      <w:r>
        <w:rPr>
          <w:i/>
        </w:rPr>
        <w:t xml:space="preserve"> — also the app's home page,</w:t>
        <w:br/>
        <w:t xml:space="preserve">so plain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lands here</w:t>
      </w:r>
    </w:p>
    <w:p>
      <w:pPr>
        <w:pStyle w:val="Heading3"/>
      </w:pPr>
      <w:r>
        <w:rPr/>
        <w:t>What it is</w:t>
      </w:r>
    </w:p>
    <w:p>
      <w:r>
        <w:rPr/>
        <w:t>One screen that answers, in order down the page, the four questions a trading</w:t>
        <w:br/>
        <w:t>session actually opens with:</w:t>
      </w:r>
    </w:p>
    <w:p>
      <w:pPr>
        <w:pStyle w:val="ListNumber"/>
      </w:pPr>
      <w:r>
        <w:rPr>
          <w:b/>
        </w:rPr>
        <w:t>What is the market doing?</w:t>
      </w:r>
      <w:r>
        <w:t xml:space="preserve"> — the top strip</w:t>
      </w:r>
    </w:p>
    <w:p>
      <w:pPr>
        <w:pStyle w:val="ListNumber"/>
      </w:pPr>
      <w:r>
        <w:rPr>
          <w:b/>
        </w:rPr>
        <w:t>Where is the structure?</w:t>
      </w:r>
      <w:r>
        <w:t xml:space="preserve"> — Dealer Positioning</w:t>
      </w:r>
    </w:p>
    <w:p>
      <w:pPr>
        <w:pStyle w:val="ListNumber"/>
      </w:pPr>
      <w:r>
        <w:rPr>
          <w:b/>
        </w:rPr>
        <w:t>What should I act on?</w:t>
      </w:r>
      <w:r>
        <w:t xml:space="preserve"> — the Opportunity Board and Flow Alerts</w:t>
      </w:r>
    </w:p>
    <w:p>
      <w:pPr>
        <w:pStyle w:val="ListNumber"/>
      </w:pPr>
      <w:r>
        <w:rPr>
          <w:b/>
        </w:rPr>
        <w:t>What am I holding?</w:t>
      </w:r>
      <w:r>
        <w:t xml:space="preserve"> — Positions</w:t>
      </w:r>
    </w:p>
    <w:p>
      <w:r>
        <w:rPr/>
        <w:t>That sequence is the whole design. It is also the admission rule: a panel earns a</w:t>
        <w:br/>
        <w:t xml:space="preserve">place here only if it answers one of those four </w:t>
      </w:r>
      <w:r>
        <w:rPr>
          <w:i/>
        </w:rPr>
        <w:t>at a glance</w:t>
      </w:r>
      <w:r>
        <w:rPr/>
        <w:t>. Screens that reward</w:t>
        <w:br/>
        <w:t>deliberate study — the RRG, the sector heat grid, the momentum leaderboard, the</w:t>
        <w:br/>
        <w:t>Calculator, the Simulator — are deliberately absent, not overlooked.</w:t>
      </w:r>
    </w:p>
    <w:p>
      <w:pPr>
        <w:pStyle w:val="Heading3"/>
      </w:pPr>
      <w:r>
        <w:rPr/>
        <w:t>When to open it</w:t>
      </w:r>
    </w:p>
    <w:p>
      <w:r>
        <w:rPr/>
        <w:t>First thing, and whenever you have lost the thread. Every panel is a summary of a</w:t>
        <w:br/>
        <w:t xml:space="preserve">page that goes deeper, and </w:t>
      </w:r>
      <w:r>
        <w:rPr>
          <w:b/>
        </w:rPr>
        <w:t>clicking any row opens that page already set to the</w:t>
        <w:br/>
        <w:t>symbol you clicked</w:t>
      </w:r>
      <w:r>
        <w:rPr/>
        <w:t>.</w:t>
      </w:r>
    </w:p>
    <w:p>
      <w:pPr>
        <w:pStyle w:val="Heading3"/>
      </w:pPr>
      <w:r>
        <w:rPr/>
        <w:t>The panels</w:t>
      </w:r>
    </w:p>
    <w:p>
      <w:r>
        <w:rPr>
          <w:b/>
        </w:rPr>
        <w:t>Top strip.</w:t>
      </w:r>
      <w:r>
        <w:rPr/>
        <w:t xml:space="preserve"> The clock; </w:t>
      </w:r>
      <w:r>
        <w:rPr>
          <w:b/>
        </w:rPr>
        <w:t>VIX</w:t>
      </w:r>
      <w:r>
        <w:rPr/>
        <w:t xml:space="preserve"> and its regime band; the </w:t>
      </w:r>
      <w:r>
        <w:rPr>
          <w:b/>
        </w:rPr>
        <w:t>market regime</w:t>
      </w:r>
      <w:r>
        <w:rPr/>
        <w:t xml:space="preserve"> word</w:t>
        <w:br/>
        <w:t xml:space="preserve">(Rallying, Balanced, Whipsaw, Stressed…); and two dials showing </w:t>
      </w:r>
      <w:r>
        <w:rPr>
          <w:b/>
        </w:rPr>
        <w:t>Day / Week /</w:t>
        <w:br/>
        <w:t>Month</w:t>
      </w:r>
      <w:r>
        <w:rPr/>
        <w:t xml:space="preserve"> for market </w:t>
      </w:r>
      <w:r>
        <w:rPr>
          <w:b/>
        </w:rPr>
        <w:t>sentiment</w:t>
      </w:r>
      <w:r>
        <w:rPr/>
        <w:t xml:space="preserve"> and market </w:t>
      </w:r>
      <w:r>
        <w:rPr>
          <w:b/>
        </w:rPr>
        <w:t>trend</w:t>
      </w:r>
      <w:r>
        <w:rPr/>
        <w:t>.</w:t>
      </w:r>
    </w:p>
    <w:p>
      <w:r>
        <w:rPr/>
        <w:t xml:space="preserve">Note it shows VIX but </w:t>
      </w:r>
      <w:r>
        <w:rPr>
          <w:i/>
        </w:rPr>
        <w:t>not</w:t>
      </w:r>
      <w:r>
        <w:rPr/>
        <w:t xml:space="preserve"> SPX or QQQ. That is deliberate. Those prices appear in</w:t>
        <w:br/>
        <w:t>Dealer Positioning immediately below with more context, and the two panels read</w:t>
        <w:br/>
        <w:t>from different caches with independent update counters — so showing both could</w:t>
        <w:br/>
        <w:t>display two different prices for one symbol on one screen. VIX stays because it is</w:t>
        <w:br/>
        <w:t>excluded from the dealer-row universe by design and cannot appear below.</w:t>
      </w:r>
    </w:p>
    <w:p>
      <w:r>
        <w:rPr>
          <w:b/>
        </w:rPr>
        <w:t>Dealer Positioning.</w:t>
      </w:r>
      <w:r>
        <w:rPr/>
        <w:t xml:space="preserve"> One row each for </w:t>
      </w:r>
      <w:r>
        <w:rPr>
          <w:b/>
        </w:rPr>
        <w:t>$SPX, SPY, QQQ, $NDX</w:t>
      </w:r>
      <w:r>
        <w:rPr/>
        <w:t>: price and day</w:t>
        <w:br/>
        <w:t xml:space="preserve">change, the </w:t>
      </w:r>
      <w:r>
        <w:rPr>
          <w:b/>
        </w:rPr>
        <w:t>gamma flip</w:t>
      </w:r>
      <w:r>
        <w:rPr/>
        <w:t xml:space="preserve"> with the signed distance to it, the </w:t>
      </w:r>
      <w:r>
        <w:rPr>
          <w:b/>
        </w:rPr>
        <w:t>call and put</w:t>
        <w:br/>
        <w:t>walls</w:t>
      </w:r>
      <w:r>
        <w:rPr/>
        <w:t>, net gamma exposure, and a regime chip. The small bar shows where price</w:t>
        <w:br/>
        <w:t xml:space="preserve">sits </w:t>
      </w:r>
      <w:r>
        <w:rPr>
          <w:i/>
        </w:rPr>
        <w:t>between the two walls</w:t>
      </w:r>
      <w:r>
        <w:rPr/>
        <w:t>.</w:t>
      </w:r>
    </w:p>
    <w:p>
      <w:r>
        <w:rPr/>
        <w:t xml:space="preserve">The chip reads </w:t>
      </w:r>
      <w:r>
        <w:rPr>
          <w:b/>
        </w:rPr>
        <w:t>LONG GAMMA · PINS</w:t>
      </w:r>
      <w:r>
        <w:rPr/>
        <w:t xml:space="preserve"> or </w:t>
      </w:r>
      <w:r>
        <w:rPr>
          <w:b/>
        </w:rPr>
        <w:t>SHORT GAMMA · RUNS</w:t>
      </w:r>
      <w:r>
        <w:rPr/>
        <w:t>, and it is derived</w:t>
        <w:br/>
        <w:t>from price-versus-flip and nothing else. Net gamma exposure is shown beside it as a</w:t>
        <w:br/>
        <w:t>magnitude only. The two can legitimately disagree, and when they do that is real</w:t>
        <w:br/>
        <w:t>information — but the screen will never print two conflicting regime claims in one</w:t>
        <w:br/>
        <w:t xml:space="preserve">row. See </w:t>
      </w:r>
      <w:r>
        <w:rPr>
          <w:i/>
        </w:rPr>
        <w:t>Dealer Positioning</w:t>
      </w:r>
      <w:r>
        <w:rPr/>
        <w:t xml:space="preserve"> below for what these levels mean.</w:t>
      </w:r>
    </w:p>
    <w:p>
      <w:r>
        <w:rPr>
          <w:b/>
        </w:rPr>
        <w:t>Opportunity Board.</w:t>
      </w:r>
      <w:r>
        <w:rPr/>
        <w:t xml:space="preserve"> The five hottest names, each with a one-line reason, its</w:t>
        <w:br/>
        <w:t xml:space="preserve">at-the-money implied volatility </w:t>
      </w:r>
      <w:r>
        <w:rPr>
          <w:b/>
        </w:rPr>
        <w:t>and whether that is rising or falling</w:t>
      </w:r>
      <w:r>
        <w:rPr/>
        <w:t>, signal</w:t>
        <w:br/>
        <w:t>strength, put/call ratio, net premium, and a setup tag when one is active.</w:t>
      </w:r>
    </w:p>
    <w:p>
      <w:r>
        <w:rPr/>
        <w:t xml:space="preserve">There is no "edge" column. Edge normally means implied volatility minus </w:t>
      </w:r>
      <w:r>
        <w:rPr>
          <w:i/>
        </w:rPr>
        <w:t>realized</w:t>
      </w:r>
      <w:r>
        <w:rPr/>
        <w:br/>
        <w:t>volatility, and this app has no realized-volatility series — so the column would be</w:t>
        <w:br/>
        <w:t xml:space="preserve">decoration. Implied volatility's </w:t>
      </w:r>
      <w:r>
        <w:rPr>
          <w:b/>
        </w:rPr>
        <w:t>direction</w:t>
      </w:r>
      <w:r>
        <w:rPr/>
        <w:t xml:space="preserve"> is published instead, and it is the</w:t>
        <w:br/>
        <w:t>more useful half: it is what separates a volatility-crush setup from a</w:t>
        <w:br/>
        <w:t>negative-gamma cascade.</w:t>
      </w:r>
    </w:p>
    <w:p>
      <w:r>
        <w:rPr>
          <w:b/>
        </w:rPr>
        <w:t>Live Flow Alerts.</w:t>
      </w:r>
      <w:r>
        <w:rPr/>
        <w:t xml:space="preserve"> The five newest unusual-options events — crossover, unusual</w:t>
        <w:br/>
        <w:t>activity, gamma flip, large delta.</w:t>
      </w:r>
    </w:p>
    <w:p>
      <w:r>
        <w:rPr/>
        <w:t xml:space="preserve">These show </w:t>
      </w:r>
      <w:r>
        <w:rPr>
          <w:b/>
        </w:rPr>
        <w:t>call or put</w:t>
      </w:r>
      <w:r>
        <w:rPr/>
        <w:t xml:space="preserve">, never </w:t>
      </w:r>
      <w:r>
        <w:rPr>
          <w:i/>
        </w:rPr>
        <w:t>bought</w:t>
      </w:r>
      <w:r>
        <w:rPr/>
        <w:t xml:space="preserve"> or </w:t>
      </w:r>
      <w:r>
        <w:rPr>
          <w:i/>
        </w:rPr>
        <w:t>sold</w:t>
      </w:r>
      <w:r>
        <w:rPr/>
        <w:t>. Schwab publishes no</w:t>
        <w:br/>
        <w:t>time-and-sales tape, so no one can honestly say which side initiated. Any product</w:t>
        <w:br/>
        <w:t xml:space="preserve">that tells you "$3.9M of calls were </w:t>
      </w:r>
      <w:r>
        <w:rPr>
          <w:b/>
        </w:rPr>
        <w:t>bought</w:t>
      </w:r>
      <w:r>
        <w:rPr/>
        <w:t>" is inferring it, usually from the</w:t>
        <w:br/>
        <w:t>bid/ask side, and that inference is often wrong.</w:t>
      </w:r>
    </w:p>
    <w:p>
      <w:r>
        <w:rPr>
          <w:b/>
        </w:rPr>
        <w:t>Positions.</w:t>
      </w:r>
      <w:r>
        <w:rPr/>
        <w:t xml:space="preserve"> Your paper trades and Claude's, merged, open only: source, strikes,</w:t>
        <w:br/>
        <w:t>days to expiration, size, entry, live mark, unrealized profit or loss, and a flag —</w:t>
        <w:br/>
      </w:r>
      <w:r>
        <w:rPr>
          <w:b/>
        </w:rPr>
        <w:t>OK</w:t>
      </w:r>
      <w:r>
        <w:rPr/>
        <w:t xml:space="preserve">, </w:t>
      </w:r>
      <w:r>
        <w:rPr>
          <w:b/>
        </w:rPr>
        <w:t>Watch</w:t>
      </w:r>
      <w:r>
        <w:rPr/>
        <w:t xml:space="preserve">, </w:t>
      </w:r>
      <w:r>
        <w:rPr>
          <w:b/>
        </w:rPr>
        <w:t>At risk</w:t>
      </w:r>
      <w:r>
        <w:rPr/>
        <w:t xml:space="preserve">, </w:t>
      </w:r>
      <w:r>
        <w:rPr>
          <w:b/>
        </w:rPr>
        <w:t>Rescue</w:t>
      </w:r>
      <w:r>
        <w:rPr/>
        <w:t>. The header totals open trades,</w:t>
        <w:br/>
        <w:t xml:space="preserve">unrealized P&amp;L, and how many need attention. </w:t>
      </w:r>
      <w:r>
        <w:rPr>
          <w:i/>
        </w:rPr>
        <w:t>At risk</w:t>
      </w:r>
      <w:r>
        <w:rPr/>
        <w:t xml:space="preserve"> and </w:t>
      </w:r>
      <w:r>
        <w:rPr>
          <w:i/>
        </w:rPr>
        <w:t>Rescue</w:t>
      </w:r>
      <w:r>
        <w:rPr/>
        <w:t xml:space="preserve"> are the two</w:t>
        <w:br/>
        <w:t xml:space="preserve">that count toward that total; </w:t>
      </w:r>
      <w:r>
        <w:rPr>
          <w:i/>
        </w:rPr>
        <w:t>Watch</w:t>
      </w:r>
      <w:r>
        <w:rPr/>
        <w:t xml:space="preserve"> does not.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The Desk computes nothing of its own.</w:t>
      </w:r>
      <w:r>
        <w:t xml:space="preserve"> Every figure is produced by the same</w:t>
        <w:br/>
        <w:t xml:space="preserve">  function that produces it on the page it came from. This is deliberate: a summary</w:t>
        <w:br/>
        <w:t xml:space="preserve">  screen that quietly disagrees with the page it links to is worse than no summary</w:t>
        <w:br/>
        <w:t xml:space="preserve">  screen.</w:t>
      </w:r>
    </w:p>
    <w:p>
      <w:pPr>
        <w:pStyle w:val="ListBullet"/>
      </w:pPr>
      <w:r>
        <w:rPr>
          <w:b/>
        </w:rPr>
        <w:t>After the close, the walls disappear rather than going to zero.</w:t>
      </w:r>
      <w:r>
        <w:t xml:space="preserve"> Index option</w:t>
        <w:br/>
        <w:t xml:space="preserve">  open interest reads 0 overnight, which produces an all-zero exposure grid and</w:t>
        <w:br/>
        <w:t xml:space="preserve">  therefore </w:t>
      </w:r>
      <w:r>
        <w:rPr>
          <w:i/>
        </w:rPr>
        <w:t>arbitrary</w:t>
      </w:r>
      <w:r>
        <w:t xml:space="preserve"> walls. A greyed panel with a timestamp means "this is the</w:t>
        <w:br/>
        <w:t xml:space="preserve">  last reading I trust", not "the market is flat".</w:t>
      </w:r>
    </w:p>
    <w:p>
      <w:pPr>
        <w:pStyle w:val="ListBullet"/>
      </w:pPr>
      <w:r>
        <w:rPr>
          <w:b/>
        </w:rPr>
        <w:t>The freshness indicator reports the real collection state</w:t>
      </w:r>
      <w:r>
        <w:t>, including</w:t>
        <w:br/>
        <w:t xml:space="preserve">  "unknown". It is not a decorative "live" light.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2"/>
      </w:pPr>
      <w:r>
        <w:rPr/>
        <w:t>Live Mirror</w:t>
      </w:r>
    </w:p>
    <w:p>
      <w:r>
        <w:rPr>
          <w:i/>
        </w:rPr>
        <w:t xml:space="preserve">Menu: pinned directly under Desk · Route </w:t>
      </w:r>
      <w:r>
        <w:rPr>
          <w:rFonts w:ascii="Consolas" w:hAnsi="Consolas"/>
          <w:color w:val="334455"/>
          <w:sz w:val="19"/>
        </w:rPr>
        <w:t>/desk/live</w:t>
      </w:r>
      <w:r>
        <w:rPr>
          <w:i/>
        </w:rPr>
        <w:t xml:space="preserve"> · opens in a new browser tab</w:t>
      </w:r>
    </w:p>
    <w:p>
      <w:pPr>
        <w:pStyle w:val="Heading3"/>
      </w:pPr>
      <w:r>
        <w:rPr/>
        <w:t>What it is</w:t>
      </w:r>
    </w:p>
    <w:p>
      <w:r>
        <w:rPr>
          <w:b/>
        </w:rPr>
        <w:t>The Desk, built as a plain web page.</w:t>
      </w:r>
      <w:r>
        <w:rPr/>
        <w:t xml:space="preserve"> Same panels, same numbers, same layout —</w:t>
        <w:br/>
        <w:t>but with none of the app framework behind it. The Desk keeps a live two-way</w:t>
        <w:br/>
        <w:t>connection open to the server for every tab you have on it; the Live Mirror instead</w:t>
        <w:br/>
        <w:t>receives a one-way stream of updates over an ordinary web request.</w:t>
      </w:r>
    </w:p>
    <w:p>
      <w:r>
        <w:rPr/>
        <w:t>That difference is the whole point. A plain page reconnects by itself after the</w:t>
        <w:br/>
        <w:t>machine sleeps, the Wi-Fi drops or the browser suspends a background tab, so it can</w:t>
        <w:br/>
        <w:t>be left running on a display nobody is touching.</w:t>
      </w:r>
    </w:p>
    <w:p>
      <w:pPr>
        <w:pStyle w:val="Heading3"/>
      </w:pPr>
      <w:r>
        <w:rPr/>
        <w:t>When to open it</w:t>
      </w:r>
    </w:p>
    <w:p>
      <w:r>
        <w:rPr/>
        <w:t xml:space="preserve">When the Desk needs to be </w:t>
      </w:r>
      <w:r>
        <w:rPr>
          <w:i/>
        </w:rPr>
        <w:t>somewhere else</w:t>
      </w:r>
      <w:r>
        <w:rPr/>
        <w:t>: a wall display, a second monitor, a</w:t>
        <w:br/>
        <w:t>tablet propped beside the keyboard, a phone. Open it once, put the window where you</w:t>
        <w:br/>
        <w:t>want it, and leave it. It opens in a new tab so the tab you were working in stays</w:t>
        <w:br/>
        <w:t>where it was.</w:t>
      </w:r>
    </w:p>
    <w:p>
      <w:r>
        <w:rPr/>
        <w:t>Use the Desk itself, not the mirror, when you intend to click through to other</w:t>
        <w:br/>
        <w:t>pages — that is the screen built for working.</w:t>
      </w:r>
    </w:p>
    <w:p>
      <w:pPr>
        <w:pStyle w:val="Heading3"/>
      </w:pPr>
      <w:r>
        <w:rPr/>
        <w:t>How it differs from the Desk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Desk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Live Mirror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Panel layout</w:t>
            </w:r>
          </w:p>
        </w:tc>
        <w:tc>
          <w:tcPr>
            <w:tcW w:type="dxa" w:w="2880"/>
          </w:tcPr>
          <w:p>
            <w:r/>
            <w:r>
              <w:rPr/>
              <w:t>2x2, stacking to one column on a narrow screen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always 2x2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Recovers from sleep / network drop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needs a reload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reconnects itself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Click-through to other pages</w:t>
            </w:r>
          </w:p>
        </w:tc>
        <w:tc>
          <w:tcPr>
            <w:tcW w:type="dxa" w:w="2880"/>
          </w:tcPr>
          <w:p>
            <w:r/>
            <w:r>
              <w:rPr/>
              <w:t>yes</w:t>
            </w:r>
          </w:p>
        </w:tc>
        <w:tc>
          <w:tcPr>
            <w:tcW w:type="dxa" w:w="2880"/>
          </w:tcPr>
          <w:p>
            <w:r/>
            <w:r>
              <w:rPr/>
              <w:t>yes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Charts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none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none</w:t>
            </w:r>
          </w:p>
        </w:tc>
      </w:tr>
    </w:tbl>
    <w:p/>
    <w:p>
      <w:r>
        <w:rPr/>
        <w:t>The layout difference is deliberate. A screen you have pinned to a display should</w:t>
        <w:br/>
        <w:t>not rearrange itself when the window is resized, so the mirror keeps its four panels</w:t>
        <w:br/>
        <w:t>in the same four places at every width. On a narrow display the columns get tighter</w:t>
        <w:br/>
        <w:t>and long values shorten with an ellipsis rather than the panels moving.</w:t>
      </w:r>
    </w:p>
    <w:p>
      <w:pPr>
        <w:pStyle w:val="Heading3"/>
      </w:pPr>
      <w:r>
        <w:rPr/>
        <w:t>The connection indicator</w:t>
      </w:r>
    </w:p>
    <w:p>
      <w:r>
        <w:rPr/>
        <w:t>Top right, beside the title:</w:t>
      </w:r>
    </w:p>
    <w:p>
      <w:pPr>
        <w:pStyle w:val="ListBullet"/>
      </w:pPr>
      <w:r>
        <w:rPr>
          <w:b/>
        </w:rPr>
        <w:t>Live</w:t>
      </w:r>
      <w:r>
        <w:t xml:space="preserve"> — the stream is connected and the screen is current.</w:t>
      </w:r>
    </w:p>
    <w:p>
      <w:pPr>
        <w:pStyle w:val="ListBullet"/>
      </w:pPr>
      <w:r>
        <w:rPr>
          <w:b/>
        </w:rPr>
        <w:t>Reconnecting</w:t>
      </w:r>
      <w:r>
        <w:t xml:space="preserve"> — the stream dropped and the page is retrying on its own. The</w:t>
        <w:br/>
        <w:t xml:space="preserve">  numbers on screen are the last good ones until it says Live again.</w:t>
      </w:r>
    </w:p>
    <w:p>
      <w:r>
        <w:rPr>
          <w:b/>
        </w:rPr>
        <w:t>The countdown keeps ticking every second even when nothing else on the screen</w:t>
        <w:br/>
        <w:t>changes.</w:t>
      </w:r>
      <w:r>
        <w:rPr/>
        <w:t xml:space="preserve"> That is deliberate, and it is the fastest check available from across a</w:t>
        <w:br/>
        <w:t>room: a stopped page and a quiet market look identical, and the moving clock is what</w:t>
        <w:br/>
        <w:t>tells them apart.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Every figure is produced by the Desk's own code.</w:t>
      </w:r>
      <w:r>
        <w:t xml:space="preserve"> The mirror formats nothing</w:t>
        <w:br/>
        <w:t xml:space="preserve">  itself, so it cannot quietly disagree with the Desk. If the two ever show</w:t>
        <w:br/>
        <w:t xml:space="preserve">  different numbers, one of them has stopped updating — check the indicator.</w:t>
      </w:r>
    </w:p>
    <w:p>
      <w:pPr>
        <w:pStyle w:val="ListBullet"/>
      </w:pPr>
      <w:r>
        <w:rPr>
          <w:b/>
        </w:rPr>
        <w:t>The same honesty rules apply</w:t>
      </w:r>
      <w:r>
        <w:t>, because they are the same rules: walls are</w:t>
        <w:br/>
        <w:t xml:space="preserve">  hidden rather than zeroed when the gamma feed is stale, a missing reading shows a</w:t>
        <w:br/>
        <w:t xml:space="preserve">  dash rather than a zero, and the Positions header reports the whole book even</w:t>
        <w:br/>
        <w:t xml:space="preserve">  though only the first rows are drawn.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2E6DB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2E6DB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is the</w:t>
        <w:br/>
        <w:t>important word: Schwab publishes no time-and-sales tape for options, so this is</w:t>
        <w:br/>
      </w:r>
      <w:r>
        <w:rPr>
          <w:b/>
        </w:rPr>
        <w:t>traded 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Flow Alerts</w:t>
      </w:r>
      <w:r>
        <w:rPr/>
        <w:t xml:space="preserve"> (row click jumps here for that symbol) ·</w:t>
        <w:br/>
      </w:r>
      <w:r>
        <w:rPr>
          <w:color w:val="2E6DB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2E6DB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Dealer Positioning</w:t>
      </w:r>
      <w:r>
        <w:rPr/>
        <w:t xml:space="preserve"> · </w:t>
      </w:r>
      <w:r>
        <w:rPr>
          <w:color w:val="2E6DB4"/>
        </w:rPr>
        <w:t>Flow Alerts</w:t>
      </w:r>
      <w:r>
        <w:rPr/>
        <w:t xml:space="preserve"> ·</w:t>
        <w:br/>
      </w:r>
      <w:r>
        <w:rPr>
          <w:color w:val="2E6DB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today. These are the</w:t>
        <w:br/>
        <w:t>same alerts that chime, toast, and push to your phone — kept somewhere you can actually</w:t>
        <w:br/>
        <w:t>review them, because a toast you miss is gone.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only.</w:t>
            </w:r>
            <w:r>
              <w:rPr/>
              <w:t xml:space="preserve"> The list resets overnight. There is no history.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four detector types.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Crossover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A shift in where the day's option money is going. Bullish flip on calls-over, bearish on puts-over.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activity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 flip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2E6DB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Big delta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</w:tbl>
    <w:p/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Type · </w:t>
      </w:r>
      <w:r>
        <w:rPr>
          <w:b/>
        </w:rPr>
        <w:t>Side</w:t>
      </w:r>
      <w:r>
        <w:rPr/>
        <w:t xml:space="preserve"> (call or put) · </w:t>
      </w:r>
      <w:r>
        <w:rPr>
          <w:b/>
        </w:rPr>
        <w:t>Detail</w:t>
      </w:r>
      <w:r>
        <w:rPr/>
        <w:t xml:space="preserve"> ·</w:t>
        <w:br/>
      </w:r>
      <w:r>
        <w:rPr>
          <w:b/>
        </w:rPr>
        <w:t>Share</w:t>
      </w:r>
      <w:r>
        <w:rPr/>
        <w:t xml:space="preserve"> (for big-delta, the percentage of the symbol's gross exposure) · </w:t>
      </w:r>
      <w:r>
        <w:rPr>
          <w:b/>
        </w:rPr>
        <w:t>Alert</w:t>
      </w:r>
      <w:r>
        <w:rPr/>
        <w:br/>
        <w:t>(the full sentence, as it was pushed).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Type and symbol filters run instantly, on rows already loaded.</w:t>
      </w:r>
    </w:p>
    <w:p>
      <w:r>
        <w:rPr>
          <w:b/>
        </w:rPr>
        <w:t>Click any row</w:t>
      </w:r>
      <w:r>
        <w:rPr/>
        <w:t xml:space="preserve"> to open </w:t>
      </w:r>
      <w:r>
        <w:rPr>
          <w:color w:val="2E6DB4"/>
        </w:rPr>
        <w:t>Dealer Positioning</w:t>
      </w:r>
      <w:r>
        <w:rPr/>
        <w:t xml:space="preserve"> for that symbol.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cannot tell a </w:t>
      </w:r>
      <w:r>
        <w:rPr>
          <w:b/>
        </w:rPr>
        <w:t>buy</w:t>
      </w:r>
      <w:r>
        <w:rPr/>
        <w:t xml:space="preserve"> from a </w:t>
      </w:r>
      <w:r>
        <w:rPr>
          <w:b/>
        </w:rPr>
        <w:t>sell</w:t>
      </w:r>
      <w:r>
        <w:rPr/>
        <w:t>.</w:t>
        <w:br/>
        <w:t>Schwab publishes no time-and-sales tape for options, so a large call print may be</w:t>
        <w:br/>
        <w:t>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Dealer Positioning</w:t>
      </w:r>
      <w:r>
        <w:rPr/>
        <w:t xml:space="preserve"> · </w:t>
      </w:r>
      <w:r>
        <w:rPr>
          <w:color w:val="2E6DB4"/>
        </w:rPr>
        <w:t>Opportunity Board</w:t>
      </w:r>
      <w:r>
        <w:rPr/>
        <w:br/>
        <w:t xml:space="preserve">(its Flow column counts these) · </w:t>
      </w:r>
      <w:r>
        <w:rPr>
          <w:color w:val="2E6DB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and the</w:t>
        <w:br/>
        <w:t xml:space="preserve">app's </w:t>
      </w:r>
      <w:r>
        <w:rPr>
          <w:i/>
        </w:rPr>
        <w:t>landing page</w:t>
      </w:r>
      <w:r>
        <w:rPr>
          <w:i/>
        </w:rPr>
        <w:t xml:space="preserve">: opening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redirects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 xml:space="preserve">: VIX, SKEW, put/call, TLT and UUP shade </w:t>
      </w:r>
      <w:r>
        <w:rPr>
          <w:b/>
        </w:rPr>
        <w:t>red when they</w:t>
        <w:br/>
        <w:t>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Ranked by the day's move. 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where they land against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Factor / Momentum</w:t>
            </w:r>
          </w:p>
        </w:tc>
        <w:tc>
          <w:tcPr>
            <w:tcW w:type="dxa" w:w="2880"/>
          </w:tcPr>
          <w:p>
            <w:r/>
            <w:r>
              <w:rPr/>
              <w:t>MTUM, SPMO</w:t>
            </w:r>
          </w:p>
        </w:tc>
        <w:tc>
          <w:tcPr>
            <w:tcW w:type="dxa" w:w="2880"/>
          </w:tcPr>
          <w:p>
            <w:r/>
            <w:r>
              <w:rPr/>
              <w:t>Whether momentum as a style is working.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Five frames re-rank themselves</w:t>
      </w:r>
      <w:r>
        <w:rPr/>
        <w:t xml:space="preserve"> by the day's move — Broad-Market ETF, Top 10,</w:t>
        <w:br/>
        <w:t>Sector SPDR, Thematic, and Countries — so leaders and laggards are always at the ends.</w:t>
        <w:br/>
      </w:r>
      <w:r>
        <w:rPr>
          <w:b/>
        </w:rPr>
        <w:t>Every other frame keeps its curated order on purpose</w:t>
      </w:r>
      <w:r>
        <w:rPr/>
        <w:t>: VIX before its tenors, the</w:t>
        <w:br/>
        <w:t>cash indices paired with their futures.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What the breadth meter counts.</w:t>
      </w:r>
      <w:r>
        <w:rPr/>
        <w:t xml:space="preserve"> The four </w:t>
      </w:r>
      <w:r>
        <w:rPr>
          <w:i/>
        </w:rPr>
        <w:t>stock</w:t>
      </w:r>
      <w:r>
        <w:rPr/>
        <w:t xml:space="preserve"> frames only — Broad-Market ETF,</w:t>
        <w:br/>
        <w:t>Top 10, Sector SPDR and Thematic / Industry — so a bid VIX, a stronger dollar or a</w:t>
        <w:br/>
        <w:t>rallying Treasury does not register as a decline, and the meter reads the equity tape</w:t>
        <w:br/>
        <w:t>rather than the whole risk complex. The BIG10 composite is skipped, since it is the</w:t>
        <w:br/>
        <w:t>average of the ten mega-caps already counted beside it.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2E6DB4"/>
        </w:rPr>
        <w:t>VIX methodology</w:t>
      </w:r>
      <w:r>
        <w:rPr/>
        <w:br/>
        <w:t xml:space="preserve">and the </w:t>
      </w:r>
      <w:r>
        <w:rPr>
          <w:color w:val="2E6DB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Sentiment</w:t>
      </w:r>
      <w:r>
        <w:rPr/>
        <w:t xml:space="preserve"> (turns much of this into one score) ·</w:t>
        <w:br/>
      </w:r>
      <w:r>
        <w:rPr>
          <w:color w:val="2E6DB4"/>
        </w:rPr>
        <w:t>Sector &amp; Industry</w:t>
      </w:r>
      <w:r>
        <w:rPr/>
        <w:t xml:space="preserve"> · </w:t>
      </w:r>
      <w:r>
        <w:rPr>
          <w:color w:val="2E6DB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the sentiment score is contrarian.</w:t>
      </w:r>
      <w:r>
        <w:rPr/>
        <w:t xml:space="preserve"> It runs</w:t>
        <w:br/>
        <w:t xml:space="preserve">0–10, and </w:t>
      </w:r>
      <w:r>
        <w:rPr>
          <w:b/>
        </w:rPr>
        <w:t>high means fearful</w:t>
      </w:r>
      <w:r>
        <w:rPr/>
        <w:t>. A reading of 8 does not mean the market is happy; it</w:t>
        <w:br/>
        <w:t>means participants are defensive — buying puts, bidding volatility, rotating to</w:t>
        <w:br/>
        <w:t xml:space="preserve">defensives. Historically that has been the better environment to </w:t>
      </w:r>
      <w:r>
        <w:rPr>
          <w:i/>
        </w:rPr>
        <w:t>sell</w:t>
      </w:r>
      <w:r>
        <w:rPr/>
        <w:t xml:space="preserve"> premium, which</w:t>
        <w:br/>
        <w:t>is what this app is mostly built to do. A low reading means complacency, which is when</w:t>
        <w:br/>
        <w:t>selling premium pays least and hurts most.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Bull</w:t>
            </w:r>
          </w:p>
        </w:tc>
        <w:tc>
          <w:tcPr>
            <w:tcW w:type="dxa" w:w="2880"/>
          </w:tcPr>
          <w:p>
            <w:r/>
            <w:r>
              <w:rPr/>
              <w:t>Direction up, buyers aggressive</w:t>
            </w:r>
          </w:p>
        </w:tc>
        <w:tc>
          <w:tcPr>
            <w:tcW w:type="dxa" w:w="288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Weak Bull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Up, but buyers are not pressing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</w:tcPr>
          <w:p>
            <w:r/>
            <w:r>
              <w:rPr/>
              <w:t>No directional edge</w:t>
            </w:r>
          </w:p>
        </w:tc>
        <w:tc>
          <w:tcPr>
            <w:tcW w:type="dxa" w:w="288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Resilient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Refuses to fall despite pressure; puts cheap and undefended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Bear</w:t>
            </w:r>
          </w:p>
        </w:tc>
        <w:tc>
          <w:tcPr>
            <w:tcW w:type="dxa" w:w="2880"/>
          </w:tcPr>
          <w:p>
            <w:r/>
            <w:r>
              <w:rPr/>
              <w:t>Direction down, sellers aggressive</w:t>
            </w:r>
          </w:p>
        </w:tc>
        <w:tc>
          <w:tcPr>
            <w:tcW w:type="dxa" w:w="288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>. Below them sit</w:t>
        <w:br/>
        <w:t xml:space="preserve">rate-of-change readings (3-day, 5-day, 20-day z-score) and a </w:t>
      </w:r>
      <w:r>
        <w:rPr>
          <w:b/>
        </w:rPr>
        <w:t>divergence</w:t>
      </w:r>
      <w:r>
        <w:rPr/>
        <w:t xml:space="preserve"> line that</w:t>
        <w:br/>
        <w:t>names which two components disagree — a divergence is a low-conviction warning, not a</w:t>
        <w:br/>
        <w:t>signal.</w:t>
      </w:r>
    </w:p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2E6DB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Market Dashboard</w:t>
      </w:r>
      <w:r>
        <w:rPr/>
        <w:t xml:space="preserve"> · </w:t>
      </w:r>
      <w:r>
        <w:rPr>
          <w:color w:val="2E6DB4"/>
        </w:rPr>
        <w:t>Sector Rotation</w:t>
      </w:r>
      <w:r>
        <w:rPr/>
        <w:t xml:space="preserve"> ·</w:t>
        <w:br/>
      </w:r>
      <w:r>
        <w:rPr>
          <w:color w:val="2E6DB4"/>
        </w:rPr>
        <w:t>Claude Trades</w:t>
      </w:r>
      <w:r>
        <w:rPr/>
        <w:t xml:space="preserve"> (the autonomous trader reads this page's output).</w:t>
      </w:r>
    </w:p>
    <w:p>
      <w:r>
        <w:br/>
      </w:r>
    </w:p>
    <w:p>
      <w:pPr>
        <w:pStyle w:val="Heading2"/>
      </w:pPr>
      <w:r>
        <w:rPr/>
        <w:t>Bull / Bear Map</w:t>
      </w:r>
    </w:p>
    <w:p>
      <w:r>
        <w:rPr>
          <w:i/>
        </w:rPr>
        <w:t xml:space="preserve">Menu: MARKETS → Trend &amp; Sentiment → Bull / Bear Map · Route </w:t>
      </w:r>
      <w:r>
        <w:rPr>
          <w:rFonts w:ascii="Consolas" w:hAnsi="Consolas"/>
          <w:color w:val="334455"/>
          <w:sz w:val="19"/>
        </w:rPr>
        <w:t>/sentiment/bullbear</w:t>
      </w:r>
    </w:p>
    <w:p>
      <w:pPr>
        <w:pStyle w:val="Heading3"/>
      </w:pPr>
      <w:r>
        <w:rPr/>
        <w:t>What it is</w:t>
      </w:r>
    </w:p>
    <w:p>
      <w:r>
        <w:rPr/>
        <w:t>A three-level tree — sector, industry, stock — answering one question directly:</w:t>
        <w:br/>
        <w:t>where is the market bullish, and where is it bearish. It exists because "bullish" is</w:t>
        <w:br/>
      </w:r>
      <w:r>
        <w:rPr>
          <w:b/>
        </w:rPr>
        <w:t>two facts, not one</w:t>
      </w:r>
      <w:r>
        <w:rPr/>
        <w:t>, and every other rotation screen in this app collapses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cache:sentiment:bullbear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Scores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nightly momentum cascade, 16:20 CT — 11 sectors, ~69 industries, ~296 stocks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Day moves</w:t>
            </w:r>
          </w:p>
        </w:tc>
        <w:tc>
          <w:tcPr>
            <w:tcW w:type="dxa" w:w="4320"/>
          </w:tcPr>
          <w:p>
            <w:r/>
            <w:r>
              <w:rPr/>
              <w:t xml:space="preserve">One batched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 call covering every symbol at once, republished about every 30 seconds while the tape is open — </w:t>
            </w:r>
            <w:r>
              <w:rPr>
                <w:b/>
              </w:rPr>
              <w:t>any</w:t>
            </w:r>
            <w:r>
              <w:rPr/>
              <w:t xml:space="preserve"> open session, extended hours and curb included — and throttled to once every 5 minutes once it is genuinely closed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Re-pulls quotes and republishes; the scores are untouched until the next cascade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Trend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momentum.trend_strength</w:t>
      </w:r>
      <w:r>
        <w:rPr/>
        <w:t>: the annualised exponential-regression slope of</w:t>
        <w:br/>
        <w:t xml:space="preserve">log(close), scaled by R². It is </w:t>
      </w:r>
      <w:r>
        <w:rPr>
          <w:b/>
        </w:rPr>
        <w:t>signed and absolute</w:t>
      </w:r>
      <w:r>
        <w:rPr/>
        <w:t xml:space="preserve"> — positive means price is</w:t>
        <w:br/>
        <w:t xml:space="preserve">genuinely rising, with no benchmark involved. </w:t>
      </w:r>
      <w:r>
        <w:rPr>
          <w:b/>
        </w:rPr>
        <w:t>vs SPY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momentum.relative_strength</w:t>
      </w:r>
      <w:r>
        <w:rPr/>
        <w:t>:</w:t>
        <w:br/>
        <w:t xml:space="preserve">excess return against the index, </w:t>
      </w:r>
      <w:r>
        <w:rPr>
          <w:b/>
        </w:rPr>
        <w:t>signed and relative</w:t>
      </w:r>
      <w:r>
        <w:rPr/>
        <w:t>. The page shows both, side by</w:t>
        <w:br/>
        <w:t>side, and produces no combined score at any point.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Rising · Leading</w:t>
            </w:r>
          </w:p>
        </w:tc>
        <w:tc>
          <w:tcPr>
            <w:tcW w:type="dxa" w:w="4320"/>
          </w:tcPr>
          <w:p>
            <w:r/>
            <w:r>
              <w:rPr/>
              <w:t>Unambiguous strength. The real bullish bucket.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Rising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Going up, but the index is going up faster.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Falling · Leading</w:t>
            </w:r>
          </w:p>
        </w:tc>
        <w:tc>
          <w:tcPr>
            <w:tcW w:type="dxa" w:w="4320"/>
          </w:tcPr>
          <w:p>
            <w:r/>
            <w:r>
              <w:rPr/>
              <w:t>The trap. Down, but down less than the index — the row a relative-strength-only screen calls a buy.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Falling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Unambiguous weakness.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 reading</w:t>
            </w:r>
          </w:p>
        </w:tc>
        <w:tc>
          <w:tcPr>
            <w:tcW w:type="dxa" w:w="4320"/>
          </w:tcPr>
          <w:p>
            <w:r/>
            <w:r>
              <w:rPr/>
              <w:t>The cascade could not score it. An absence, not a neutral.</w:t>
            </w:r>
          </w:p>
        </w:tc>
      </w:tr>
    </w:tbl>
    <w:p/>
    <w:p>
      <w:r>
        <w:rPr/>
        <w:t>Ties go to the cautious side: a dead-flat trend is not "rising", and a zero excess is</w:t>
        <w:br/>
        <w:t>not "leading".</w:t>
      </w:r>
    </w:p>
    <w:p>
      <w:r>
        <w:rPr>
          <w:b/>
        </w:rPr>
        <w:t>Breadth</w:t>
      </w:r>
      <w:r>
        <w:rPr/>
        <w:t xml:space="preserve"> is participation — the share of a group's constituents confirming its move.</w:t>
        <w:br/>
        <w:t>It is a third and independent dimension, drawn beside the quadrant rather than folded</w:t>
        <w:br/>
        <w:t>into it, and it separates two rows that look identical on trend alone. Sector and</w:t>
        <w:br/>
        <w:t xml:space="preserve">industry rows carry it; </w:t>
      </w:r>
      <w:r>
        <w:rPr>
          <w:b/>
        </w:rPr>
        <w:t>stock rows do not</w:t>
      </w:r>
      <w:r>
        <w:rPr/>
        <w:t>, because a stock has no constituents, and</w:t>
        <w:br/>
        <w:t>a dash there is the absence of a reading rather than 0%.</w:t>
      </w:r>
    </w:p>
    <w:p>
      <w:r>
        <w:rPr>
          <w:b/>
        </w:rPr>
        <w:t>The headline counts, it does not judge.</w:t>
      </w:r>
      <w:r>
        <w:rPr/>
        <w:t xml:space="preserve"> "5 of 11 sectors rising and leading" is an</w:t>
        <w:br/>
        <w:t xml:space="preserve">arithmetic fact about the rows on screen. There is </w:t>
      </w:r>
      <w:r>
        <w:rPr>
          <w:b/>
        </w:rPr>
        <w:t>deliberately no risk-on / risk-off</w:t>
        <w:br/>
        <w:t>verdict on this page</w:t>
      </w:r>
      <w:r>
        <w:rPr/>
        <w:t xml:space="preserve">: </w:t>
      </w:r>
      <w:r>
        <w:rPr>
          <w:color w:val="2E6DB4"/>
        </w:rPr>
        <w:t>Sector &amp; Industry</w:t>
      </w:r>
      <w:r>
        <w:rPr/>
        <w:t xml:space="preserve"> and</w:t>
        <w:br/>
      </w:r>
      <w:r>
        <w:rPr>
          <w:color w:val="2E6DB4"/>
        </w:rPr>
        <w:t>Sector Rotation</w:t>
      </w:r>
      <w:r>
        <w:rPr/>
        <w:t xml:space="preserve"> already print such verdicts from quantities that are</w:t>
        <w:br/>
        <w:t>not commensurable, and can therefore contradict each other. A reader may disagree with</w:t>
        <w:br/>
        <w:t>what a count implies; they cannot disagree with the count.</w:t>
      </w:r>
    </w:p>
    <w:p>
      <w:r>
        <w:rPr>
          <w:b/>
        </w:rPr>
        <w:t>The two clocks are not decoration.</w:t>
      </w:r>
      <w:r>
        <w:rPr/>
        <w:t xml:space="preserve"> </w:t>
      </w:r>
      <w:r>
        <w:rPr>
          <w:i/>
        </w:rPr>
        <w:t>Scores as of</w:t>
      </w:r>
      <w:r>
        <w:rPr/>
        <w:t xml:space="preserve"> dates the cascade, </w:t>
      </w:r>
      <w:r>
        <w:rPr>
          <w:i/>
        </w:rPr>
        <w:t>Quotes</w:t>
      </w:r>
      <w:r>
        <w:rPr/>
        <w:t xml:space="preserve"> dates</w:t>
        <w:br/>
        <w:t>the day-move column. When the quote call fails the page says so and still renders the</w:t>
        <w:br/>
        <w:t>tree — the cost is one column, not the page.</w:t>
      </w:r>
    </w:p>
    <w:p>
      <w:r>
        <w:rPr>
          <w:b/>
        </w:rPr>
        <w:t>Expansion is lazy.</w:t>
      </w:r>
      <w:r>
        <w:rPr/>
        <w:t xml:space="preserve"> The default screen is eleven sector rows; industries build when</w:t>
        <w:br/>
        <w:t>you open a sector and stocks when you open an industry, so several hundred rows are never</w:t>
        <w:br/>
        <w:t>all on screen at once. More than one branch can be open at a time.</w:t>
      </w:r>
    </w:p>
    <w:p>
      <w:pPr>
        <w:pStyle w:val="Heading3"/>
      </w:pPr>
      <w:r>
        <w:rPr/>
        <w:t>Why it matters</w:t>
      </w:r>
    </w:p>
    <w:p>
      <w:r>
        <w:rPr/>
        <w:t>The market-wide picture differs by level, and a single blended score averages that away.</w:t>
        <w:br/>
        <w:t>Measured on 2026-08-19: 5 of 11 sectors were constructive while 105 of 296 stocks were in</w:t>
        <w:br/>
        <w:t>outright decline — and 19 stocks plus one industry sat in the falling-but-leading bucket</w:t>
        <w:br/>
        <w:t>that a relative-only screen would have painted bullish.</w:t>
      </w:r>
    </w:p>
    <w:p>
      <w:r>
        <w:rPr>
          <w:b/>
        </w:rPr>
        <w:t>Where it is weak.</w:t>
      </w:r>
      <w:r>
        <w:rPr/>
        <w:t xml:space="preserve"> The scores are nightly and cannot be otherwise — trend and relative</w:t>
        <w:br/>
        <w:t>strength need months of history, so there is no such thing as an intraday reading of them.</w:t>
        <w:br/>
        <w:t>The live layer answers only the narrower question of whether today is confirming last</w:t>
        <w:br/>
        <w:t>night's map. Breadth is unweighted, so a sector's bar counts a micro-cap the same as a</w:t>
        <w:br/>
        <w:t>mega-cap.</w:t>
      </w:r>
    </w:p>
    <w:p>
      <w:pPr>
        <w:pStyle w:val="Heading3"/>
      </w:pPr>
      <w:r>
        <w:rPr/>
        <w:t>When to use it</w:t>
      </w:r>
    </w:p>
    <w:p>
      <w:r>
        <w:rPr/>
        <w:t>Before picking where to put a position: a defined-risk credit spread in a Rising · Leading</w:t>
        <w:br/>
        <w:t>sector with broad participation is a materially different bet from the same structure in a</w:t>
        <w:br/>
        <w:t xml:space="preserve">Falling · Leading one. Also whenever </w:t>
      </w:r>
      <w:r>
        <w:rPr>
          <w:color w:val="2E6DB4"/>
        </w:rPr>
        <w:t>Momentum</w:t>
      </w:r>
      <w:r>
        <w:rPr/>
        <w:t xml:space="preserve"> or </w:t>
      </w:r>
      <w:r>
        <w:rPr>
          <w:color w:val="2E6DB4"/>
        </w:rPr>
        <w:t>RRG</w:t>
      </w:r>
      <w:r>
        <w:rPr/>
        <w:t xml:space="preserve"> ranks something</w:t>
        <w:br/>
        <w:t>highly and you want to know whether it is actually going up.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Momentum</w:t>
      </w:r>
      <w:r>
        <w:rPr/>
        <w:t xml:space="preserve"> · </w:t>
      </w:r>
      <w:r>
        <w:rPr>
          <w:color w:val="2E6DB4"/>
        </w:rPr>
        <w:t>RRG</w:t>
      </w:r>
      <w:r>
        <w:rPr/>
        <w:t xml:space="preserve"> · </w:t>
      </w:r>
      <w:r>
        <w:rPr>
          <w:color w:val="2E6DB4"/>
        </w:rPr>
        <w:t>Sector Rotation</w:t>
      </w:r>
      <w:r>
        <w:rPr/>
        <w:t xml:space="preserve"> ·</w:t>
        <w:br/>
      </w:r>
      <w:r>
        <w:rPr>
          <w:color w:val="2E6DB4"/>
        </w:rPr>
        <w:t>Sector &amp; Industry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the sentiment service's sector cadence;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2E6DB4"/>
        </w:rPr>
        <w:t>RRG</w:t>
      </w:r>
      <w:r>
        <w:rPr/>
        <w:t xml:space="preserve"> and </w:t>
      </w:r>
      <w:r>
        <w:rPr>
          <w:color w:val="2E6DB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2E6DB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2E6DB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Sector Rotation</w:t>
      </w:r>
      <w:r>
        <w:rPr/>
        <w:t xml:space="preserve"> · </w:t>
      </w:r>
      <w:r>
        <w:rPr>
          <w:color w:val="2E6DB4"/>
        </w:rPr>
        <w:t>RRG</w:t>
      </w:r>
      <w:r>
        <w:rPr/>
        <w:t xml:space="preserve"> · </w:t>
      </w:r>
      <w:r>
        <w:rPr>
          <w:color w:val="2E6DB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2E6DB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RRG</w:t>
      </w:r>
      <w:r>
        <w:rPr/>
        <w:t xml:space="preserve"> (the same data as a map with trails) ·</w:t>
        <w:br/>
      </w:r>
      <w:r>
        <w:rPr>
          <w:color w:val="2E6DB4"/>
        </w:rPr>
        <w:t>Sector &amp; Industry</w:t>
      </w:r>
      <w:r>
        <w:rPr/>
        <w:t xml:space="preserve"> · </w:t>
      </w:r>
      <w:r>
        <w:rPr>
          <w:color w:val="2E6DB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2E6DB4"/>
        </w:rPr>
        <w:t>relativerotationgraphs.com</w:t>
      </w:r>
      <w:r>
        <w:rPr/>
        <w:t xml:space="preserve"> and</w:t>
        <w:br/>
      </w:r>
      <w:r>
        <w:rPr>
          <w:color w:val="2E6DB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2E6DB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Sector Rotation</w:t>
      </w:r>
      <w:r>
        <w:rPr/>
        <w:t xml:space="preserve"> · </w:t>
      </w:r>
      <w:r>
        <w:rPr>
          <w:color w:val="2E6DB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2E6DB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2E6DB4"/>
        </w:rPr>
        <w:t>Trade Analyzer</w:t>
      </w:r>
      <w:r>
        <w:rPr/>
        <w:t xml:space="preserve"> or</w:t>
        <w:br/>
      </w:r>
      <w:r>
        <w:rPr>
          <w:color w:val="2E6DB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RRG</w:t>
      </w:r>
      <w:r>
        <w:rPr/>
        <w:t xml:space="preserve"> · </w:t>
      </w:r>
      <w:r>
        <w:rPr>
          <w:color w:val="2E6DB4"/>
        </w:rPr>
        <w:t>Sector &amp; Industry</w:t>
      </w:r>
      <w:r>
        <w:rPr/>
        <w:t xml:space="preserve"> ·</w:t>
        <w:br/>
      </w:r>
      <w:r>
        <w:rPr>
          <w:color w:val="2E6DB4"/>
        </w:rPr>
        <w:t>Trade Analyzer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</w:t>
      </w:r>
      <w:r>
        <w:rPr>
          <w:b/>
        </w:rPr>
        <w:t>Trade Analyzer</w:t>
      </w:r>
      <w:r>
        <w:rPr/>
        <w:t xml:space="preserve"> judges a single stock, and </w:t>
      </w:r>
      <w:r>
        <w:rPr>
          <w:b/>
        </w:rPr>
        <w:t>Claude Trades</w:t>
      </w:r>
      <w:r>
        <w:rPr/>
        <w:t xml:space="preserve"> watches</w:t>
        <w:br/>
        <w:t>the automated trader.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 when you Load a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screen is three numbered steps.</w:t>
      </w:r>
      <w:r>
        <w:rPr/>
        <w:t xml:space="preserve"> ① STRATEGY and ③ LEGS run down a fixed</w:t>
        <w:br/>
        <w:t>left-hand column; ② SYMBOL, the six metric cards and the P&amp;L matrix fill the column</w:t>
        <w:br/>
        <w:t>beside them. The page wears its own near-black palette rather than the app-wide navy —</w:t>
        <w:br/>
        <w:t>that is deliberate, not a theming accident.</w:t>
      </w:r>
    </w:p>
    <w:p>
      <w:pPr>
        <w:pStyle w:val="ListNumber"/>
      </w:pPr>
      <w:r>
        <w:rPr>
          <w:b/>
        </w:rPr>
        <w:t>① Strategy</w:t>
      </w:r>
      <w:r>
        <w:t xml:space="preserve"> — a cascading menu of templates: singles, verticals (credit and</w:t>
        <w:br/>
        <w:t xml:space="preserve">   debit), iron condors, butterflies (long and iron), calendars and diagonals. Picking</w:t>
        <w:br/>
        <w:t xml:space="preserve">   one fills the leg editor. Tag chips below name the cash-flow direction (</w:t>
      </w:r>
      <w:r>
        <w:rPr>
          <w:b/>
        </w:rPr>
        <w:t>credit</w:t>
      </w:r>
      <w:r>
        <w:br/>
        <w:t xml:space="preserve">   or </w:t>
      </w:r>
      <w:r>
        <w:rPr>
          <w:b/>
        </w:rPr>
        <w:t>debit</w:t>
      </w:r>
      <w:r>
        <w:t>), the leg count and the lean; only the credit/debit chip is coloured,</w:t>
        <w:br/>
        <w:t xml:space="preserve">   because the rest are descriptions rather than opinions. A one-line thesis says what</w:t>
        <w:br/>
        <w:t xml:space="preserve">   the structure is betting on.</w:t>
      </w:r>
    </w:p>
    <w:p>
      <w:pPr>
        <w:pStyle w:val="ListNumber"/>
      </w:pPr>
      <w:r>
        <w:rPr>
          <w:b/>
        </w:rPr>
        <w:t>② Symbol</w:t>
      </w:r>
      <w:r>
        <w:t xml:space="preserve"> — type it and press Enter, or just tab out of the field. A full-screen</w:t>
        <w:br/>
        <w:t xml:space="preserve">   wait overlay shows while the chain loads (30-second timeout), and the pill in the</w:t>
        <w:br/>
        <w:t xml:space="preserve">   title bar reads AWAITING SYMBOL → LOADING CHAIN → CHAIN LOADED · SYM. All the</w:t>
        <w:br/>
        <w:t xml:space="preserve">   scalar inputs live in this frame, and the line under them reports how many strikes</w:t>
        <w:br/>
        <w:t xml:space="preserve">   and expiries the chain actually carried — which is what explains a leg whose strike</w:t>
        <w:br/>
        <w:t xml:space="preserve">   will not snap where you expect.</w:t>
      </w:r>
    </w:p>
    <w:p>
      <w:pPr>
        <w:pStyle w:val="ListNumber"/>
      </w:pPr>
      <w:r>
        <w:rPr>
          <w:b/>
        </w:rPr>
        <w:t>③ Legs</w:t>
      </w:r>
      <w:r>
        <w:t xml:space="preserve"> — one editable </w:t>
      </w:r>
      <w:r>
        <w:rPr>
          <w:b/>
        </w:rPr>
        <w:t>card</w:t>
      </w:r>
      <w:r>
        <w:t xml:space="preserve"> per leg. Each has its own </w:t>
      </w:r>
      <w:r>
        <w:rPr>
          <w:b/>
        </w:rPr>
        <w:t>type</w:t>
      </w:r>
      <w:r>
        <w:t xml:space="preserve"> (put/call),</w:t>
        <w:br/>
        <w:t xml:space="preserve">   </w:t>
      </w:r>
      <w:r>
        <w:rPr>
          <w:b/>
        </w:rPr>
        <w:t>side</w:t>
      </w:r>
      <w:r>
        <w:t xml:space="preserve"> (long/short), </w:t>
      </w:r>
      <w:r>
        <w:rPr>
          <w:b/>
        </w:rPr>
        <w:t>expiry</w:t>
      </w:r>
      <w:r>
        <w:t xml:space="preserve">, </w:t>
      </w:r>
      <w:r>
        <w:rPr>
          <w:b/>
        </w:rPr>
        <w:t>strike</w:t>
      </w:r>
      <w:r>
        <w:t xml:space="preserve">, </w:t>
      </w:r>
      <w:r>
        <w:rPr>
          <w:b/>
        </w:rPr>
        <w:t>quantity</w:t>
      </w:r>
      <w:r>
        <w:t xml:space="preserve">, </w:t>
      </w:r>
      <w:r>
        <w:rPr>
          <w:b/>
        </w:rPr>
        <w:t>premium</w:t>
      </w:r>
      <w:r>
        <w:t>, and its</w:t>
        <w:br/>
        <w:t xml:space="preserve">   </w:t>
      </w:r>
      <w:r>
        <w:rPr>
          <w:b/>
        </w:rPr>
        <w:t>delta</w:t>
      </w:r>
      <w:r>
        <w:t xml:space="preserve"> read from the chain. Add or remove legs freely; the last one is locked,</w:t>
        <w:br/>
        <w:t xml:space="preserve">   because a calculator with no legs has nothing to price. Per-leg expiry is what</w:t>
        <w:br/>
        <w:t xml:space="preserve">   makes </w:t>
      </w:r>
      <w:r>
        <w:rPr>
          <w:b/>
        </w:rPr>
        <w:t>calendars price correctly</w:t>
      </w:r>
      <w:r>
        <w:t xml:space="preserve"> — each leg is valued at its own time to</w:t>
        <w:br/>
        <w:t xml:space="preserve">   expiration. The strip on the frame keeps a running </w:t>
      </w:r>
      <w:r>
        <w:rPr>
          <w:b/>
        </w:rPr>
        <w:t>leg count, net premium and max</w:t>
        <w:br/>
        <w:t xml:space="preserve">   loss</w:t>
      </w:r>
      <w:r>
        <w:t xml:space="preserve"> as you edit.</w:t>
      </w:r>
    </w:p>
    <w:p>
      <w:pPr>
        <w:pStyle w:val="ListNumber"/>
      </w:pPr>
      <w:r>
        <w:rPr>
          <w:b/>
        </w:rPr>
        <w:t>Fetch Premiums</w:t>
      </w:r>
      <w:r>
        <w:t xml:space="preserve"> pulls live marks for the legs you have built.</w:t>
      </w:r>
    </w:p>
    <w:p>
      <w:pPr>
        <w:pStyle w:val="ListNumber"/>
      </w:pPr>
      <w:r>
        <w:rPr>
          <w:b/>
        </w:rPr>
        <w:t>Calculate</w:t>
      </w:r>
      <w:r>
        <w:t xml:space="preserve"> produces the six metric cards and the P&amp;L matrix.</w:t>
      </w:r>
    </w:p>
    <w:p>
      <w:r>
        <w:rPr>
          <w:b/>
        </w:rPr>
        <w:t>The other inputs: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Expiry</w:t>
            </w:r>
            <w:r>
              <w:rPr/>
              <w:t xml:space="preserve"> (top level)</w:t>
            </w:r>
          </w:p>
        </w:tc>
        <w:tc>
          <w:tcPr>
            <w:tcW w:type="dxa" w:w="4320"/>
          </w:tcPr>
          <w:p>
            <w:r/>
            <w:r>
              <w:rPr/>
              <w:t xml:space="preserve">Propagates to </w:t>
            </w:r>
            <w:r>
              <w:rPr>
                <w:b/>
              </w:rPr>
              <w:t>all</w:t>
            </w:r>
            <w:r>
              <w:rPr/>
              <w:t xml:space="preserve"> legs and re-syncs their strike ladders.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risk-free rate, defaulting to the app-wide </w:t>
            </w:r>
            <w:r>
              <w:rPr>
                <w:b/>
              </w:rPr>
              <w:t>4.5%</w:t>
            </w:r>
            <w:r>
              <w:rPr/>
              <w:t>. A fixed assumption, not a live Treasury yield. Barely matters at short expiries — half a point of rate moves a 0DTE option by about 0.2% — but it is the least accurate input on multi-week structures.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>How many real chain strikes the matrix spans (default 24, centred on spot).</w:t>
            </w:r>
          </w:p>
        </w:tc>
      </w:tr>
    </w:tbl>
    <w:p/>
    <w:p>
      <w:r>
        <w:rPr>
          <w:b/>
        </w:rPr>
        <w:t>IV Update</w:t>
      </w:r>
      <w:r>
        <w:rPr/>
        <w:t xml:space="preserve"> implies the volatility </w:t>
      </w:r>
      <w:r>
        <w:rPr>
          <w:b/>
        </w:rPr>
        <w:t>from the traded contract's mark</w:t>
      </w:r>
      <w:r>
        <w:rPr/>
        <w:t>, the way</w:t>
        <w:br/>
        <w:t>ThinkorSwim does — it solves backwards from the actual price rather than using the</w:t>
        <w:br/>
        <w:t>chain's published figure. Before you have picked a strike it falls back to at-the-money</w:t>
        <w:br/>
        <w:t>chain volatility.</w:t>
      </w:r>
    </w:p>
    <w:p>
      <w:r>
        <w:rPr>
          <w:b/>
        </w:rPr>
        <w:t>The six metric cards</w:t>
      </w:r>
      <w:r>
        <w:rPr/>
        <w:t xml:space="preserve"> are, in order: entry credit/debit (with the position size</w:t>
        <w:br/>
        <w:t>under it), max risk, max return, return on risk (with a per-day figure), breakeven(s)</w:t>
        <w:br/>
        <w:t>(with the first crossing's distance from spot), and probability of profit.</w:t>
      </w:r>
    </w:p>
    <w:p>
      <w:pPr>
        <w:pStyle w:val="IntenseQuote"/>
      </w:pPr>
      <w:r>
        <w:rPr>
          <w:b/>
        </w:rPr>
        <w:t>A dash is a real reading, and so is "Unlimited".</w:t>
      </w:r>
      <w:r>
        <w:rPr/>
        <w:t xml:space="preserve"> Nothing on this screen prints a</w:t>
        <w:br/>
      </w:r>
      <w:r>
        <w:rPr>
          <w:rFonts w:ascii="Consolas" w:hAnsi="Consolas"/>
          <w:color w:val="334455"/>
          <w:sz w:val="19"/>
        </w:rPr>
        <w:t>$0</w:t>
      </w:r>
      <w:r>
        <w:rPr/>
        <w:t xml:space="preserve"> it has not measured. A card reads </w:t>
      </w:r>
      <w:r>
        <w:rPr>
          <w:b/>
        </w:rPr>
        <w:t>Unlimited</w:t>
      </w:r>
      <w:r>
        <w:rPr/>
        <w:t xml:space="preserve"> where the payoff genuinely has</w:t>
        <w:br/>
        <w:t xml:space="preserve">no cap — a long call's upside, a naked call's risk — and a </w:t>
      </w:r>
      <w:r>
        <w:rPr>
          <w:b/>
        </w:rPr>
        <w:t>dash</w:t>
      </w:r>
      <w:r>
        <w:rPr/>
        <w:t xml:space="preserve"> where there is no</w:t>
        <w:br/>
        <w:t>number to give: no calculation yet, or a ratio that is not defined because one side</w:t>
        <w:br/>
        <w:t>is uncapped. The same rule governs the ③ LEGS strip (net premium is blank until every</w:t>
        <w:br/>
        <w:t>leg is priced; max loss is blank when the loss is unbounded) and the per-leg</w:t>
        <w:br/>
      </w:r>
      <w:r>
        <w:rPr>
          <w:b/>
        </w:rPr>
        <w:t>delta</w:t>
      </w:r>
      <w:r>
        <w:rPr/>
        <w:t>, which is blank whenever the chain carries no Greeks — routine outside</w:t>
        <w:br/>
        <w:t xml:space="preserve">regular hours, and the usual state of index chains overnight. A confident </w:t>
      </w:r>
      <w:r>
        <w:rPr>
          <w:rFonts w:ascii="Consolas" w:hAnsi="Consolas"/>
          <w:color w:val="334455"/>
          <w:sz w:val="19"/>
        </w:rPr>
        <w:t>0.00</w:t>
      </w:r>
      <w:r>
        <w:rPr/>
        <w:br/>
        <w:t>there would be a wrong number rather than a missing one.</w:t>
      </w:r>
    </w:p>
    <w:p>
      <w:r>
        <w:rPr>
          <w:b/>
        </w:rPr>
        <w:t>The matrix</w:t>
      </w:r>
      <w:r>
        <w:rPr/>
        <w:t xml:space="preserve"> is the centrepiece: rows are underlying prices (real chain strikes</w:t>
        <w:br/>
        <w:t>around spot), columns are dates. Green is profit, red is loss, and your spot row is</w:t>
        <w:br/>
        <w:t>picked out in amber and scrolled into view.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/>
        <w:t xml:space="preserve">Each date column carries dollars </w:t>
      </w:r>
      <w:r>
        <w:rPr>
          <w:b/>
        </w:rPr>
        <w:t>and a percentage</w:t>
      </w:r>
      <w:r>
        <w:rPr/>
        <w:t xml:space="preserve">, and </w:t>
      </w:r>
      <w:r>
        <w:rPr>
          <w:b/>
        </w:rPr>
        <w:t>the heading says what the</w:t>
        <w:br/>
        <w:t>percentage is a percentage of.</w:t>
      </w:r>
      <w:r>
        <w:rPr/>
        <w:t xml:space="preserve"> </w:t>
      </w:r>
      <w:r>
        <w:rPr>
          <w:b/>
        </w:rPr>
        <w:t>% MAX</w:t>
      </w:r>
      <w:r>
        <w:rPr/>
        <w:t xml:space="preserve"> is a share of the most the structure can</w:t>
        <w:br/>
        <w:t xml:space="preserve">make. </w:t>
      </w:r>
      <w:r>
        <w:rPr>
          <w:b/>
        </w:rPr>
        <w:t>% COST</w:t>
      </w:r>
      <w:r>
        <w:rPr/>
        <w:t xml:space="preserve"> is a share of what you paid, and appears when the payoff has no cap</w:t>
        <w:br/>
        <w:t>to measure against — a long call, for instance, where "+125% of cost" is the figure</w:t>
        <w:br/>
        <w:t xml:space="preserve">you actually want. A plain </w:t>
      </w:r>
      <w:r>
        <w:rPr>
          <w:b/>
        </w:rPr>
        <w:t>%</w:t>
      </w:r>
      <w:r>
        <w:rPr/>
        <w:t xml:space="preserve"> over dashes means neither basis exists. Before</w:t>
        <w:br/>
        <w:t xml:space="preserve">2026-08-19 the column was a share of the </w:t>
      </w:r>
      <w:r>
        <w:rPr>
          <w:i/>
        </w:rPr>
        <w:t>premium received</w:t>
      </w:r>
      <w:r>
        <w:rPr/>
        <w:t>; for a credit spread that</w:t>
        <w:br/>
        <w:t xml:space="preserve">is the identical number, because the credit </w:t>
      </w:r>
      <w:r>
        <w:rPr>
          <w:b/>
        </w:rPr>
        <w:t>is</w:t>
      </w:r>
      <w:r>
        <w:rPr/>
        <w:t xml:space="preserve"> the maximum return.</w:t>
      </w:r>
    </w:p>
    <w:p>
      <w:r>
        <w:rPr>
          <w:b/>
        </w:rPr>
        <w:t>Copy to Simulator</w:t>
      </w:r>
      <w:r>
        <w:rPr/>
        <w:t xml:space="preserve"> sends the exact legs across. </w:t>
      </w:r>
      <w:r>
        <w:rPr>
          <w:b/>
        </w:rPr>
        <w:t>Expected Move</w:t>
      </w:r>
      <w:r>
        <w:rPr/>
        <w:t xml:space="preserve"> charts them.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matrix's second axis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cards show both;</w:t>
        <w:br/>
        <w:t xml:space="preserve">  check the ratio, not just the credit.</w:t>
      </w:r>
    </w:p>
    <w:p>
      <w:pPr>
        <w:pStyle w:val="ListBullet"/>
      </w:pPr>
      <w:r>
        <w:rPr>
          <w:b/>
        </w:rPr>
        <w:t>Loading a different symbol clears the cards and the matrix.</w:t>
      </w:r>
      <w:r>
        <w:t xml:space="preserve"> They belonged to the</w:t>
        <w:br/>
        <w:t xml:space="preserve">  symbol they were calculated for, and leaving them on screen under a status pill</w:t>
        <w:br/>
        <w:t xml:space="preserve">  naming a new one would state two symbols at once. Reloading the </w:t>
      </w:r>
      <w:r>
        <w:rPr>
          <w:i/>
        </w:rPr>
        <w:t>same</w:t>
      </w:r>
      <w:r>
        <w:t xml:space="preserve"> symbol is a</w:t>
        <w:br/>
        <w:t xml:space="preserve">  refresh and keeps them — which is also what happens every time you navigate back to</w:t>
        <w:br/>
        <w:t xml:space="preserve">  the page, since it restores and re-loads on its own.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Simulator</w:t>
      </w:r>
      <w:r>
        <w:rPr/>
        <w:t xml:space="preserve"> (behaviour over time and volatility) ·</w:t>
        <w:br/>
      </w:r>
      <w:r>
        <w:rPr>
          <w:color w:val="2E6DB4"/>
        </w:rPr>
        <w:t>Expected Move</w:t>
      </w:r>
      <w:r>
        <w:rPr/>
        <w:t xml:space="preserve"> (is the short strike even reachable) ·</w:t>
        <w:br/>
      </w:r>
      <w:r>
        <w:rPr>
          <w:color w:val="2E6DB4"/>
        </w:rPr>
        <w:t>Market Scanner</w:t>
      </w:r>
      <w:r>
        <w:rPr/>
        <w:t xml:space="preserve"> and </w:t>
      </w:r>
      <w:r>
        <w:rPr>
          <w:color w:val="2E6DB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Fetch a snapshot for a symbol, pick a </w:t>
      </w:r>
      <w:r>
        <w:rPr>
          <w:b/>
        </w:rPr>
        <w:t>Strategy</w:t>
      </w:r>
      <w:r>
        <w:rPr/>
        <w:t xml:space="preserve">, adjust the </w:t>
      </w:r>
      <w:r>
        <w:rPr>
          <w:b/>
        </w:rPr>
        <w:t>legs</w:t>
      </w:r>
      <w:r>
        <w:rPr/>
        <w:t xml:space="preserve"> — one card per</w:t>
        <w:br/>
        <w:t>leg, the same widget the Calculator uses, in this page's navy rather than the</w:t>
        <w:br/>
        <w:t>Calculator's near-black; the controls and the strategy sit side by side in one panel.</w:t>
        <w:br/>
        <w:t>The snapshot carries no Greeks, so the cards here show no per-leg delta, and the last</w:t>
        <w:br/>
        <w:t>leg cannot be removed (a position with no legs leaves the charts frozen on the previous</w:t>
        <w:br/>
        <w:t>sweep). Then use the three subtabs:</w:t>
      </w:r>
    </w:p>
    <w:p>
      <w:r>
        <w:rPr>
          <w:b/>
        </w:rPr>
        <w:t>Replay.</w:t>
      </w:r>
      <w:r>
        <w:rPr/>
        <w:t xml:space="preserve"> Re-prices the whole netted position along the underlying's recent actual</w:t>
        <w:br/>
        <w:t>price path. Stacked panels show price plus the five Greeks, with a scrub cursor.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What-if.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 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Days passed</w:t>
      </w:r>
      <w:r>
        <w:t xml:space="preserve"> fast-forwards time.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IV Shock.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risk. This is the view that</w:t>
        <w:br/>
        <w:t>explains losses people find inexplicable: a position can be correct on direction and</w:t>
        <w:br/>
        <w:t>still lose money because implied volatility collapsed after an event, or gained value</w:t>
        <w:br/>
        <w:t>purely because it rose. Selling premium into an IV spike and buying it back after the</w:t>
        <w:br/>
        <w:t>crush is the whole basis of event trading.</w:t>
      </w:r>
    </w:p>
    <w:p>
      <w:r>
        <w:rPr>
          <w:b/>
        </w:rPr>
        <w:t>Copy to Calculator</w:t>
      </w:r>
      <w:r>
        <w:rPr/>
        <w:t xml:space="preserve"> sends the legs back the other way.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(What-if), time ran out (Days passed), or volatility changed (IV</w:t>
        <w:br/>
        <w:t>Shock).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Replay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Calculator</w:t>
      </w:r>
      <w:r>
        <w:rPr/>
        <w:t xml:space="preserve"> · </w:t>
      </w:r>
      <w:r>
        <w:rPr>
          <w:color w:val="2E6DB4"/>
        </w:rPr>
        <w:t>Expected Move</w:t>
      </w:r>
      <w:r>
        <w:rPr/>
        <w:t xml:space="preserve"> · </w:t>
      </w:r>
      <w:r>
        <w:rPr>
          <w:color w:val="2E6DB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>Same-day expirations. Fast, high-decay, unforgiving.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Single-leg long and short calls and puts.</w:t>
            </w:r>
          </w:p>
        </w:tc>
      </w:tr>
    </w:tbl>
    <w:p/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IV RANK</w:t>
            </w:r>
          </w:p>
        </w:tc>
        <w:tc>
          <w:tcPr>
            <w:tcW w:type="dxa" w:w="2880"/>
          </w:tcPr>
          <w:p>
            <w:r/>
            <w:r>
              <w:rPr/>
              <w:t>Where current implied volatility sits in its own recent range.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IV rank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2E6DB4"/>
        </w:rPr>
        <w:t>Calculator</w:t>
      </w:r>
      <w:r>
        <w:rPr/>
        <w:t>, open its</w:t>
        <w:br/>
      </w:r>
      <w:r>
        <w:rPr>
          <w:color w:val="2E6DB4"/>
        </w:rPr>
        <w:t>Expected Move</w:t>
      </w:r>
      <w:r>
        <w:rPr/>
        <w:t>, or paper-trade it.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>Directional with a 70 on Swing.</w:t>
      </w:r>
    </w:p>
    <w:p>
      <w:pPr>
        <w:pStyle w:val="Heading3"/>
      </w:pPr>
      <w:r>
        <w:rPr/>
        <w:t>When to use it</w:t>
      </w:r>
    </w:p>
    <w:p>
      <w:r>
        <w:rPr/>
        <w:t>Throughout the session. It is the default landing page for a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Strategy Finder</w:t>
      </w:r>
      <w:r>
        <w:rPr/>
        <w:t xml:space="preserve"> · </w:t>
      </w:r>
      <w:r>
        <w:rPr>
          <w:color w:val="2E6DB4"/>
        </w:rPr>
        <w:t>Captured Signals</w:t>
      </w:r>
      <w:r>
        <w:rPr/>
        <w:t xml:space="preserve"> ·</w:t>
        <w:br/>
      </w:r>
      <w:r>
        <w:rPr>
          <w:color w:val="2E6DB4"/>
        </w:rPr>
        <w:t>Calculator</w:t>
      </w:r>
      <w:r>
        <w:rPr/>
        <w:t xml:space="preserve"> · </w:t>
      </w:r>
      <w:r>
        <w:rPr>
          <w:color w:val="2E6DB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Options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>comparable score.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Inputs:</w:t>
      </w:r>
      <w:r>
        <w:rPr/>
        <w:t xml:space="preserve"> symbol, </w:t>
      </w:r>
      <w:r>
        <w:rPr>
          <w:b/>
        </w:rPr>
        <w:t>DTE min/max</w:t>
      </w:r>
      <w:r>
        <w:rPr/>
        <w:t xml:space="preserve"> (wider allows more candidates), and a </w:t>
      </w:r>
      <w:r>
        <w:rPr>
          <w:b/>
        </w:rPr>
        <w:t>Strategies</w:t>
      </w:r>
      <w:r>
        <w:rPr/>
        <w:br/>
        <w:t>multiselect across three families:</w:t>
      </w:r>
    </w:p>
    <w:p>
      <w:pPr>
        <w:pStyle w:val="ListBullet"/>
      </w:pPr>
      <w:r>
        <w:rPr>
          <w:b/>
        </w:rPr>
        <w:t>Directional</w:t>
      </w:r>
      <w:r>
        <w:t xml:space="preserve"> — long and naked short calls and puts.</w:t>
      </w:r>
    </w:p>
    <w:p>
      <w:pPr>
        <w:pStyle w:val="ListBullet"/>
      </w:pPr>
      <w:r>
        <w:rPr>
          <w:b/>
        </w:rPr>
        <w:t>Spreads</w:t>
      </w:r>
      <w:r>
        <w:t xml:space="preserve"> — debit (bull call, bear put) and credit (PCS, CCS).</w:t>
      </w:r>
    </w:p>
    <w:p>
      <w:pPr>
        <w:pStyle w:val="ListBullet"/>
      </w:pPr>
      <w:r>
        <w:rPr>
          <w:b/>
        </w:rPr>
        <w:t>Neutral</w:t>
      </w:r>
      <w:r>
        <w:t xml:space="preserve"> — iron condors.</w:t>
      </w:r>
    </w:p>
    <w:p>
      <w:r>
        <w:rPr/>
        <w:t xml:space="preserve">An </w:t>
      </w:r>
      <w:r>
        <w:rPr>
          <w:b/>
        </w:rPr>
        <w:t>Advanced</w:t>
      </w:r>
      <w:r>
        <w:rPr/>
        <w:t xml:space="preserve"> panel exposes the credit-spread filters: put/call </w:t>
      </w:r>
      <w:r>
        <w:rPr>
          <w:b/>
        </w:rPr>
        <w:t>delta</w:t>
      </w:r>
      <w:r>
        <w:rPr/>
        <w:t xml:space="preserve"> bounds (how</w:t>
        <w:br/>
        <w:t>far out-of-the-money the strikes sit — a smaller absolute delta is safer but pays less)</w:t>
        <w:br/>
        <w:t xml:space="preserve">and a </w:t>
      </w:r>
      <w:r>
        <w:rPr>
          <w:b/>
        </w:rPr>
        <w:t>minimum credit</w:t>
      </w:r>
      <w:r>
        <w:rPr/>
        <w:t xml:space="preserve"> percentage.</w:t>
      </w:r>
    </w:p>
    <w:p>
      <w:r>
        <w:rPr>
          <w:b/>
        </w:rPr>
        <w:t>The view banner.</w:t>
      </w:r>
      <w:r>
        <w:rPr/>
        <w:t xml:space="preserve"> Before ranking anything, the scanner </w:t>
      </w:r>
      <w:r>
        <w:rPr>
          <w:i/>
        </w:rPr>
        <w:t>infers a market view</w:t>
      </w:r>
      <w:r>
        <w:rPr/>
        <w:t xml:space="preserve"> for the</w:t>
        <w:br/>
        <w:t>symbol from its technicals and implied volatility — a direction, a conviction level, and</w:t>
        <w:br/>
        <w:t>a volatility regime. 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The columns:</w:t>
      </w:r>
      <w:r>
        <w:rPr/>
        <w:t xml:space="preserve"> Strategy · Bias · Legs · Exp · DTE · Debit/Credit · Max P · Max L ·</w:t>
        <w:br/>
        <w:t xml:space="preserve">R:R · PoP · BE (breakeven) · IV Rank · Score · </w:t>
      </w:r>
      <w:r>
        <w:rPr>
          <w:b/>
        </w:rPr>
        <w:t>Grade</w:t>
      </w:r>
      <w:r>
        <w:rPr/>
        <w:t>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status line</w:t>
      </w:r>
      <w:r>
        <w:rPr/>
        <w:t xml:space="preserve"> reports how many candidates were </w:t>
      </w:r>
      <w:r>
        <w:rPr>
          <w:b/>
        </w:rPr>
        <w:t>cut below the quality bar</w:t>
      </w:r>
      <w:r>
        <w:rPr/>
        <w:t>. That</w:t>
        <w:br/>
        <w:t xml:space="preserve">count is what distinguishes </w:t>
      </w:r>
      <w:r>
        <w:rPr>
          <w:i/>
        </w:rPr>
        <w:t>"the scan found things and rejected them all"</w:t>
      </w:r>
      <w:r>
        <w:rPr/>
        <w:t xml:space="preserve"> from </w:t>
      </w:r>
      <w:r>
        <w:rPr>
          <w:i/>
        </w:rPr>
        <w:t>"the</w:t>
        <w:br/>
        <w:t>scan found nothing"</w:t>
      </w:r>
      <w:r>
        <w:rPr/>
        <w:t xml:space="preserve"> — two very different situations that would otherwise look identical.</w:t>
      </w:r>
    </w:p>
    <w:p>
      <w:r>
        <w:rPr>
          <w:b/>
        </w:rPr>
        <w:t>Row actions</w:t>
      </w:r>
      <w:r>
        <w:rPr/>
        <w:t xml:space="preserve"> send to </w:t>
      </w:r>
      <w:r>
        <w:rPr>
          <w:color w:val="2E6DB4"/>
        </w:rPr>
        <w:t>Calculator</w:t>
      </w:r>
      <w:r>
        <w:rPr/>
        <w:t xml:space="preserve"> or </w:t>
      </w:r>
      <w:r>
        <w:rPr>
          <w:color w:val="2E6DB4"/>
        </w:rPr>
        <w:t>Expected Move</w:t>
      </w:r>
      <w:r>
        <w:rPr/>
        <w:t xml:space="preserve"> for</w:t>
        <w:br/>
        <w:t>all types, and to paper trading for credit structures (PCS, CCS, IC) and defined-risk</w:t>
        <w:br/>
        <w:t>debit structures (long call/put, bull call, bear put). Naked shorts are excluded from</w:t>
        <w:br/>
        <w:t>paper trading because their risk is undefined.</w:t>
      </w:r>
    </w:p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banner, the ranking beneath it is ranking against the wrong hypothesis — read</w:t>
        <w:br/>
        <w:t>the banner first and discard the scan if it is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2E6DB4"/>
        </w:rPr>
        <w:t>Opportunity Board</w:t>
      </w:r>
      <w:r>
        <w:rPr/>
        <w:t xml:space="preserve"> or </w:t>
      </w:r>
      <w:r>
        <w:rPr>
          <w:color w:val="2E6DB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Market Scanner</w:t>
      </w:r>
      <w:r>
        <w:rPr/>
        <w:t xml:space="preserve"> · </w:t>
      </w:r>
      <w:r>
        <w:rPr>
          <w:color w:val="2E6DB4"/>
        </w:rPr>
        <w:t>Calculator</w:t>
      </w:r>
      <w:r>
        <w:rPr/>
        <w:t xml:space="preserve"> ·</w:t>
        <w:br/>
      </w:r>
      <w:r>
        <w:rPr>
          <w:color w:val="2E6DB4"/>
        </w:rPr>
        <w:t>Trade Analyzer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Calculator</w:t>
      </w:r>
      <w:r>
        <w:rPr/>
        <w:t xml:space="preserve"> · </w:t>
      </w:r>
      <w:r>
        <w:rPr>
          <w:color w:val="2E6DB4"/>
        </w:rPr>
        <w:t>Market Scanner</w:t>
      </w:r>
      <w:r>
        <w:rPr/>
        <w:t xml:space="preserve"> ·</w:t>
        <w:br/>
      </w:r>
      <w:r>
        <w:rPr>
          <w:color w:val="2E6DB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REC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When captured, when it expires, days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4320"/>
          </w:tcPr>
          <w:p>
            <w:r/>
            <w:r>
              <w:rPr/>
              <w:t>The credit at capture.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CUR 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RISK</w:t>
            </w:r>
          </w:p>
        </w:tc>
        <w:tc>
          <w:tcPr>
            <w:tcW w:type="dxa" w:w="4320"/>
          </w:tcPr>
          <w:p>
            <w:r/>
            <w:r>
              <w:rPr/>
              <w:t>Remaining risk.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</w:t>
            </w:r>
          </w:p>
        </w:tc>
      </w:tr>
    </w:tbl>
    <w:p/>
    <w:p>
      <w:r>
        <w:rPr/>
        <w:t xml:space="preserve">The table opens </w:t>
      </w:r>
      <w:r>
        <w:rPr>
          <w:b/>
        </w:rPr>
        <w:t>newest capture first</w:t>
      </w:r>
      <w:r>
        <w:rPr/>
        <w:t>; click any column heading to re-sort it.</w:t>
      </w:r>
    </w:p>
    <w:p>
      <w:r>
        <w:rPr>
          <w:b/>
        </w:rPr>
        <w:t>The footer</w:t>
      </w:r>
      <w:r>
        <w:rPr/>
        <w:t xml:space="preserve"> sums the session in four figures: signals </w:t>
      </w:r>
      <w:r>
        <w:rPr>
          <w:b/>
        </w:rPr>
        <w:t>opened today</w:t>
      </w:r>
      <w:r>
        <w:rPr/>
        <w:t xml:space="preserve"> and</w:t>
        <w:br/>
      </w:r>
      <w:r>
        <w:rPr>
          <w:b/>
        </w:rPr>
        <w:t>closed today</w:t>
      </w:r>
      <w:r>
        <w:rPr/>
        <w:t xml:space="preserve"> (counts of captures and of closes, so a signal taken and closed in</w:t>
        <w:br/>
        <w:t xml:space="preserve">the same session appears in both), </w:t>
      </w:r>
      <w:r>
        <w:rPr>
          <w:b/>
        </w:rPr>
        <w:t>P&amp;L today (booked)</w:t>
      </w:r>
      <w:r>
        <w:rPr/>
        <w:t xml:space="preserve"> — the realized total of</w:t>
        <w:br/>
        <w:t xml:space="preserve">today's closes — and </w:t>
      </w:r>
      <w:r>
        <w:rPr>
          <w:b/>
        </w:rPr>
        <w:t>P&amp;L today (open)</w:t>
      </w:r>
      <w:r>
        <w:rPr/>
        <w:t>, the unrealized total across every signal</w:t>
        <w:br/>
        <w:t>still running, whenever it was captured. Both counts and the booked figure are dated</w:t>
        <w:br/>
        <w:t xml:space="preserve">in </w:t>
      </w:r>
      <w:r>
        <w:rPr>
          <w:b/>
        </w:rPr>
        <w:t>CT</w:t>
      </w:r>
      <w:r>
        <w:rPr/>
        <w:t>, matching how the database stamps them.</w:t>
      </w:r>
    </w:p>
    <w:p>
      <w:r>
        <w:rPr/>
        <w:t xml:space="preserve">⚠ </w:t>
      </w:r>
      <w:r>
        <w:rPr>
          <w:b/>
        </w:rPr>
        <w:t>Open P&amp;L reads an em dash, not $0.00, until the signals are priced.</w:t>
      </w:r>
      <w:r>
        <w:rPr/>
        <w:t xml:space="preserve"> The stored</w:t>
        <w:br/>
        <w:t>view carries no marks until a reprice runs, so on a cold page every unrealized figure</w:t>
        <w:br/>
        <w:t>is unknown rather than zero — reporting that as $0.00 would show a flat book where</w:t>
        <w:br/>
        <w:t>there is really no reading at all. An empty book still shows a true $0.00. Hover the</w:t>
        <w:br/>
        <w:t xml:space="preserve">figure to see how many open signals currently carry a live mark; </w:t>
      </w:r>
      <w:r>
        <w:rPr>
          <w:b/>
        </w:rPr>
        <w:t>Refresh marks</w:t>
        <w:br/>
        <w:t>(live)</w:t>
      </w:r>
      <w:r>
        <w:rPr/>
        <w:t xml:space="preserve"> prices them all.</w:t>
      </w:r>
    </w:p>
    <w:p>
      <w:r>
        <w:rPr>
          <w:b/>
        </w:rPr>
        <w:t>Refresh marks (live)</w:t>
      </w:r>
      <w:r>
        <w:rPr/>
        <w:t xml:space="preserve"> re-prices everything against current chains. </w:t>
      </w:r>
      <w:r>
        <w:rPr>
          <w:b/>
        </w:rPr>
        <w:t>Close selected</w:t>
      </w:r>
      <w:r>
        <w:rPr/>
        <w:br/>
        <w:t>records an exit — click a row first to pick it, which also loads it into the detail</w:t>
        <w:br/>
        <w:t>panel on the right.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Market Scanner</w:t>
      </w:r>
      <w:r>
        <w:rPr/>
        <w:t xml:space="preserve"> · </w:t>
      </w:r>
      <w:r>
        <w:rPr>
          <w:color w:val="2E6DB4"/>
        </w:rPr>
        <w:t>Paper Ledger</w:t>
      </w:r>
      <w:r>
        <w:rPr/>
        <w:t xml:space="preserve"> ·</w:t>
        <w:br/>
      </w:r>
      <w:r>
        <w:rPr>
          <w:color w:val="2E6DB4"/>
        </w:rPr>
        <w:t>Rescue</w:t>
      </w:r>
      <w:r>
        <w:rPr/>
        <w:t xml:space="preserve"> (which reads these positions) · </w:t>
      </w:r>
      <w:r>
        <w:rPr>
          <w:color w:val="2E6DB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>
          <w:b/>
        </w:rPr>
        <w:t>This is one of three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>, by hand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2E6DB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Driver account</w:t>
            </w:r>
          </w:p>
        </w:tc>
        <w:tc>
          <w:tcPr>
            <w:tcW w:type="dxa" w:w="2880"/>
          </w:tcPr>
          <w:p>
            <w:r/>
            <w:r>
              <w:rPr>
                <w:color w:val="2E6DB4"/>
              </w:rPr>
              <w:t>Claude Trades</w:t>
            </w:r>
          </w:p>
        </w:tc>
        <w:tc>
          <w:tcPr>
            <w:tcW w:type="dxa" w:w="2880"/>
          </w:tcPr>
          <w:p>
            <w:r/>
            <w:r>
              <w:rPr/>
              <w:t>The autonomous Claude trader</w:t>
            </w:r>
          </w:p>
        </w:tc>
      </w:tr>
    </w:tbl>
    <w:p/>
    <w:p>
      <w:r>
        <w:rPr/>
        <w:t>They are fully isolated. Nothing crosses between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Paper Account</w:t>
      </w:r>
      <w:r>
        <w:rPr/>
        <w:t xml:space="preserve"> · </w:t>
      </w:r>
      <w:r>
        <w:rPr>
          <w:color w:val="2E6DB4"/>
        </w:rPr>
        <w:t>Captured Signals</w:t>
      </w:r>
      <w:r>
        <w:rPr/>
        <w:t xml:space="preserve"> ·</w:t>
        <w:br/>
      </w:r>
      <w:r>
        <w:rPr>
          <w:color w:val="2E6DB4"/>
        </w:rPr>
        <w:t>Rescue</w:t>
      </w:r>
      <w:r>
        <w:rPr/>
        <w:t xml:space="preserve"> · </w:t>
      </w:r>
      <w:r>
        <w:rPr>
          <w:color w:val="2E6DB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both the hand-kept</w:t>
        <w:br/>
      </w:r>
      <w:r>
        <w:rPr>
          <w:color w:val="2E6DB4"/>
        </w:rPr>
        <w:t>Paper Ledger</w:t>
      </w:r>
      <w:r>
        <w:rPr/>
        <w:t xml:space="preserve"> and the </w:t>
      </w:r>
      <w:r>
        <w:rPr>
          <w:color w:val="2E6DB4"/>
        </w:rPr>
        <w:t>Claude Trades</w:t>
      </w:r>
      <w:r>
        <w:rPr/>
        <w:t xml:space="preserve"> driver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Paper Ledger</w:t>
      </w:r>
      <w:r>
        <w:rPr/>
        <w:t xml:space="preserve"> · </w:t>
      </w:r>
      <w:r>
        <w:rPr>
          <w:color w:val="2E6DB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2E6DB4"/>
        </w:rPr>
        <w:t>Claude Trades</w:t>
      </w:r>
      <w:r>
        <w:rPr/>
        <w:t xml:space="preserve"> · </w:t>
      </w:r>
      <w:r>
        <w:rPr>
          <w:color w:val="2E6DB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credit spreads that have gone against you and offers a ranked</w:t>
        <w:br/>
        <w:t>menu of ways to 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>the books.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Captured Signals</w:t>
      </w:r>
      <w:r>
        <w:rPr/>
        <w:t xml:space="preserve"> · </w:t>
      </w:r>
      <w:r>
        <w:rPr>
          <w:color w:val="2E6DB4"/>
        </w:rPr>
        <w:t>Paper Ledger</w:t>
      </w:r>
      <w:r>
        <w:rPr/>
        <w:t xml:space="preserve"> ·</w:t>
        <w:br/>
      </w:r>
      <w:r>
        <w:rPr>
          <w:color w:val="2E6DB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Trade Analyzer</w:t>
      </w:r>
    </w:p>
    <w:p>
      <w:r>
        <w:rPr>
          <w:i/>
        </w:rPr>
        <w:t xml:space="preserve">Menu: STRATEGY → Trade Analyzer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A Buy / Hold / Sell verdict on a single stock, over two horizons, with all the evidence</w:t>
        <w:br/>
        <w:t xml:space="preserve">exposed. This is the app's only genuinely </w:t>
      </w:r>
      <w:r>
        <w:rPr>
          <w:i/>
        </w:rPr>
        <w:t>stock-level</w:t>
      </w:r>
      <w:r>
        <w:rPr/>
        <w:t xml:space="preserve"> (rather than options-level) view.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type a symbol and press </w:t>
            </w:r>
            <w:r>
              <w:rPr>
                <w:b/>
              </w:rPr>
              <w:t>Analyze</w:t>
            </w:r>
            <w:r>
              <w:rPr/>
              <w:t>, or just tab out of the field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Remembers the last analyzed symbol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Two verdict cards, side by side.</w:t>
      </w:r>
    </w:p>
    <w:p>
      <w:r>
        <w:rPr>
          <w:b/>
        </w:rPr>
        <w:t>Position (1–8 weeks)</w:t>
      </w:r>
      <w:r>
        <w:rPr/>
        <w:t xml:space="preserve"> is the more rigorous of the two. It is a </w:t>
      </w:r>
      <w:r>
        <w:rPr>
          <w:b/>
        </w:rPr>
        <w:t>backtested,</w:t>
        <w:br/>
        <w:t>IC-weighted cross-sectional factor model</w:t>
      </w:r>
      <w:r>
        <w:rPr/>
        <w:t xml:space="preserve"> — meaning each factor's weight was set by how</w:t>
        <w:br/>
        <w:t xml:space="preserve">well it actually predicted forward returns historically (its </w:t>
      </w:r>
      <w:r>
        <w:rPr>
          <w:i/>
        </w:rPr>
        <w:t>information coefficient</w:t>
      </w:r>
      <w:r>
        <w:rPr/>
        <w:t>),</w:t>
        <w:br/>
        <w:t xml:space="preserve">not by hand-tuning. The verdict comes from a </w:t>
      </w:r>
      <w:r>
        <w:rPr>
          <w:b/>
        </w:rPr>
        <w:t>calibration band</w:t>
      </w:r>
      <w:r>
        <w:rPr/>
        <w:t>, and the headline</w:t>
        <w:br/>
        <w:t>reports what that band has historically delivered:</w:t>
      </w:r>
    </w:p>
    <w:p>
      <w:pPr>
        <w:pStyle w:val="ListBullet"/>
      </w:pPr>
      <w:r>
        <w:t xml:space="preserve">an </w:t>
      </w:r>
      <w:r>
        <w:rPr>
          <w:b/>
        </w:rPr>
        <w:t>expected return</w:t>
      </w:r>
      <w:r>
        <w:t xml:space="preserve"> over roughly the next four weeks, stated as </w:t>
      </w:r>
      <w:r>
        <w:rPr>
          <w:b/>
        </w:rPr>
        <w:t>excess versus the</w:t>
        <w:br/>
        <w:t xml:space="preserve">  S&amp;P 500</w:t>
      </w:r>
      <w:r>
        <w:t xml:space="preserve"> — how much it beat or trailed the index, not the raw move;</w:t>
      </w:r>
    </w:p>
    <w:p>
      <w:pPr>
        <w:pStyle w:val="ListBullet"/>
      </w:pPr>
      <w:r>
        <w:t xml:space="preserve">a </w:t>
      </w:r>
      <w:r>
        <w:rPr>
          <w:b/>
        </w:rPr>
        <w:t>beat-SPY hit rate</w:t>
      </w:r>
      <w:r>
        <w:t xml:space="preserve"> (e.g. </w:t>
      </w:r>
      <w:r>
        <w:rPr>
          <w:i/>
        </w:rPr>
        <w:t>"+1.3% excess / 20d · 52% beat-SPY"</w:t>
      </w:r>
      <w:r>
        <w:t>).</w:t>
      </w:r>
    </w:p>
    <w:p>
      <w:r>
        <w:rPr>
          <w:b/>
        </w:rPr>
        <w:t>"Why — validated factors"</w:t>
      </w:r>
      <w:r>
        <w:rPr/>
        <w:t xml:space="preserve"> expands to each factor's z-score, weight, contribution and</w:t>
        <w:br/>
        <w:t xml:space="preserve">information coefficient, plus the model's version and its </w:t>
      </w:r>
      <w:r>
        <w:rPr>
          <w:b/>
        </w:rPr>
        <w:t>out-of-sample</w:t>
      </w:r>
      <w:r>
        <w:rPr/>
        <w:t xml:space="preserve"> IC. The</w:t>
        <w:br/>
        <w:t xml:space="preserve">older hand-tuned score is preserved under </w:t>
      </w:r>
      <w:r>
        <w:rPr>
          <w:b/>
        </w:rPr>
        <w:t>"Legacy heuristic"</w:t>
      </w:r>
      <w:r>
        <w:rPr/>
        <w:t xml:space="preserve"> for comparison.</w:t>
      </w:r>
    </w:p>
    <w:p>
      <w:r>
        <w:rPr>
          <w:b/>
        </w:rPr>
        <w:t>Investor (months+)</w:t>
      </w:r>
      <w:r>
        <w:rPr/>
        <w:t xml:space="preserve"> remains a heuristic score with its top reasons listed.</w:t>
      </w:r>
    </w:p>
    <w:p>
      <w:r>
        <w:rPr>
          <w:b/>
        </w:rPr>
        <w:t>Hard gates (⛔)</w:t>
      </w:r>
      <w:r>
        <w:rPr/>
        <w:t xml:space="preserve"> override the score outright — for example </w:t>
      </w:r>
      <w:r>
        <w:rPr>
          <w:i/>
        </w:rPr>
        <w:t>"Below 200EMA: cannot be</w:t>
        <w:br/>
        <w:t>BUY"</w:t>
      </w:r>
      <w:r>
        <w:rPr/>
        <w:t>. A gate is a veto, not a deduction.</w:t>
      </w:r>
    </w:p>
    <w:p>
      <w:r>
        <w:rPr>
          <w:b/>
        </w:rPr>
        <w:t>The evidence panels below: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Panel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shows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MTF EMA alignment</w:t>
            </w:r>
          </w:p>
        </w:tc>
        <w:tc>
          <w:tcPr>
            <w:tcW w:type="dxa" w:w="4320"/>
          </w:tcPr>
          <w:p>
            <w:r/>
            <w:r>
              <w:rPr/>
              <w:t>Whether the trend agrees across 1-minute, 5, 15, 60 and daily. A percentage plus per-timeframe labels. All five aligned is a strong, rare condition.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Momentum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RSI, ADX, MACD histogram, VWAP, relative volume.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</w:tcPr>
          <w:p>
            <w:r/>
            <w:r>
              <w:rPr/>
              <w:t>Sector strength, as a signed adjustment.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Fundamentals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P/E, PEG, revenue and EPS growth, ROE, margin direction.</w:t>
            </w:r>
          </w:p>
        </w:tc>
      </w:tr>
    </w:tbl>
    <w:p/>
    <w:p>
      <w:r>
        <w:rPr>
          <w:b/>
        </w:rPr>
        <w:t>Deep Dive</w:t>
      </w:r>
      <w:r>
        <w:rPr/>
        <w:t xml:space="preserve"> opens a full standalone report in a new tab — technicals, fundamentals and</w:t>
        <w:br/>
        <w:t>short interest, plus options analytics (at-the-money IV, implied move, max pain, 25-delta</w:t>
        <w:br/>
        <w:t>skew, IV term structure, 30-day constant-maturity IV, net GEX and flip, open-interest</w:t>
        <w:br/>
        <w:t xml:space="preserve">walls) and an IV/RV rank. </w:t>
      </w:r>
      <w:r>
        <w:rPr>
          <w:b/>
        </w:rPr>
        <w:t>AI Query</w:t>
      </w:r>
      <w:r>
        <w:rPr/>
        <w:t xml:space="preserve"> opens the same digest formatted as a chat prompt</w:t>
        <w:br/>
        <w:t>you can copy into an AI assistant — it makes no API call itself.</w:t>
      </w:r>
    </w:p>
    <w:p>
      <w:pPr>
        <w:pStyle w:val="Heading3"/>
      </w:pPr>
      <w:r>
        <w:rPr/>
        <w:t>Why it matters</w:t>
      </w:r>
    </w:p>
    <w:p>
      <w:r>
        <w:rPr/>
        <w:t>The honesty of the Position verdict is what sets it apart. Most retail scoring systems</w:t>
        <w:br/>
        <w:t>are hand-tuned and never tested; this one publishes its own out-of-sample accuracy, so</w:t>
        <w:br/>
        <w:t>you can see how much to trust it. An expected excess return of +1.3% with a 52% hit rate</w:t>
        <w:br/>
        <w:t xml:space="preserve">is a </w:t>
      </w:r>
      <w:r>
        <w:rPr>
          <w:b/>
        </w:rPr>
        <w:t>small</w:t>
      </w:r>
      <w:r>
        <w:rPr/>
        <w:t xml:space="preserve"> edge, and the page says so plainly rather than dressing it up.</w:t>
      </w:r>
    </w:p>
    <w:p>
      <w:r>
        <w:rPr/>
        <w:t xml:space="preserve">The </w:t>
      </w:r>
      <w:r>
        <w:rPr>
          <w:b/>
        </w:rPr>
        <w:t>excess-versus-S&amp;P</w:t>
      </w:r>
      <w:r>
        <w:rPr/>
        <w:t xml:space="preserve"> framing is the right one and is frequently missed elsewhere: a</w:t>
        <w:br/>
        <w:t>stock returning +3% in a month the index returned +5% has lost you money in</w:t>
        <w:br/>
        <w:t>opportunity terms.</w:t>
      </w:r>
    </w:p>
    <w:p>
      <w:r>
        <w:rPr>
          <w:b/>
        </w:rPr>
        <w:t>Where it is weak.</w:t>
      </w:r>
      <w:r>
        <w:rPr/>
        <w:t xml:space="preserve"> Fundamentals come from the broker's instrument data and are</w:t>
        <w:br/>
        <w:t>sometimes stale or odd — negative P/E on unprofitable companies, extreme PEG values.</w:t>
        <w:br/>
        <w:t>Read the fundamentals card as indicative. The model is also cross-sectional, so it ranks</w:t>
        <w:br/>
      </w:r>
      <w:r>
        <w:rPr>
          <w:i/>
        </w:rPr>
        <w:t>relative</w:t>
      </w:r>
      <w:r>
        <w:rPr/>
        <w:t xml:space="preserve"> to the universe; in a falling market the top-ranked stock still falls.</w:t>
      </w:r>
    </w:p>
    <w:p>
      <w:pPr>
        <w:pStyle w:val="Heading3"/>
      </w:pPr>
      <w:r>
        <w:rPr/>
        <w:t>When to use it</w:t>
      </w:r>
    </w:p>
    <w:p>
      <w:r>
        <w:rPr/>
        <w:t xml:space="preserve">Before taking a directional options position, and when </w:t>
      </w:r>
      <w:r>
        <w:rPr>
          <w:color w:val="2E6DB4"/>
        </w:rPr>
        <w:t>Momentum</w:t>
      </w:r>
      <w:r>
        <w:rPr/>
        <w:t xml:space="preserve"> surfaces a</w:t>
        <w:br/>
        <w:t>name you do not know.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Momentum</w:t>
      </w:r>
      <w:r>
        <w:rPr/>
        <w:t xml:space="preserve"> · </w:t>
      </w:r>
      <w:r>
        <w:rPr>
          <w:color w:val="2E6DB4"/>
        </w:rPr>
        <w:t>Strategy Finder</w:t>
      </w:r>
      <w:r>
        <w:rPr/>
        <w:t xml:space="preserve"> (how to express the view) ·</w:t>
        <w:br/>
      </w:r>
      <w:r>
        <w:rPr>
          <w:color w:val="2E6DB4"/>
        </w:rPr>
        <w:t>Expected Move</w:t>
      </w:r>
      <w:r>
        <w:rPr/>
        <w:t>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i/>
        </w:rPr>
        <w:t xml:space="preserve">Menu: STRATEGY → Claude Trades · Route </w:t>
      </w:r>
      <w:r>
        <w:rPr>
          <w:rFonts w:ascii="Consolas" w:hAnsi="Consolas"/>
          <w:color w:val="334455"/>
          <w:sz w:val="19"/>
        </w:rPr>
        <w:t>/driver</w:t>
      </w:r>
    </w:p>
    <w:p>
      <w:pPr>
        <w:pStyle w:val="Heading3"/>
      </w:pPr>
      <w:r>
        <w:rPr/>
        <w:t>What it is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output; code-enforced guardrails cap the risk. This page</w:t>
        <w:br/>
        <w:t>monitors it and can stop it.</w:t>
      </w:r>
    </w:p>
    <w:p>
      <w:r>
        <w:rPr>
          <w:b/>
        </w:rPr>
        <w:t>Nothing is ever sent to Schwab.</w:t>
      </w:r>
      <w:r>
        <w:rPr/>
        <w:t xml:space="preserve"> It trades its own isolated paper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driver_svc</w:t>
            </w:r>
            <w:r>
              <w:rPr/>
              <w:t xml:space="preserve"> (:8214) decides;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executes into the isolated book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:control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cache:options:driver_paper_account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:driver_paper_perf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Checkpoints</w:t>
            </w:r>
          </w:p>
        </w:tc>
        <w:tc>
          <w:tcPr>
            <w:tcW w:type="dxa" w:w="4320"/>
          </w:tcPr>
          <w:p>
            <w:r/>
            <w:r>
              <w:rPr/>
              <w:t xml:space="preserve">09:28 ET morning run, then every 30 minutes within the entry window </w:t>
            </w:r>
            <w:r>
              <w:rPr>
                <w:b/>
              </w:rPr>
              <w:t>09:45–15:30 ET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Open positions re-priced </w:t>
            </w:r>
            <w:r>
              <w:rPr>
                <w:b/>
              </w:rPr>
              <w:t>every minute</w:t>
            </w:r>
            <w:r>
              <w:rPr/>
              <w:t xml:space="preserve"> during market hours</w:t>
            </w:r>
          </w:p>
        </w:tc>
      </w:tr>
    </w:tbl>
    <w:p/>
    <w:p>
      <w:r>
        <w:rPr>
          <w:b/>
        </w:rPr>
        <w:t>Why the entry window is shaped that way.</w:t>
      </w:r>
      <w:r>
        <w:rPr/>
        <w:t xml:space="preserve"> The first ~15 minutes after the open are</w:t>
        <w:br/>
        <w:t xml:space="preserve">skipped so the post-open structure is readable, and no </w:t>
      </w:r>
      <w:r>
        <w:rPr>
          <w:i/>
        </w:rPr>
        <w:t>new</w:t>
      </w:r>
      <w:r>
        <w:rPr/>
        <w:t xml:space="preserve"> entries are taken in the</w:t>
        <w:br/>
        <w:t>last 30 minutes before the close. Management and exits are unaffected.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Status row:</w:t>
      </w:r>
      <w:r>
        <w:rPr/>
        <w:t xml:space="preserve"> whether autonomy is ACTIVE, the last cycle time, and three controls —</w:t>
        <w:br/>
      </w:r>
      <w:r>
        <w:rPr>
          <w:b/>
        </w:rPr>
        <w:t>Autonomous</w:t>
      </w:r>
      <w:r>
        <w:rPr/>
        <w:t xml:space="preserve"> (enable/disable), </w:t>
      </w:r>
      <w:r>
        <w:rPr>
          <w:b/>
        </w:rPr>
        <w:t>Run now</w:t>
      </w:r>
      <w:r>
        <w:rPr/>
        <w:t xml:space="preserve"> (one immediate checkpoint) and a</w:t>
        <w:br/>
        <w:t xml:space="preserve">confirm-gated </w:t>
      </w:r>
      <w:r>
        <w:rPr>
          <w:b/>
        </w:rPr>
        <w:t>STOP</w:t>
      </w:r>
      <w:r>
        <w:rPr/>
        <w:t xml:space="preserve"> (halts new trades for the day; open positions keep managing).</w:t>
      </w:r>
    </w:p>
    <w:p>
      <w:r>
        <w:rPr>
          <w:b/>
        </w:rPr>
        <w:t>Tiles:</w:t>
      </w:r>
      <w:r>
        <w:rPr/>
        <w:t xml:space="preserve"> Day P&amp;L against the day's target · Session P&amp;L · Realized · Open P&amp;L ·</w:t>
        <w:br/>
        <w:t>Equity · Open count.</w:t>
      </w:r>
    </w:p>
    <w:p>
      <w:pPr>
        <w:pStyle w:val="IntenseQuote"/>
      </w:pPr>
      <w:r>
        <w:rPr>
          <w:b/>
        </w:rPr>
        <w:t>The daily target is dynamic.</w:t>
      </w:r>
      <w:r>
        <w:rPr/>
        <w:t xml:space="preserve"> The base is </w:t>
      </w:r>
      <w:r>
        <w:rPr>
          <w:b/>
        </w:rPr>
        <w:t>$500</w:t>
      </w:r>
      <w:r>
        <w:rPr/>
        <w:t>, but it ratchets against the</w:t>
        <w:br/>
        <w:t xml:space="preserve">month-to-date pace — up to a </w:t>
      </w:r>
      <w:r>
        <w:rPr>
          <w:b/>
        </w:rPr>
        <w:t>$1,000</w:t>
      </w:r>
      <w:r>
        <w:rPr/>
        <w:t xml:space="preserve"> cap when behind, down to a </w:t>
      </w:r>
      <w:r>
        <w:rPr>
          <w:b/>
        </w:rPr>
        <w:t>$250</w:t>
      </w:r>
      <w:r>
        <w:rPr/>
        <w:t xml:space="preserve"> floor when</w:t>
        <w:br/>
        <w:t xml:space="preserve">ahead. So the number in the tile changes day to day. A </w:t>
      </w:r>
      <w:r>
        <w:rPr>
          <w:b/>
        </w:rPr>
        <w:t>−$1,500</w:t>
      </w:r>
      <w:r>
        <w:rPr/>
        <w:t xml:space="preserve"> daily loss halts new</w:t>
        <w:br/>
        <w:t>entries outright.</w:t>
      </w:r>
    </w:p>
    <w:p>
      <w:r>
        <w:rPr>
          <w:b/>
        </w:rPr>
        <w:t>Open positions</w:t>
      </w:r>
      <w:r>
        <w:rPr/>
        <w:t xml:space="preserve"> and a </w:t>
      </w:r>
      <w:r>
        <w:rPr>
          <w:b/>
        </w:rPr>
        <w:t>decision log</w:t>
      </w:r>
      <w:r>
        <w:rPr/>
        <w:t xml:space="preserve"> (newest first, in CT) showing each checkpoint's</w:t>
        <w:br/>
        <w:t>reasoning, including a one-line market-context summary.</w:t>
      </w:r>
    </w:p>
    <w:p>
      <w:r>
        <w:rPr>
          <w:b/>
        </w:rPr>
        <w:t>Performance scorecard:</w:t>
      </w:r>
      <w:r>
        <w:rPr/>
        <w:t xml:space="preserve"> trades, open, closed, </w:t>
      </w:r>
      <w:r>
        <w:rPr>
          <w:b/>
        </w:rPr>
        <w:t>win rate</w:t>
      </w:r>
      <w:r>
        <w:rPr/>
        <w:t>, realized, open P&amp;L, total</w:t>
        <w:br/>
        <w:t xml:space="preserve">P&amp;L, </w:t>
      </w:r>
      <w:r>
        <w:rPr>
          <w:b/>
        </w:rPr>
        <w:t>average win</w:t>
      </w:r>
      <w:r>
        <w:rPr/>
        <w:t xml:space="preserve">, </w:t>
      </w:r>
      <w:r>
        <w:rPr>
          <w:b/>
        </w:rPr>
        <w:t>average loss</w:t>
      </w:r>
      <w:r>
        <w:rPr/>
        <w:t xml:space="preserve">, </w:t>
      </w:r>
      <w:r>
        <w:rPr>
          <w:b/>
        </w:rPr>
        <w:t>profit factor</w:t>
      </w:r>
      <w:r>
        <w:rPr/>
        <w:t>, best and worst trade, plus</w:t>
        <w:br/>
        <w:t xml:space="preserve">breakdowns of </w:t>
      </w:r>
      <w:r>
        <w:rPr>
          <w:b/>
        </w:rPr>
        <w:t>P&amp;L by symbol</w:t>
      </w:r>
      <w:r>
        <w:rPr/>
        <w:t xml:space="preserve"> and </w:t>
      </w:r>
      <w:r>
        <w:rPr>
          <w:b/>
        </w:rPr>
        <w:t>by strategy</w:t>
      </w:r>
      <w:r>
        <w:rPr/>
        <w:t>.</w:t>
      </w:r>
    </w:p>
    <w:p>
      <w:r>
        <w:rPr>
          <w:b/>
        </w:rPr>
        <w:t>Performance view:</w:t>
      </w:r>
      <w:r>
        <w:rPr/>
        <w:t xml:space="preserve"> the closed-trade list with exit reasons — </w:t>
      </w:r>
      <w:r>
        <w:rPr>
          <w:i/>
        </w:rPr>
        <w:t>Target hit</w:t>
      </w:r>
      <w:r>
        <w:rPr/>
        <w:t xml:space="preserve">, </w:t>
      </w:r>
      <w:r>
        <w:rPr>
          <w:i/>
        </w:rPr>
        <w:t>Delta</w:t>
        <w:br/>
        <w:t>stop</w:t>
      </w:r>
      <w:r>
        <w:rPr/>
        <w:t xml:space="preserve">, </w:t>
      </w:r>
      <w:r>
        <w:rPr>
          <w:i/>
        </w:rPr>
        <w:t>Time stop</w:t>
      </w:r>
      <w:r>
        <w:rPr/>
        <w:t xml:space="preserve">, </w:t>
      </w:r>
      <w:r>
        <w:rPr>
          <w:i/>
        </w:rPr>
        <w:t>Money stop</w:t>
      </w:r>
      <w:r>
        <w:rPr/>
        <w:t>.</w:t>
      </w:r>
    </w:p>
    <w:p>
      <w:pPr>
        <w:pStyle w:val="Heading3"/>
      </w:pPr>
      <w:r>
        <w:rPr/>
        <w:t>How the guardrails work</w:t>
      </w:r>
    </w:p>
    <w:p>
      <w:r>
        <w:rPr/>
        <w:t>This is the part worth understanding, because it is what makes the design defensible:</w:t>
        <w:br/>
      </w:r>
      <w:r>
        <w:rPr>
          <w:b/>
        </w:rPr>
        <w:t>the model never sizes its own risk.</w:t>
      </w:r>
      <w:r>
        <w:rPr/>
        <w:t xml:space="preserve"> The cycle is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build_packet</w:t>
      </w:r>
      <w:r>
        <w:t xml:space="preserve"> — assemble market context, candidates and account state;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decider.decide</w:t>
      </w:r>
      <w:r>
        <w:t xml:space="preserve"> — Claude picks a candidate and proposes a size;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guardrails.apply_guardrails</w:t>
      </w:r>
      <w:r>
        <w:t xml:space="preserve"> — </w:t>
      </w:r>
      <w:r>
        <w:rPr>
          <w:b/>
        </w:rPr>
        <w:t>pure code</w:t>
      </w:r>
      <w:r>
        <w:t xml:space="preserve"> clamps the size and halts on the banked</w:t>
        <w:br/>
        <w:t xml:space="preserve">   target, the loss cap, or a VIX threshold;</w:t>
      </w:r>
    </w:p>
    <w:p>
      <w:pPr>
        <w:pStyle w:val="ListNumber"/>
      </w:pPr>
      <w:r>
        <w:t>the clamped order is enqueued to the paper book.</w:t>
      </w:r>
    </w:p>
    <w:p>
      <w:r>
        <w:rPr/>
        <w:t xml:space="preserve">Step 3 cannot be argued with by the model. Per-trade risk is evaluated in </w:t>
      </w:r>
      <w:r>
        <w:rPr>
          <w:b/>
        </w:rPr>
        <w:t>per-contract</w:t>
        <w:br/>
        <w:t>dollars</w:t>
      </w:r>
      <w:r>
        <w:rPr/>
        <w:t>, and the driver's own book carries a higher per-trade cap ($1,500) than the</w:t>
        <w:br/>
        <w:t>manual account ($250).</w:t>
      </w:r>
    </w:p>
    <w:p>
      <w:pPr>
        <w:pStyle w:val="Heading3"/>
      </w:pPr>
      <w:r>
        <w:rPr/>
        <w:t>Why it matters</w:t>
      </w:r>
    </w:p>
    <w:p>
      <w:r>
        <w:rPr/>
        <w:t>As a research instrument this is the most interesting thing in the app: an unbiased,</w:t>
        <w:br/>
        <w:t>fully-logged record of what a rules-plus-model system does with the app's own signals.</w:t>
        <w:br/>
        <w:t xml:space="preserve">The decision log tells you </w:t>
      </w:r>
      <w:r>
        <w:rPr>
          <w:i/>
        </w:rPr>
        <w:t>why</w:t>
      </w:r>
      <w:r>
        <w:rPr/>
        <w:t xml:space="preserve"> each trade was taken, which no human trading journal</w:t>
        <w:br/>
        <w:t>manages consistently.</w:t>
      </w:r>
    </w:p>
    <w:p>
      <w:r>
        <w:rPr>
          <w:b/>
        </w:rPr>
        <w:t>Be clear-eyed about the results.</w:t>
      </w:r>
      <w:r>
        <w:rPr/>
        <w:t xml:space="preserve"> At the time of writing this book's record is</w:t>
        <w:br/>
      </w:r>
      <w:r>
        <w:rPr>
          <w:b/>
        </w:rPr>
        <w:t>negative</w:t>
      </w:r>
      <w:r>
        <w:rPr/>
        <w:t xml:space="preserve">: 151 closed trades, a </w:t>
      </w:r>
      <w:r>
        <w:rPr>
          <w:b/>
        </w:rPr>
        <w:t>45% win rate</w:t>
      </w:r>
      <w:r>
        <w:rPr/>
        <w:t xml:space="preserve">, a </w:t>
      </w:r>
      <w:r>
        <w:rPr>
          <w:b/>
        </w:rPr>
        <w:t>profit factor of 0.57</w:t>
      </w:r>
      <w:r>
        <w:rPr/>
        <w:t>, an</w:t>
        <w:br/>
        <w:t xml:space="preserve">average win of </w:t>
      </w:r>
      <w:r>
        <w:rPr>
          <w:b/>
        </w:rPr>
        <w:t>+$165</w:t>
      </w:r>
      <w:r>
        <w:rPr/>
        <w:t xml:space="preserve"> against an average loss of </w:t>
      </w:r>
      <w:r>
        <w:rPr>
          <w:b/>
        </w:rPr>
        <w:t>−$236</w:t>
      </w:r>
      <w:r>
        <w:rPr/>
        <w:t>, and realized P&amp;L of</w:t>
        <w:br/>
        <w:t xml:space="preserve">about </w:t>
      </w:r>
      <w:r>
        <w:rPr>
          <w:b/>
        </w:rPr>
        <w:t>−$8,300</w:t>
      </w:r>
      <w:r>
        <w:rPr/>
        <w:t>. Put credit spreads account for essentially all of the loss while call</w:t>
        <w:br/>
        <w:t>credit spreads are roughly flat.</w:t>
      </w:r>
    </w:p>
    <w:p>
      <w:r>
        <w:rPr/>
        <w:t>That shape — winning less than half the time while losing more per loss than you make</w:t>
        <w:br/>
        <w:t>per win — is the classic failure mode for premium selling: the wins are capped at the</w:t>
        <w:br/>
        <w:t xml:space="preserve">credit while the losses run to the width. It is </w:t>
      </w:r>
      <w:r>
        <w:rPr>
          <w:i/>
        </w:rPr>
        <w:t>the</w:t>
      </w:r>
      <w:r>
        <w:rPr/>
        <w:t xml:space="preserve"> thing this page exists to make</w:t>
        <w:br/>
        <w:t>visible, and it is a strong argument for treating the driver as an experiment rather</w:t>
        <w:br/>
        <w:t>than a strategy.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"Executed" in the decision log means the order was enqueued, not filled.</w:t>
      </w:r>
      <w:r>
        <w:t xml:space="preserve"> The true</w:t>
        <w:br/>
        <w:t xml:space="preserve">  outcome is in the account view's open results. A trade can be logged as executed and</w:t>
        <w:br/>
        <w:t xml:space="preserve">  then rejected for risk.</w:t>
      </w:r>
    </w:p>
    <w:p>
      <w:pPr>
        <w:pStyle w:val="ListBullet"/>
      </w:pPr>
      <w:r>
        <w:t xml:space="preserve">Analytics are </w:t>
      </w:r>
      <w:r>
        <w:rPr>
          <w:b/>
        </w:rPr>
        <w:t>forward-only</w:t>
      </w:r>
      <w:r>
        <w:t xml:space="preserve"> — the equity curve is complete, but posture and</w:t>
        <w:br/>
        <w:t xml:space="preserve">  MAE/MFE statistics only accrue on trades opened after those were added.</w:t>
      </w:r>
    </w:p>
    <w:p>
      <w:pPr>
        <w:pStyle w:val="ListBullet"/>
      </w:pPr>
      <w:r>
        <w:t xml:space="preserve">Enabling autonomy costs Claude API calls per checkpoint. </w:t>
      </w:r>
      <w:r>
        <w:rPr>
          <w:color w:val="2E6DB4"/>
        </w:rPr>
        <w:t>Settings</w:t>
      </w:r>
      <w:r>
        <w:t xml:space="preserve"> shows</w:t>
        <w:br/>
        <w:t xml:space="preserve">  the running count.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Market Scanner</w:t>
      </w:r>
      <w:r>
        <w:rPr/>
        <w:t xml:space="preserve"> (its candidate source) · </w:t>
      </w:r>
      <w:r>
        <w:rPr>
          <w:color w:val="2E6DB4"/>
        </w:rPr>
        <w:t>Sentiment</w:t>
      </w:r>
      <w:r>
        <w:rPr/>
        <w:t xml:space="preserve"> ·</w:t>
        <w:br/>
      </w:r>
      <w:r>
        <w:rPr>
          <w:color w:val="2E6DB4"/>
        </w:rPr>
        <w:t>Paper Account</w:t>
      </w:r>
      <w:r>
        <w:rPr/>
        <w:t xml:space="preserve"> · </w:t>
      </w:r>
      <w:r>
        <w:rPr>
          <w:color w:val="2E6DB4"/>
        </w:rPr>
        <w:t>EOD Report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Sector &amp; Industry</w:t>
      </w:r>
      <w:r>
        <w:rPr/>
        <w:t xml:space="preserve"> (context for the RS column) ·</w:t>
        <w:br/>
      </w:r>
      <w:r>
        <w:rPr>
          <w:color w:val="2E6DB4"/>
        </w:rPr>
        <w:t>Trade Analyzer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/eod/detail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driver:*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</w:t>
        <w:br/>
        <w:t>· driver realized P&amp;L · driver win rate · driver trades.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, </w:t>
      </w:r>
      <w:r>
        <w:rPr>
          <w:i/>
        </w:rPr>
        <w:t>Driver</w:t>
      </w:r>
      <w:r>
        <w:rPr/>
        <w:t xml:space="preserve">, and </w:t>
      </w:r>
      <w:r>
        <w:rPr>
          <w:i/>
        </w:rPr>
        <w:t>Captured closed</w:t>
      </w:r>
      <w:r>
        <w:rPr/>
        <w:t xml:space="preserve"> —</w:t>
        <w:br/>
        <w:t>each with equity, session P&amp;L, open unrealized and open count, then 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trade,</w:t>
        <w:br/>
        <w:t>scanner, captured and driver tables. Both views use a jump-link table of contents and</w:t>
        <w:br/>
        <w:t>collapsible sections that work in the exported 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The </w:t>
      </w:r>
      <w:r>
        <w:rPr>
          <w:b/>
        </w:rPr>
        <w:t>Archive</w:t>
      </w:r>
      <w:r>
        <w:rPr/>
        <w:t xml:space="preserve"> list reopens any past day.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it is how the</w:t>
        <w:br/>
        <w:t>driver's PCS-versus-CCS asymmetry became apparent, and the same analysis on your own</w:t>
        <w:br/>
        <w:t>book will usually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Paper Ledger</w:t>
      </w:r>
      <w:r>
        <w:rPr/>
        <w:t xml:space="preserve"> · </w:t>
      </w:r>
      <w:r>
        <w:rPr>
          <w:color w:val="2E6DB4"/>
        </w:rPr>
        <w:t>Paper Account</w:t>
      </w:r>
      <w:r>
        <w:rPr/>
        <w:t xml:space="preserve"> ·</w:t>
        <w:br/>
      </w:r>
      <w:r>
        <w:rPr>
          <w:color w:val="2E6DB4"/>
        </w:rPr>
        <w:t>Claude Trades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four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Memurai (Redis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 that</w:t>
        <w:br/>
        <w:t xml:space="preserve">relaunches the component windowless. The proxy card additionally shows </w:t>
      </w:r>
      <w:r>
        <w:rPr>
          <w:b/>
        </w:rPr>
        <w:t>Schwab auth</w:t>
      </w:r>
      <w:r>
        <w:rPr/>
        <w:br/>
        <w:t xml:space="preserve">status with a </w:t>
      </w:r>
      <w:r>
        <w:rPr>
          <w:b/>
        </w:rPr>
        <w:t>Re-authorize</w:t>
      </w:r>
      <w:r>
        <w:rPr/>
        <w:t xml:space="preserve"> button.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Memurai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ListBullet"/>
      </w:pPr>
      <w:r>
        <w:t>The page header text says "the five domain services" while six are listed; there are</w:t>
        <w:br/>
        <w:t xml:space="preserve">  six.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Settings</w:t>
      </w:r>
      <w:r>
        <w:rPr/>
        <w:t xml:space="preserve"> (API call counts) · </w:t>
      </w:r>
      <w:r>
        <w:rPr>
          <w:color w:val="2E6DB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unlocks it.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 The driver's isolated account is never</w:t>
        <w:br/>
        <w:t>affected by this toggle.</w:t>
      </w:r>
    </w:p>
    <w:p>
      <w:r>
        <w:rPr>
          <w:b/>
        </w:rPr>
        <w:t>Market summary ticker.</w:t>
      </w:r>
      <w:r>
        <w:rPr/>
        <w:t xml:space="preserve"> The scrolling marquee at the bottom of every page. </w:t>
      </w:r>
      <w:r>
        <w:rPr>
          <w:b/>
        </w:rPr>
        <w:t>Turning</w:t>
        <w:br/>
        <w:t>it off also stops the Claude calls behind it</w:t>
      </w:r>
      <w:r>
        <w:rPr/>
        <w:t>, so this is a cost control as well as a</w:t>
        <w:br/>
        <w:t>display one.</w:t>
      </w:r>
    </w:p>
    <w:p>
      <w:r>
        <w:rPr>
          <w:b/>
        </w:rPr>
        <w:t>Appearance.</w:t>
      </w:r>
      <w:r>
        <w:rPr/>
        <w:t xml:space="preserve"> Every colour, font and menu style, in seven tabs — surfaces, state</w:t>
        <w:br/>
        <w:t xml:space="preserve">colours, 3D buttons, gauges, charts, text, menu. </w:t>
      </w:r>
      <w:r>
        <w:rPr>
          <w:b/>
        </w:rPr>
        <w:t>Save &amp; restart web GUI</w:t>
      </w:r>
      <w:r>
        <w:rPr/>
        <w:t xml:space="preserve"> applies the</w:t>
        <w:br/>
        <w:t xml:space="preserve">change; </w:t>
      </w:r>
      <w:r>
        <w:rPr>
          <w:b/>
        </w:rPr>
        <w:t>Reset to defaults</w:t>
      </w:r>
      <w:r>
        <w:rPr/>
        <w:t xml:space="preserve"> is confirm-gated. Changes are written to</w:t>
        <w:br/>
      </w:r>
      <w:r>
        <w:rPr>
          <w:rFonts w:ascii="Consolas" w:hAnsi="Consolas"/>
          <w:color w:val="334455"/>
          <w:sz w:val="19"/>
        </w:rPr>
        <w:t>config/theme.toml</w:t>
      </w:r>
      <w:r>
        <w:rPr/>
        <w:t>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of the three call</w:t>
        <w:br/>
        <w:t>sites — the driver's decision maker, Gamma Analyze, and the ticker summary — for today,</w:t>
        <w:br/>
        <w:t>the last 7 days and the last 30 days.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System Status</w:t>
      </w:r>
      <w:r>
        <w:rPr/>
        <w:t xml:space="preserve"> · </w:t>
      </w:r>
      <w:r>
        <w:rPr>
          <w:color w:val="2E6DB4"/>
        </w:rPr>
        <w:t>Flow Alerts</w:t>
      </w:r>
      <w:r>
        <w:rPr/>
        <w:t xml:space="preserve"> ·</w:t>
        <w:br/>
      </w:r>
      <w:r>
        <w:rPr>
          <w:color w:val="2E6DB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six services, and the</w:t>
        <w:br/>
        <w:t xml:space="preserve">web app itself. </w:t>
      </w:r>
      <w:r>
        <w:rPr>
          <w:b/>
        </w:rPr>
        <w:t>Memurai is deliberately left running</w:t>
      </w:r>
      <w:r>
        <w:rPr/>
        <w:t>, because it is a shared Windows</w:t>
        <w:br/>
        <w:t>service 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start_all.bat</w:t>
      </w:r>
      <w:r>
        <w:rPr/>
        <w:t xml:space="preserve"> (or </w:t>
      </w:r>
      <w:r>
        <w:rPr>
          <w:rFonts w:ascii="Consolas" w:hAnsi="Consolas"/>
          <w:color w:val="334455"/>
          <w:sz w:val="19"/>
        </w:rPr>
        <w:t>start_all_hidden.bat</w:t>
      </w:r>
      <w:r>
        <w:rPr/>
        <w:t xml:space="preserve"> to run windowless).</w:t>
      </w:r>
    </w:p>
    <w:p>
      <w:r>
        <w:rPr/>
        <w:t xml:space="preserve">It is rendered as a danger-outlined button and sits </w:t>
      </w:r>
      <w:r>
        <w:rPr>
          <w:b/>
        </w:rPr>
        <w:t>last</w:t>
      </w:r>
      <w:r>
        <w:rPr/>
        <w:t xml:space="preserve"> in the menu so that</w:t>
        <w:br/>
        <w:t>overshooting Settings cannot land on it.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Replay</w:t>
            </w:r>
            <w:r>
              <w:rPr/>
              <w:t xml:space="preserve"> (real historical path) · </w:t>
            </w:r>
            <w:r>
              <w:rPr>
                <w:b/>
              </w:rPr>
              <w:t>What-if</w:t>
            </w:r>
            <w:r>
              <w:rPr/>
              <w:t xml:space="preserve"> (price and time sliders) · </w:t>
            </w:r>
            <w:r>
              <w:rPr>
                <w:b/>
              </w:rPr>
              <w:t>IV Shock</w:t>
            </w:r>
            <w:r>
              <w:rPr/>
              <w:t xml:space="preserve"> (volatility multiplier)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Monitor (default) · </w:t>
            </w:r>
            <w:r>
              <w:rPr>
                <w:b/>
              </w:rPr>
              <w:t>Performance</w:t>
            </w:r>
            <w:r>
              <w:rPr/>
              <w:t xml:space="preserve"> (closed trades and realized P&amp;L)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Settings → Appearance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Surfaces · State colors · 3D buttons · Gauges · Charts · Text · Menu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~45 symbols; five series each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Driver paper re-pricing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Keeps stops reacting within the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Trend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Driver checkpoints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30 min</w:t>
            </w:r>
          </w:p>
        </w:tc>
        <w:tc>
          <w:tcPr>
            <w:tcW w:type="dxa" w:w="2160"/>
          </w:tcPr>
          <w:p>
            <w:r/>
            <w:r>
              <w:rPr/>
              <w:t>09:45–15:30 ET</w:t>
            </w:r>
          </w:p>
        </w:tc>
        <w:tc>
          <w:tcPr>
            <w:tcW w:type="dxa" w:w="2160"/>
          </w:tcPr>
          <w:p>
            <w:r/>
            <w:r>
              <w:rPr/>
              <w:t>Plus a 09:28 ET morning run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Copy to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exact legs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Simulator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Copy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The exact legs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Flow Alerts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/>
              <w:t>read the row, then open</w:t>
            </w:r>
          </w:p>
        </w:tc>
        <w:tc>
          <w:tcPr>
            <w:tcW w:type="dxa" w:w="2160"/>
          </w:tcPr>
          <w:p>
            <w:r/>
            <w:r>
              <w:rPr/>
              <w:t>Dealer Positioning · Strategy Finder</w:t>
            </w:r>
          </w:p>
        </w:tc>
        <w:tc>
          <w:tcPr>
            <w:tcW w:type="dxa" w:w="2160"/>
          </w:tcPr>
          <w:p>
            <w:r/>
            <w:r>
              <w:rPr/>
              <w:t>(manual)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2E6DB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2E6DB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2E6DB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2E6DB4"/>
              </w:rPr>
              <w:t>Cboe VIX products</w:t>
            </w:r>
            <w:r>
              <w:rPr/>
              <w:t xml:space="preserve"> · </w:t>
            </w:r>
            <w:r>
              <w:rPr>
                <w:color w:val="2E6DB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2E6DB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2E6DB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2E6DB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