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studies are rebuilt over them, and both kinds of call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confirmation word, the trade that</w:t>
        <w:br/>
        <w:t>goes with the call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>15-minute call, its confirmation and its 08:36 call (the most recent first), then</w:t>
        <w:br/>
        <w:t>Today's calls, Not in the probability and the 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reading; beside it the page says how many</w:t>
        <w:br/>
        <w:t>gave one ("Mixed · 3 of 4 sources"). One source alone gives no word, and a flow list left</w:t>
        <w:br/>
        <w:t>from an earlier day is no reading, not a quiet tape.</w:t>
      </w:r>
    </w:p>
    <w:p>
      <w:r>
        <w:rPr/>
        <w:t xml:space="preserve">It is </w:t>
      </w:r>
      <w:r>
        <w:rPr>
          <w:b/>
        </w:rPr>
        <w:t>not in the probability</w:t>
      </w:r>
      <w:r>
        <w:rPr/>
        <w:t>. It does not move a rate, a highlight or a price. It</w:t>
        <w:br/>
        <w:t>exists because flow, net premium and walls have only about five sessions of history, too</w:t>
        <w:br/>
        <w:t xml:space="preserve">little to test; the app </w:t>
      </w:r>
      <w:r>
        <w:rPr>
          <w:b/>
        </w:rPr>
        <w:t>records every source at every slot</w:t>
      </w:r>
      <w:r>
        <w:rPr/>
        <w:t xml:space="preserve"> so that, after about</w:t>
        <w:br/>
        <w:t>40 sessions, a study can ask whether the word improves on the price alone. Until then</w:t>
        <w:br/>
        <w:t>it is context, shown as words, with each source's verdict beside it.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gamma flip is shown</w:t>
        <w:br/>
        <w:t xml:space="preserve">in the record but not scored.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treat the confirmation word as a second opinion you</w:t>
        <w:br/>
        <w:t xml:space="preserve">cannot yet price.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confirmation word, each beside the </w:t>
      </w:r>
      <w:r>
        <w:rPr>
          <w:b/>
        </w:rPr>
        <w:t>days</w:t>
      </w:r>
      <w:r>
        <w:rPr/>
        <w:t xml:space="preserve"> it rests on. A "days" count is</w:t>
        <w:br/>
        <w:t>distinct days, not calls (a day holds several calls over one tape), so a handful of days</w:t>
        <w:br/>
        <w:t>means very little. The split is an informal first look at the confirmation.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