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, </w:t>
      </w:r>
      <w:r>
        <w:rPr>
          <w:i/>
        </w:rPr>
        <w:t>▼ −3.5</w:t>
      </w:r>
      <w:r>
        <w:rPr/>
        <w:t xml:space="preserve">, </w:t>
      </w:r>
      <w:r>
        <w:rPr>
          <w:i/>
        </w:rPr>
        <w:t>steady</w:t>
      </w:r>
      <w:r>
        <w:rPr/>
        <w:t xml:space="preserve">, or </w:t>
      </w:r>
      <w:r>
        <w:rPr>
          <w:i/>
        </w:rPr>
        <w:t>new</w:t>
      </w:r>
      <w:r>
        <w:rPr/>
        <w:t xml:space="preserve"> while there are too few readings to name</w:t>
        <w:br/>
        <w:t>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The dealer walls disappear after the close rather than going to zero</w:t>
      </w:r>
      <w:r>
        <w:t>, for the</w:t>
        <w:br/>
        <w:t xml:space="preserve">  same reason as on the Desk: an all-zero overnight grid produces arbitrary walls.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t xml:space="preserve">The automatic run </w:t>
      </w:r>
      <w:r>
        <w:rPr>
          <w:b/>
        </w:rPr>
        <w:t>writes nothing</w:t>
      </w:r>
      <w:r>
        <w:t xml:space="preserve"> if every cache it reads is empty, so a stopped</w:t>
        <w:br/>
        <w:t xml:space="preserve">  stack leaves the existing report alone rather than replacing it with a page of</w:t>
        <w:br/>
        <w:t xml:space="preserve">  "No data" notes.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