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second line beginning </w:t>
      </w:r>
      <w:r>
        <w:rPr>
          <w:b/>
        </w:rPr>
        <w:t>≈</w:t>
      </w:r>
      <w:r>
        <w:rPr/>
        <w:t xml:space="preserve"> gives the</w:t>
        <w:br/>
        <w:t xml:space="preserve">estimated share of that contract's volume that was bought, sold, or </w:t>
      </w:r>
      <w:r>
        <w:rPr>
          <w:b/>
        </w:rPr>
        <w:t>unlabelled</w:t>
      </w:r>
      <w:r>
        <w:rPr/>
        <w:t>.</w:t>
        <w:br/>
        <w:t>The unlabelled share is always printed, so the estimate never looks better measured</w:t>
        <w:br/>
        <w:t xml:space="preserve">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Full width, above the Market Summary.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>text.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contract. The</w:t>
        <w:br/>
        <w:t>first line is the contract's whole day: each minute its new volume is labelled</w:t>
        <w:br/>
      </w:r>
      <w:r>
        <w:rPr>
          <w:b/>
        </w:rPr>
        <w:t>bought</w:t>
      </w:r>
      <w:r>
        <w:rPr/>
        <w:t xml:space="preserve"> if the latest trade printed at the ask, </w:t>
      </w:r>
      <w:r>
        <w:rPr>
          <w:b/>
        </w:rPr>
        <w:t>sold</w:t>
      </w:r>
      <w:r>
        <w:rPr/>
        <w:t xml:space="preserve"> if at the bid, and</w:t>
        <w:br/>
      </w:r>
      <w:r>
        <w:rPr>
          <w:b/>
        </w:rPr>
        <w:t>unlabelled</w:t>
      </w:r>
      <w:r>
        <w:rPr/>
        <w:t xml:space="preserve"> if that cannot be told. The three always add up to the day's volume.</w:t>
        <w:br/>
        <w:t>Volume that traded while the app was not watching — before a restart, across a missed</w:t>
        <w:br/>
        <w:t xml:space="preserve">minute — is unlabelled, never guessed. The second line, </w:t>
      </w:r>
      <w:r>
        <w:rPr>
          <w:b/>
        </w:rPr>
        <w:t>since the alert</w:t>
      </w:r>
      <w:r>
        <w:rPr/>
        <w:t>, is a</w:t>
        <w:br/>
        <w:t>tick-by-tick reading that starts when the contract is flagged; the two are kept apart</w:t>
        <w:br/>
        <w:t>because they sample different stretches of the day at different 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