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five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five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five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+ 5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nine,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five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and </w:t>
      </w:r>
      <w:r>
        <w:rPr>
          <w:rFonts w:ascii="Consolas" w:hAnsi="Consolas"/>
          <w:color w:val="334455"/>
          <w:sz w:val="19"/>
        </w:rPr>
        <w:t>:8215/health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twenty-one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five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