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>symbol — seven groups, always all of them — and ranks them on one score. The page</w:t>
        <w:br/>
        <w:t>reads top to 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four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120 (the default)</w:t>
            </w:r>
          </w:p>
        </w:tc>
      </w:tr>
    </w:tbl>
    <w:p/>
    <w:p>
      <w:r>
        <w:rPr/>
        <w:t>Type in either box and the preset lets go, so a range you set by hand is never</w:t>
        <w:br/>
        <w:t xml:space="preserve">  shown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and the old list is cleared. If the</w:t>
        <w:br/>
        <w:t xml:space="preserve">scan is slow the page says </w:t>
      </w:r>
      <w:r>
        <w:rPr>
          <w:i/>
        </w:rPr>
        <w:t>The scan is taking longer than expected — results will</w:t>
        <w:br/>
        <w:t>appear when it finishes.</w:t>
      </w:r>
      <w:r>
        <w:rPr/>
        <w:t xml:space="preserve"> and keeps waiting. Whatever lands belongs to the symbol</w:t>
        <w:br/>
        <w:t>being scanned.</w:t>
      </w:r>
    </w:p>
    <w:p>
      <w:r>
        <w:rPr>
          <w:b/>
        </w:rPr>
        <w:t>The summary strip</w:t>
      </w:r>
    </w:p>
    <w:p>
      <w:r>
        <w:rPr/>
        <w:t>After a scan,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0 where premium</w:t>
        <w:br/>
        <w:t xml:space="preserve">  is too cheap to sell</w:t>
      </w:r>
      <w:r>
        <w:t>. The two cut counts are different reasons, explained below.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>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>the name, with a small payoff shape beside 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>sort by it. The list grows with the page rather than scrolling in a short box.</w:t>
      </w:r>
    </w:p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also use an expiration at least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 and the debit and</w:t>
        <w:br/>
        <w:t xml:space="preserve">  credit spreads still take the nearest expiration in your range.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calendar or diagonal is checked against its </w:t>
      </w:r>
      <w:r>
        <w:rPr>
          <w:b/>
        </w:rPr>
        <w:t>later</w:t>
      </w:r>
      <w:r>
        <w:t xml:space="preserve"> expiration,</w:t>
        <w:br/>
        <w:t xml:space="preserve">  because the back month is still open when a report lands after the near month</w:t>
        <w:br/>
        <w:t xml:space="preserve">  expires.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 xml:space="preserve">butterfly, calendars, diagonals or the share structures. </w:t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